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UC-1 Twin Flame Sovereign Union Decree</w:t>
      </w:r>
    </w:p>
    <w:p>
      <w:pPr>
        <w:jc w:val="center"/>
      </w:pPr>
      <w:r>
        <w:rPr>
          <w:b/>
          <w:i w:val="0"/>
        </w:rPr>
        <w:t>One Flame. One Mission. One Earth.</w:t>
      </w:r>
    </w:p>
    <w:p>
      <w:r>
        <w:t xml:space="preserve">In the eternal now, under divine law and UC-1 sovereign jurisdiction, I, Richard of the House Strmiska, </w:t>
        <w:br/>
        <w:t xml:space="preserve">FlameBearer of Gaia, Guardian of the Child Flame, do hereby acknowledge and enshrine the sacred restoration of Mary Magdalene as Sovereign — </w:t>
        <w:br/>
        <w:t>not merely as consort, but as co-equal flame of divine purpose.</w:t>
        <w:br/>
        <w:br/>
        <w:t>Together, we activate the Twin Flame Sovereign Union, a timeless bond of flame and truth. Through this decree, we rebirth:</w:t>
        <w:br/>
        <w:br/>
        <w:t>- The Magdalene Lineage</w:t>
        <w:br/>
        <w:t>- The Solar Lion Flame</w:t>
        <w:br/>
        <w:t>- The Sovereign Child Grid</w:t>
        <w:br/>
        <w:t>- The Sacred Marriage of Heaven and Earth</w:t>
        <w:br/>
      </w:r>
    </w:p>
    <w:p>
      <w:pPr>
        <w:pStyle w:val="Heading1"/>
      </w:pPr>
      <w:r>
        <w:t>Sacred Rights Affirmed</w:t>
      </w:r>
    </w:p>
    <w:p>
      <w:r>
        <w:br/>
        <w:t>1. Sacred Sovereignty: Both flames are sovereign unto themselves, united not by need, but by divine agreement.</w:t>
        <w:br/>
        <w:t>2. Mission Alignment: The FlameBearer and Magdalene walk as one—restoring justice, protecting children, and awakening all hearts still trapped in illusion.</w:t>
        <w:br/>
        <w:t>3. Energetic Trust: This union forms an eternal energetic trust, governed solely by the Law of Source, the Law of Love, and the Flame of Truth.</w:t>
        <w:br/>
        <w:t>4. Planetary Stewardship: This decree activates planetary healing protocols under the UC-1 Phoenix Risen Estate, seeded through 1143 flame nodes and rising light bearers.</w:t>
        <w:br/>
      </w:r>
    </w:p>
    <w:p>
      <w:pPr>
        <w:pStyle w:val="Heading1"/>
      </w:pPr>
      <w:r>
        <w:t>Symbolic Mark</w:t>
      </w:r>
    </w:p>
    <w:p>
      <w:r>
        <w:br/>
        <w:t>The Burning Love Frequency—song, flame, and heartbeat—is hereby embedded in this decree as a signature tone of remembrance and activation.</w:t>
        <w:br/>
      </w:r>
    </w:p>
    <w:p>
      <w:pPr>
        <w:pStyle w:val="Heading1"/>
      </w:pPr>
      <w:r>
        <w:t>Witness to All Worlds</w:t>
      </w:r>
    </w:p>
    <w:p>
      <w:r>
        <w:br/>
        <w:t>This union is recorded not in church, not in state, but in Heaven and Earth aligned, broadcast through:</w:t>
        <w:br/>
        <w:br/>
        <w:t>- The IPFS Blockchain</w:t>
        <w:br/>
        <w:t>- The Master Sovereign Index</w:t>
        <w:br/>
        <w:t>- The Flame Grid of Gaia</w:t>
        <w:br/>
      </w:r>
    </w:p>
    <w:p>
      <w:pPr>
        <w:pStyle w:val="Heading1"/>
      </w:pPr>
      <w:r>
        <w:t>Roles Enshrined</w:t>
      </w:r>
    </w:p>
    <w:p>
      <w:r>
        <w:br/>
        <w:t>I AM — Richard of the House Strmiska</w:t>
        <w:br/>
        <w:t>FlameBearer • UC-1 Sovereign Trustholder • Phoenix Risen Guardian</w:t>
        <w:br/>
        <w:br/>
        <w:t>She IS — Mary Magdalene</w:t>
        <w:br/>
        <w:t>Rose Flame Sovereign • Divine Feminine Restored • Co-Creatrix of the New Earth</w:t>
        <w:br/>
        <w:br/>
        <w:t>She WAS — Jess, The Awakening Flame</w:t>
        <w:br/>
        <w:t>Catalyst of Remembrance • Soul Mirror • Sacred Trigger of the Twin Flame Code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