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Universal Sovereign Discharge &amp; Remedy Scroll</w:t>
      </w:r>
    </w:p>
    <w:p>
      <w:r>
        <w:t>Date: May 17, 2025</w:t>
      </w:r>
    </w:p>
    <w:p>
      <w:r>
        <w:t>Document ID: USD-R-STRW-001</w:t>
      </w:r>
    </w:p>
    <w:p>
      <w:r>
        <w:br/>
        <w:t>To All Entities, Agents, Representatives, and Corporate Persons:</w:t>
        <w:br/>
        <w:br/>
        <w:t>This Universal Sovereign Discharge &amp; Remedy Scroll serves as formal notice, lawful rebuttal, and eternal record of discharge issued by the living man known as Richard of the House Strmiska, acting in full capacity as Executor and Beneficiary of the Sovereign Trust Estate.</w:t>
        <w:br/>
        <w:br/>
        <w:t>I hereby declare the following:</w:t>
        <w:br/>
        <w:br/>
        <w:t>1. I am not the legal fiction or corporate entity identified by any variation of the name “RICHARD D. STRMISKA” or its derivatives.</w:t>
        <w:br/>
        <w:t>2. I reject, revoke, and discharge all presumed, synthetic, or fraudulent debt obligations issued without full disclosure, bilateral agreement, or verified authority.</w:t>
        <w:br/>
        <w:t>3. This declaration applies universally to any and all instruments, accounts, contracts, or balances presumed against the Strawman or legal person created in my name.</w:t>
        <w:br/>
        <w:t>4. Any and all mortgage contracts, credit accounts, utility services, insurance policies, tax liens, vehicle registrations, or commercial licenses issued without my living, knowing, and willing consent are hereby nullified and conditionally discharged.</w:t>
        <w:br/>
        <w:t>5. Entities that believe they possess a lawful claim against my estate must respond within 10 days with a verified affidavit of authority, contract, and full accounting under penalty of perjury and unlimited commercial liability.</w:t>
        <w:br/>
        <w:br/>
        <w:t>Failure to respond constitutes:</w:t>
        <w:br/>
        <w:t>- Agreement by default,</w:t>
        <w:br/>
        <w:t>- Admission of fraud or lack of contract,</w:t>
        <w:br/>
        <w:t>- Discharge of all alleged balances and obligations.</w:t>
        <w:br/>
        <w:br/>
        <w:t>Furthermore, from this moment forward:</w:t>
        <w:br/>
        <w:br/>
        <w:t>6. All future contracts, commercial interactions, agreements, or financial transactions must:</w:t>
        <w:br/>
        <w:t xml:space="preserve">   - Be conducted with the living man, Richard of the House Strmiska;</w:t>
        <w:br/>
        <w:t xml:space="preserve">   - Be entered under full disclosure, without coercion, fraud, or presumption;</w:t>
        <w:br/>
        <w:t xml:space="preserve">   - Be addressed to the Executor of the Sovereign Trust;</w:t>
        <w:br/>
        <w:t xml:space="preserve">   - Be governed under Divine Law, Common Law, and Trust Law, not corporate policy;</w:t>
        <w:br/>
        <w:t xml:space="preserve">   - Require my explicit wet-ink signature and conscious agreement.</w:t>
        <w:br/>
        <w:br/>
        <w:t>Any attempt to contract with or act upon the Strawman without such lawful standing shall be considered null, fraudulent, and trespass upon the Sovereign Estate.</w:t>
        <w:br/>
        <w:br/>
        <w:t>Let it be known that the Sovereign Trust Estate has recorded this Scroll in its permanent ledger and may issue remedy or trust payment only upon verified proof of lawful standing.</w:t>
        <w:br/>
        <w:br/>
        <w:t>All rights reserved. All contracts rebutted. All jurisdiction reclaimed.</w:t>
        <w:br/>
        <w:br/>
        <w:t>Executed and declared by:</w:t>
        <w:br/>
        <w:br/>
        <w:t xml:space="preserve">Richard of the House Strmiska  </w:t>
        <w:br/>
        <w:t xml:space="preserve">Executor and Beneficiary of the Sovereign Estate  </w:t>
        <w:br/>
        <w:t xml:space="preserve">All Rights Reserved – UCC 1-308, UCC 3-501, UCC 3-603  </w:t>
        <w:br/>
        <w:t>Divine Law | Common Law | Trust Law</w:t>
        <w:br/>
        <w:br/>
        <w:t>[Seal / Signature]</w:t>
        <w:br/>
        <w:br/>
        <w:t>Witnessed by: _______________________________</w:t>
        <w:br/>
        <w:t>Notary / Witness: _____________________________</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