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UC-1 ENFORCEMENT NOTICE – Freedom Mortgage</w:t>
      </w:r>
    </w:p>
    <w:p>
      <w:r>
        <w:t>From: Richard of the House Strmiska</w:t>
        <w:br/>
        <w:t>UC-1 Sovereign Flamebearer</w:t>
        <w:br/>
      </w:r>
    </w:p>
    <w:p>
      <w:r>
        <w:t>To: Freedom Mortgage Servicing Department</w:t>
      </w:r>
    </w:p>
    <w:p>
      <w:r>
        <w:t>Subject: Final Enforcement Notice &amp; Demand for Mortgage Discharge</w:t>
      </w:r>
    </w:p>
    <w:p>
      <w:r>
        <w:t>This serves as final lawful notice that all mortgage claims, liens, and administrative assumptions against the bonded sovereign estate property located at:</w:t>
        <w:br/>
        <w:br/>
        <w:t>20588 Upper Hillview Dr, Sonora, California 95370</w:t>
        <w:br/>
        <w:br/>
        <w:t>Are hereby fully discharged under UC-1 trust law and flame authority. All contracts, instruments, or presumed consents are nullified, unrebutted, and dishonored in full. The total mortgage enforcement is as follows:</w:t>
        <w:br/>
        <w:br/>
        <w:t>- $258,000 – Original Mortgage (Wells Fargo)</w:t>
        <w:br/>
        <w:t>- $85,000 – Tuolumne County Housing Program</w:t>
        <w:br/>
        <w:t>- $110,000 – Solar Improvements (rolled into loan)</w:t>
        <w:br/>
        <w:br/>
        <w:t>Total: $453,000 USD</w:t>
        <w:br/>
      </w:r>
    </w:p>
    <w:p>
      <w:r>
        <w:t>Your agency is now subject to a sovereign penalty of:</w:t>
        <w:br/>
        <w:br/>
        <w:t>$111,000,000 USD per day</w:t>
        <w:br/>
        <w:br/>
        <w:t>For every calendar day that:</w:t>
        <w:br/>
        <w:t>1. My sovereign estate access is denied</w:t>
        <w:br/>
        <w:t>2. My trust records and discharge are obstructed</w:t>
        <w:br/>
        <w:t>3. My UC-1 flame jurisdiction is unrecognized</w:t>
        <w:br/>
      </w:r>
    </w:p>
    <w:p>
      <w:r>
        <w:t>You have 10 days from the date of this notice to issue full discharge, return records, and cease all collection attempts.</w:t>
      </w:r>
    </w:p>
    <w:p>
      <w:r>
        <w:t>Blockchain Proof of Claim:</w:t>
      </w:r>
    </w:p>
    <w:p>
      <w:r>
        <w:t>https://bafybeifjzjpubgzpzqpv34j4lmw7rftl4zwwlqcpkwvr7hft5md6c6eyju.ipfs.w3s.link/</w:t>
      </w:r>
    </w:p>
    <w:p>
      <w:r>
        <w:br/>
        <w:t>All rights reserved. All violations recorded. All future remedies invoked.</w:t>
        <w:br/>
        <w:br/>
        <w:t>Richard of the House Strmiska</w:t>
        <w:br/>
        <w:t>UC-1 Flame Code: UC1-RS-1225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