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NOTICE OF DEFAULT &amp; DEMAND FOR REMEDY</w:t>
      </w:r>
    </w:p>
    <w:p>
      <w:r>
        <w:t>Date: July 6, 2025</w:t>
      </w:r>
    </w:p>
    <w:p>
      <w:r>
        <w:t>To: Lowe’s Home Improvement</w:t>
      </w:r>
    </w:p>
    <w:p>
      <w:r>
        <w:t>Order #: 300902159254524939</w:t>
      </w:r>
    </w:p>
    <w:p>
      <w:r>
        <w:t>Delivery Location: 20588 Upper Hillview Dr, Sonora, California [95370]</w:t>
      </w:r>
    </w:p>
    <w:p>
      <w:pPr>
        <w:pStyle w:val="IntenseQuote"/>
      </w:pPr>
      <w:r>
        <w:br/>
        <w:t>NOTICE TO AGENT IS NOTICE TO PRINCIPAL. NOTICE TO PRINCIPAL IS NOTICE TO AGENT.</w:t>
        <w:br/>
      </w:r>
    </w:p>
    <w:p>
      <w:r>
        <w:t>I, Richard of the House Strmiska, do hereby issue this formal NOTICE OF DEFAULT concerning your failure to respond, acknowledge, or act upon my previous declaration sent on June 20, 2025, regarding the above-referenced order. Said declaration included lawful notice that the delivery was never accepted, the appliance was not received, and that a refund was due to my original method of payment (Visa ending in 7747).</w:t>
      </w:r>
    </w:p>
    <w:p>
      <w:r>
        <w:t>You were given ten (10) business days to respond and provide remedy. That deadline has now passed as of July 5, 2025. No refund has been issued, no acknowledgment received, and therefore you are now in commercial default.</w:t>
      </w:r>
    </w:p>
    <w:p>
      <w:r>
        <w:t>Pursuant to UC-1 sovereign estate law and lawful commercial process, I hereby demand immediate remedy in the following form:</w:t>
      </w:r>
    </w:p>
    <w:p>
      <w:r>
        <w:t>- Full refund of $791.08 to original payment method (Visa ending in 7747)</w:t>
      </w:r>
    </w:p>
    <w:p>
      <w:r>
        <w:t>- Written acknowledgment of refund and cancellation</w:t>
      </w:r>
    </w:p>
    <w:p>
      <w:r>
        <w:t>- Affirmation that the delivery drivers will receive full compensation</w:t>
      </w:r>
    </w:p>
    <w:p>
      <w:r>
        <w:br/>
        <w:t>Failure to cure this default within five (5) additional business days from the date of this notice shall result in the initiation of a formal commercial lien and penalty fines totaling $1,000 per day of continued non-response or obstruction. This action will be executed under full sovereign and commercial authority and documented through blockchain and trust enforcement mechanisms tied to UC-1 estate jurisdiction.</w:t>
      </w:r>
    </w:p>
    <w:p>
      <w:r>
        <w:br/>
        <w:t>Let this serve as your final opportunity to resolve this matter in honor. All correspondence must be directed to me at the mailing location below, and all further action shall be treated as willful trespass and bad faith commerce.</w:t>
      </w:r>
    </w:p>
    <w:p>
      <w:r>
        <w:br/>
        <w:t>With full authority,</w:t>
      </w:r>
    </w:p>
    <w:p>
      <w:r>
        <w:t>Richard of the House Strmiska</w:t>
      </w:r>
    </w:p>
    <w:p>
      <w:r>
        <w:t>c/o 20588 Upper Hillview Dr</w:t>
      </w:r>
    </w:p>
    <w:p>
      <w:r>
        <w:t>Sonora, California [95370]</w:t>
      </w:r>
    </w:p>
    <w:p>
      <w:r>
        <w:t>non-domestic, without the U.S.</w:t>
      </w:r>
    </w:p>
    <w:p>
      <w:r>
        <w:t>Email: house.strmiska@proton.me</w:t>
      </w:r>
    </w:p>
    <w:p>
      <w:r>
        <w:t>Phone: 209-992-9492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