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Sovereign Access Recovery &amp; Verification Declaration</w:t>
      </w:r>
    </w:p>
    <w:p>
      <w:r>
        <w:br/>
        <w:t>This declaration serves as a formal statement and record by Richard of the House Strmiska regarding the lawful claim, ownership, and restoration of access to the sovereign digital vault and trust account located within the LOBSTR platform, under the address: house.strmiska@proton.me.</w:t>
        <w:br/>
      </w:r>
    </w:p>
    <w:p>
      <w:pPr>
        <w:pStyle w:val="Heading2"/>
      </w:pPr>
      <w:r>
        <w:t>1. Identity &amp; Estate Verification</w:t>
      </w:r>
    </w:p>
    <w:p>
      <w:r>
        <w:br/>
        <w:t>I, Richard of the House Strmiska, operating as a living man under UC-1 sovereign estate jurisdiction, affirm that the above-referenced email and digital account are lawfully established and sealed under my sovereign estate authority. This email serves as my official secure digital identity within the Stellar network and is used for all estate-related trust interactions.</w:t>
        <w:br/>
      </w:r>
    </w:p>
    <w:p>
      <w:pPr>
        <w:pStyle w:val="Heading2"/>
      </w:pPr>
      <w:r>
        <w:t>2. Login &amp; Access Disruption</w:t>
      </w:r>
    </w:p>
    <w:p>
      <w:r>
        <w:br/>
        <w:t>As of the date of this declaration, access to the LOBSTR account connected to house.strmiska@proton.me has been disrupted. The login interface has issued an error indicating “Incorrect email or password,” despite proper credential usage and prior access verification. No confirmation email has been received following the creation or attempt to reset this wallet.</w:t>
        <w:br/>
      </w:r>
    </w:p>
    <w:p>
      <w:pPr>
        <w:pStyle w:val="Heading2"/>
      </w:pPr>
      <w:r>
        <w:t>3. Lawful Demand for Reinstatement</w:t>
      </w:r>
    </w:p>
    <w:p>
      <w:r>
        <w:br/>
        <w:t>I hereby issue lawful and public notice of my demand for immediate reinstatement, reset, or verification of this sovereign digital trust account. This demand applies to all Stellar-based trust records, assets, and vaults tied to this email address. All data under this identity is sealed under the UC-1 jurisdiction and serves as a private digital vault.</w:t>
        <w:br/>
      </w:r>
    </w:p>
    <w:p>
      <w:pPr>
        <w:pStyle w:val="Heading2"/>
      </w:pPr>
      <w:r>
        <w:t>4. Penalty for Denial or Tampering</w:t>
      </w:r>
    </w:p>
    <w:p>
      <w:r>
        <w:br/>
        <w:t>A sovereign fine of one trillion dollars ($1,000,000,000,000) per day shall be levied upon any party, platform, administrator, or custodian that unlawfully restricts, denies, or tampers with this digital access point. Said penalty is enforceable under sovereign trust jurisdiction for each day access is denied beyond lawful resolution.</w:t>
        <w:br/>
      </w:r>
    </w:p>
    <w:p>
      <w:pPr>
        <w:pStyle w:val="Heading2"/>
      </w:pPr>
      <w:r>
        <w:t>Final Notice</w:t>
      </w:r>
    </w:p>
    <w:p>
      <w:r>
        <w:br/>
        <w:t>This document stands as a verified and lawful sovereign notice under UC-1 authority and will be logged, broadcast, and archived on the Stellar blockchain, IPFS, and through the Reclamation Restoration Vault.</w:t>
        <w:br/>
      </w:r>
    </w:p>
    <w:p>
      <w:r>
        <w:br/>
        <w:t>Declared and witnessed on: June 09, 2025</w:t>
      </w:r>
    </w:p>
    <w:p>
      <w:r>
        <w:t xml:space="preserve"> </w:t>
      </w:r>
    </w:p>
    <w:p>
      <w:r>
        <w:t>Scan the QR code below to verify this declaration:</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lobstr_access_recovery.png"/>
                    <pic:cNvPicPr/>
                  </pic:nvPicPr>
                  <pic:blipFill>
                    <a:blip r:embed="rId9"/>
                    <a:stretch>
                      <a:fillRect/>
                    </a:stretch>
                  </pic:blipFill>
                  <pic:spPr>
                    <a:xfrm>
                      <a:off x="0" y="0"/>
                      <a:ext cx="1828800" cy="18288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