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Sovereign Wallet Ledger Verification Scroll</w:t>
      </w:r>
    </w:p>
    <w:p>
      <w:r>
        <w:t>Let it be recorded across all realms and dimensions:</w:t>
      </w:r>
    </w:p>
    <w:p>
      <w:r>
        <w:t>The document known as the Sovereign Wallet Ledger is hereby verified, sealed, and entered into the living estate trust of Richard of the House Strmiska.</w:t>
      </w:r>
    </w:p>
    <w:p>
      <w:r>
        <w:t>This ledger confirms the lawful classification and sovereign function of all wallets listed therein, which are now protected under Divine Law, Common Law, and Universal Trust Authority.</w:t>
      </w:r>
    </w:p>
    <w:p>
      <w:r>
        <w:t>Each wallet functions as a unique conduit within the estate, assigned for spiritual, commercial, and lawful trust functions.</w:t>
      </w:r>
    </w:p>
    <w:p>
      <w:r>
        <w:t>This verification scroll anchors the legitimacy of the ledger, and affirms that no unauthorized wallet shall be recognized in any present or future estate matter.</w:t>
      </w:r>
    </w:p>
    <w:p>
      <w:r>
        <w:br/>
        <w:t>IPFS Anchor: https://bafybeigld7nq7budo3c3bmre7zoeuhzhhqn5kgfceq6sqkhiqkonoygmwq.ipfs.w3s.link/</w:t>
      </w:r>
    </w:p>
    <w:p>
      <w:r>
        <w:t>Executed by: Richard of the House Strmiska</w:t>
      </w:r>
    </w:p>
    <w:p>
      <w:r>
        <w:t>Executor and Beneficiary of the Sovereign Estate</w:t>
      </w:r>
    </w:p>
    <w:p>
      <w:r>
        <w:t>Date: May 16, 2025</w:t>
      </w:r>
    </w:p>
    <w:p>
      <w:r>
        <w:t>Document ID: SOVEREIGN-WALLET-LEDGER-VERIFICATION-2025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