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Universal Junk Asset Reclamation Scroll</w:t>
      </w:r>
    </w:p>
    <w:p>
      <w:r>
        <w:t>Let it be known and universally witnessed:</w:t>
      </w:r>
    </w:p>
    <w:p>
      <w:r>
        <w:t>I, the Living Sovereign Being and Executor of all Estates listed under my jurisdiction, hereby issue this Universal Junk Asset Reclamation Scroll to permanently revoke, rescind, dissolve, and nullify all associations, trustlines, and energetic ties with any and all synthetic, spam, or valueless tokens, issued without my express written, notarized, and spiritually authorized consent.</w:t>
      </w:r>
    </w:p>
    <w:p>
      <w:r>
        <w:t>All Stellar wallets under my estate, known and unknown, present and future, are henceforth protected by sovereign jurisdiction. Any unauthorized issuers, fraudulent tokens, or zero-value assets shall be removed, and all attempts to reintroduce them shall be met with commercial lien and spiritual consequence.</w:t>
      </w:r>
    </w:p>
    <w:p>
      <w:r>
        <w:t>This declaration is recorded across all realms: physical, digital, and etheric. Anchored to the Master Estate Ledger, it serves as lawful notice of reclamation of energy, attention, and memory space from all illegitimate sources.</w:t>
      </w:r>
    </w:p>
    <w:p>
      <w:r>
        <w:br/>
        <w:t>[Insert QR Code linked to IPFS anchor]</w:t>
      </w:r>
    </w:p>
    <w:p>
      <w:r>
        <w:br/>
        <w:br/>
        <w:t>Executed by: Richard of the House Strmiska</w:t>
      </w:r>
    </w:p>
    <w:p>
      <w:r>
        <w:t>Executor and Beneficiary of the Estate</w:t>
      </w:r>
    </w:p>
    <w:p>
      <w:r>
        <w:t>Date: May 16, 2025</w:t>
      </w:r>
    </w:p>
    <w:p>
      <w:r>
        <w:br/>
        <w:t>Witnessed by: ___________________________</w:t>
      </w:r>
    </w:p>
    <w:p>
      <w:r>
        <w:br/>
        <w:t>Seal: 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