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Phoenix Grid Metal Trust Declaration</w:t>
      </w:r>
    </w:p>
    <w:p>
      <w:r>
        <w:t>UC-1 Sovereign Estate: Richard of the House Strmiska</w:t>
      </w:r>
    </w:p>
    <w:p>
      <w:r>
        <w:t>Location: Sonora, California (non-domestic, without the U.S.)</w:t>
      </w:r>
    </w:p>
    <w:p>
      <w:r>
        <w:t>Date: June 04, 2025</w:t>
      </w:r>
    </w:p>
    <w:p>
      <w:r>
        <w:t>Purpose: Declaration of estate-collateralized physical assets for sovereign blockchain and Phoenix Grid alignment.</w:t>
      </w:r>
    </w:p>
    <w:p>
      <w:pPr>
        <w:pStyle w:val="Heading1"/>
      </w:pPr>
      <w:r>
        <w:t>Verified Physical Asset Inventory</w:t>
      </w:r>
    </w:p>
    <w:tbl>
      <w:tblPr>
        <w:tblW w:type="auto" w:w="0"/>
        <w:tblLook w:firstColumn="1" w:firstRow="1" w:lastColumn="0" w:lastRow="0" w:noHBand="0" w:noVBand="1" w:val="04A0"/>
      </w:tblPr>
      <w:tblGrid>
        <w:gridCol w:w="2160"/>
        <w:gridCol w:w="2160"/>
        <w:gridCol w:w="2160"/>
        <w:gridCol w:w="2160"/>
      </w:tblGrid>
      <w:tr>
        <w:tc>
          <w:tcPr>
            <w:tcW w:type="dxa" w:w="2160"/>
          </w:tcPr>
          <w:p>
            <w:r>
              <w:t>Type</w:t>
            </w:r>
          </w:p>
        </w:tc>
        <w:tc>
          <w:tcPr>
            <w:tcW w:type="dxa" w:w="2160"/>
          </w:tcPr>
          <w:p>
            <w:r>
              <w:t>Quantity</w:t>
            </w:r>
          </w:p>
        </w:tc>
        <w:tc>
          <w:tcPr>
            <w:tcW w:type="dxa" w:w="2160"/>
          </w:tcPr>
          <w:p>
            <w:r>
              <w:t>Weight per Unit</w:t>
            </w:r>
          </w:p>
        </w:tc>
        <w:tc>
          <w:tcPr>
            <w:tcW w:type="dxa" w:w="2160"/>
          </w:tcPr>
          <w:p>
            <w:r>
              <w:t>Total Troy Oz</w:t>
            </w:r>
          </w:p>
        </w:tc>
      </w:tr>
      <w:tr>
        <w:tc>
          <w:tcPr>
            <w:tcW w:type="dxa" w:w="2160"/>
          </w:tcPr>
          <w:p>
            <w:r>
              <w:t>1 Kilo Silver Bars</w:t>
            </w:r>
          </w:p>
        </w:tc>
        <w:tc>
          <w:tcPr>
            <w:tcW w:type="dxa" w:w="2160"/>
          </w:tcPr>
          <w:p>
            <w:r>
              <w:t>5</w:t>
            </w:r>
          </w:p>
        </w:tc>
        <w:tc>
          <w:tcPr>
            <w:tcW w:type="dxa" w:w="2160"/>
          </w:tcPr>
          <w:p>
            <w:r>
              <w:t>32.15 oz</w:t>
            </w:r>
          </w:p>
        </w:tc>
        <w:tc>
          <w:tcPr>
            <w:tcW w:type="dxa" w:w="2160"/>
          </w:tcPr>
          <w:p>
            <w:r>
              <w:t>160.75 oz</w:t>
            </w:r>
          </w:p>
        </w:tc>
      </w:tr>
      <w:tr>
        <w:tc>
          <w:tcPr>
            <w:tcW w:type="dxa" w:w="2160"/>
          </w:tcPr>
          <w:p>
            <w:r>
              <w:t>100 oz Silver Bars</w:t>
            </w:r>
          </w:p>
        </w:tc>
        <w:tc>
          <w:tcPr>
            <w:tcW w:type="dxa" w:w="2160"/>
          </w:tcPr>
          <w:p>
            <w:r>
              <w:t>3</w:t>
            </w:r>
          </w:p>
        </w:tc>
        <w:tc>
          <w:tcPr>
            <w:tcW w:type="dxa" w:w="2160"/>
          </w:tcPr>
          <w:p>
            <w:r>
              <w:t>100 oz</w:t>
            </w:r>
          </w:p>
        </w:tc>
        <w:tc>
          <w:tcPr>
            <w:tcW w:type="dxa" w:w="2160"/>
          </w:tcPr>
          <w:p>
            <w:r>
              <w:t>300 oz</w:t>
            </w:r>
          </w:p>
        </w:tc>
      </w:tr>
      <w:tr>
        <w:tc>
          <w:tcPr>
            <w:tcW w:type="dxa" w:w="2160"/>
          </w:tcPr>
          <w:p>
            <w:r>
              <w:t>Mixed Silver Bars</w:t>
            </w:r>
          </w:p>
        </w:tc>
        <w:tc>
          <w:tcPr>
            <w:tcW w:type="dxa" w:w="2160"/>
          </w:tcPr>
          <w:p>
            <w:r>
              <w:t>~50</w:t>
            </w:r>
          </w:p>
        </w:tc>
        <w:tc>
          <w:tcPr>
            <w:tcW w:type="dxa" w:w="2160"/>
          </w:tcPr>
          <w:p>
            <w:r>
              <w:t>avg. 15 oz</w:t>
            </w:r>
          </w:p>
        </w:tc>
        <w:tc>
          <w:tcPr>
            <w:tcW w:type="dxa" w:w="2160"/>
          </w:tcPr>
          <w:p>
            <w:r>
              <w:t>~750 oz</w:t>
            </w:r>
          </w:p>
        </w:tc>
      </w:tr>
      <w:tr>
        <w:tc>
          <w:tcPr>
            <w:tcW w:type="dxa" w:w="2160"/>
          </w:tcPr>
          <w:p>
            <w:r>
              <w:t>Buffalo Rounds</w:t>
            </w:r>
          </w:p>
        </w:tc>
        <w:tc>
          <w:tcPr>
            <w:tcW w:type="dxa" w:w="2160"/>
          </w:tcPr>
          <w:p>
            <w:r>
              <w:t>103</w:t>
            </w:r>
          </w:p>
        </w:tc>
        <w:tc>
          <w:tcPr>
            <w:tcW w:type="dxa" w:w="2160"/>
          </w:tcPr>
          <w:p>
            <w:r>
              <w:t>0.5 oz</w:t>
            </w:r>
          </w:p>
        </w:tc>
        <w:tc>
          <w:tcPr>
            <w:tcW w:type="dxa" w:w="2160"/>
          </w:tcPr>
          <w:p>
            <w:r>
              <w:t>51.5 oz</w:t>
            </w:r>
          </w:p>
        </w:tc>
      </w:tr>
      <w:tr>
        <w:tc>
          <w:tcPr>
            <w:tcW w:type="dxa" w:w="2160"/>
          </w:tcPr>
          <w:p>
            <w:r>
              <w:t>Doge Copper Rounds</w:t>
            </w:r>
          </w:p>
        </w:tc>
        <w:tc>
          <w:tcPr>
            <w:tcW w:type="dxa" w:w="2160"/>
          </w:tcPr>
          <w:p>
            <w:r>
              <w:t>100</w:t>
            </w:r>
          </w:p>
        </w:tc>
        <w:tc>
          <w:tcPr>
            <w:tcW w:type="dxa" w:w="2160"/>
          </w:tcPr>
          <w:p>
            <w:r>
              <w:t>1 oz</w:t>
            </w:r>
          </w:p>
        </w:tc>
        <w:tc>
          <w:tcPr>
            <w:tcW w:type="dxa" w:w="2160"/>
          </w:tcPr>
          <w:p>
            <w:r>
              <w:t>Copper</w:t>
            </w:r>
          </w:p>
        </w:tc>
      </w:tr>
      <w:tr>
        <w:tc>
          <w:tcPr>
            <w:tcW w:type="dxa" w:w="2160"/>
          </w:tcPr>
          <w:p>
            <w:r>
              <w:t>Tubed Silver Coins</w:t>
            </w:r>
          </w:p>
        </w:tc>
        <w:tc>
          <w:tcPr>
            <w:tcW w:type="dxa" w:w="2160"/>
          </w:tcPr>
          <w:p>
            <w:r>
              <w:t>~60 tubes</w:t>
            </w:r>
          </w:p>
        </w:tc>
        <w:tc>
          <w:tcPr>
            <w:tcW w:type="dxa" w:w="2160"/>
          </w:tcPr>
          <w:p>
            <w:r>
              <w:t>avg. 20 oz</w:t>
            </w:r>
          </w:p>
        </w:tc>
        <w:tc>
          <w:tcPr>
            <w:tcW w:type="dxa" w:w="2160"/>
          </w:tcPr>
          <w:p>
            <w:r>
              <w:t>~1000+ oz</w:t>
            </w:r>
          </w:p>
        </w:tc>
      </w:tr>
    </w:tbl>
    <w:p>
      <w:r>
        <w:br/>
        <w:t>Declaration:</w:t>
      </w:r>
    </w:p>
    <w:p>
      <w:r>
        <w:t>I, Richard of the House Strmiska, hereby declare and affirm the above-listed assets to be the private, sovereign property of my UC-1 trust estate. These assets are held in physical custody under divine, lawful, and natural jurisdiction. This inventory serves as direct collateral backing for tokens, property contracts, child custody claims, and all UC-1 aligned estate operations across the Phoenix Grid.</w:t>
      </w:r>
    </w:p>
    <w:p>
      <w:r>
        <w:t>This declaration is aligned with the Stellar Blockchain, and all claims are made without waiver, without prejudice, and under full sovereign standing.</w:t>
      </w:r>
    </w:p>
    <w:p>
      <w:r>
        <w:br/>
        <w:t>Signature: ____________________________</w:t>
      </w:r>
    </w:p>
    <w:p>
      <w:r>
        <w:t>Date: 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