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b/>
          <w:bCs/>
          <w:color w:val="2F0027"/>
          <w:sz w:val="40"/>
          <w:szCs w:val="40"/>
        </w:rPr>
        <w:t xml:space="preserve">Reporting boundary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D52D91"/>
          <w:sz w:val="19"/>
          <w:szCs w:val="19"/>
        </w:rPr>
        <w:t xml:space="preserve">What the sponsor sees, and what stays in the room. Agree it at the start and write it into the coaching agreement.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with the sponsor</w:t>
            </w:r>
          </w:p>
        </w:tc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2F002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Stays in the room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Whether sessions are happening</w:t>
            </w:r>
          </w:p>
        </w:tc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What was discussed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Which snapshot best matches progress on each goal</w:t>
            </w:r>
          </w:p>
        </w:tc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Why progress is fast or slow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Themes across a group of coachees, never individuals</w:t>
            </w:r>
          </w:p>
        </w:tc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Anything about named colleagues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The coachee's own summary, if they choose to share it</w:t>
            </w:r>
          </w:p>
        </w:tc>
        <w:tc>
          <w:tcPr>
            <w:tcW w:type="dxa" w:w="4513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2F0027"/>
                <w:sz w:val="18"/>
                <w:szCs w:val="18"/>
              </w:rPr>
              <w:t xml:space="preserve">The coach's notes</w:t>
            </w:r>
          </w:p>
        </w:tc>
      </w:tr>
    </w:tbl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Two rules that make it work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Themes only work in groups.</w:t>
      </w:r>
      <w:r>
        <w:rPr>
          <w:rFonts w:ascii="Arial" w:cs="Arial" w:eastAsia="Arial" w:hAnsi="Arial"/>
          <w:color w:val="2F0027"/>
          <w:sz w:val="18"/>
          <w:szCs w:val="18"/>
        </w:rPr>
        <w:t xml:space="preserve"> In a small group, a theme can identify a person. Set a minimum group size (five is a sensible starting point) and hold back until you reach it.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color w:val="2F0027"/>
          <w:sz w:val="18"/>
          <w:szCs w:val="18"/>
        </w:rPr>
        <w:t xml:space="preserve">The coachee hears it first.</w:t>
      </w:r>
      <w:r>
        <w:rPr>
          <w:rFonts w:ascii="Arial" w:cs="Arial" w:eastAsia="Arial" w:hAnsi="Arial"/>
          <w:color w:val="2F0027"/>
          <w:sz w:val="18"/>
          <w:szCs w:val="18"/>
        </w:rPr>
        <w:t xml:space="preserve"> Anything going to a sponsor is seen and agreed by the coachee before it goes. No surprises.</w:t>
      </w:r>
    </w:p>
    <w:p>
      <w:pPr>
        <w:keepNext/>
        <w:spacing w:after="50" w:before="180"/>
      </w:pPr>
      <w:r>
        <w:rPr>
          <w:rFonts w:ascii="Arial" w:cs="Arial" w:eastAsia="Arial" w:hAnsi="Arial"/>
          <w:b/>
          <w:bCs/>
          <w:color w:val="2F0027"/>
          <w:sz w:val="22"/>
          <w:szCs w:val="22"/>
        </w:rPr>
        <w:t xml:space="preserve">Wording for your coaching agreement</w:t>
      </w:r>
    </w:p>
    <w:p>
      <w:pPr>
        <w:spacing w:after="70" w:before="0" w:line="264"/>
      </w:pPr>
      <w:r>
        <w:rPr>
          <w:rFonts w:ascii="Arial" w:cs="Arial" w:eastAsia="Arial" w:hAnsi="Arial"/>
          <w:i/>
          <w:iCs/>
          <w:color w:val="6B5A68"/>
          <w:sz w:val="17"/>
          <w:szCs w:val="17"/>
        </w:rPr>
        <w:t xml:space="preserve">Copy this into your agreement and replace the words in square brackets.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D3E1" w:sz="6"/>
              <w:left w:val="single" w:color="E3D3E1" w:sz="6"/>
              <w:bottom w:val="single" w:color="E3D3E1" w:sz="6"/>
              <w:right w:val="single" w:color="E3D3E1" w:sz="6"/>
            </w:tcBorders>
            <w:shd w:fill="F7F0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90" w:before="0" w:line="264"/>
            </w:pPr>
            <w:r>
              <w:rPr>
                <w:rFonts w:ascii="Arial" w:cs="Arial" w:eastAsia="Arial" w:hAnsi="Arial"/>
                <w:b/>
                <w:bCs/>
                <w:color w:val="2F0027"/>
                <w:sz w:val="18"/>
                <w:szCs w:val="18"/>
              </w:rPr>
              <w:t xml:space="preserve">Reporting and confidentiality</w:t>
            </w:r>
          </w:p>
          <w:p>
            <w:pPr>
              <w:spacing w:after="9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What is said in coaching sessions is confidential between [coachee] and [coach]. [Coach] will not share session content, notes, or anything said about named colleagues with [sponsor] or anyone else at [organisation].</w:t>
            </w:r>
          </w:p>
          <w:p>
            <w:pPr>
              <w:spacing w:after="9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[Sponsor] will receive confirmation that sessions are taking place and, at each agreed check-in, which snapshot best describes progress on each agreed goal. If [coachee] chooses, [sponsor] may also receive a summary written or agreed by [coachee].</w:t>
            </w:r>
          </w:p>
          <w:p>
            <w:pPr>
              <w:spacing w:after="9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Any themes reported to [organisation] will be drawn from a group of at least [five] coachees and will not identify individuals.</w:t>
            </w:r>
          </w:p>
          <w:p>
            <w:pPr>
              <w:spacing w:after="9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[Coachee] will see, and agree to, anything shared with [sponsor] before it is shared.</w:t>
            </w:r>
          </w:p>
          <w:p>
            <w:pPr>
              <w:spacing w:after="90" w:before="0" w:line="264"/>
            </w:pPr>
            <w:r>
              <w:rPr>
                <w:rFonts w:ascii="Arial" w:cs="Arial" w:eastAsia="Arial" w:hAnsi="Arial"/>
                <w:color w:val="2F0027"/>
                <w:sz w:val="18"/>
                <w:szCs w:val="18"/>
              </w:rPr>
              <w:t xml:space="preserve">Confidentiality may only be broken where there is a serious risk of harm to [coachee] or others, or where the law requires it. Where possible, [coach] will discuss this with [coachee] first.</w:t>
            </w:r>
          </w:p>
        </w:tc>
      </w:tr>
    </w:tbl>
    <w:p>
      <w:pPr>
        <w:spacing w:after="0" w:before="150" w:line="264"/>
      </w:pPr>
      <w:r>
        <w:rPr>
          <w:rFonts w:ascii="Arial" w:cs="Arial" w:eastAsia="Arial" w:hAnsi="Arial"/>
          <w:i/>
          <w:iCs/>
          <w:color w:val="6B5A68"/>
          <w:sz w:val="16"/>
          <w:szCs w:val="16"/>
        </w:rPr>
        <w:t xml:space="preserve">This wording is a starting point, not legal advice. Adapt it to your own agreements and to the ethical code of your professional body, and take advice if you're unsure.</w:t>
      </w:r>
    </w:p>
    <w:sectPr>
      <w:headerReference w:type="default" r:id="rId7"/>
      <w:pgSz w:w="11906" w:h="16838" w:orient="portrait"/>
      <w:pgMar w:top="1200" w:right="1440" w:bottom="1250" w:left="144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  <w:rPr>
        <w:b/>
        <w:bCs/>
        <w:color w:val="D52D9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  <w:rPr>
        <w:b/>
        <w:bCs/>
        <w:color w:val="D52D9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00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3bceaebc28e7cedf07ce8575ca33751c82b10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2026-10-22T11:34:38.352Z</dcterms:created>
  <dcterms:modified xsi:type="dcterms:W3CDTF">2026-10-22T11:34:38.352Z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