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4"/>
      </w:pPr>
      <w:r>
        <w:rPr>
          <w:rFonts w:ascii="Arial" w:cs="Arial" w:eastAsia="Arial" w:hAnsi="Arial"/>
          <w:b/>
          <w:bCs/>
          <w:color w:val="2F0027"/>
          <w:sz w:val="40"/>
          <w:szCs w:val="40"/>
        </w:rPr>
        <w:t xml:space="preserve">Success case interview script</w:t>
      </w:r>
    </w:p>
    <w:p>
      <w:pPr>
        <w:spacing w:after="160" w:before="0" w:line="264"/>
      </w:pPr>
      <w:r>
        <w:rPr>
          <w:rFonts w:ascii="Arial" w:cs="Arial" w:eastAsia="Arial" w:hAnsi="Arial"/>
          <w:i/>
          <w:iCs/>
          <w:color w:val="D52D91"/>
          <w:sz w:val="19"/>
          <w:szCs w:val="19"/>
        </w:rPr>
        <w:t xml:space="preserve">Short conversations with the people who changed most, and least, so you can tell an honest story about your coaching.</w:t>
      </w:r>
    </w:p>
    <w:p>
      <w:pPr>
        <w:keepNext/>
        <w:spacing w:after="50" w:before="180"/>
      </w:pPr>
      <w:r>
        <w:rPr>
          <w:rFonts w:ascii="Arial" w:cs="Arial" w:eastAsia="Arial" w:hAnsi="Arial"/>
          <w:b/>
          <w:bCs/>
          <w:color w:val="2F0027"/>
          <w:sz w:val="22"/>
          <w:szCs w:val="22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b/>
          <w:bCs/>
          <w:color w:val="2F0027"/>
          <w:sz w:val="18"/>
          <w:szCs w:val="18"/>
        </w:rPr>
        <w:t xml:space="preserve">Choose who to talk to.</w:t>
      </w:r>
      <w:r>
        <w:rPr>
          <w:rFonts w:ascii="Arial" w:cs="Arial" w:eastAsia="Arial" w:hAnsi="Arial"/>
          <w:color w:val="2F0027"/>
          <w:sz w:val="18"/>
          <w:szCs w:val="18"/>
        </w:rPr>
        <w:t xml:space="preserve"> Use the snapshot check-ins and manager answers to find the few people who moved furthest, and the few who didn't move at all.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b/>
          <w:bCs/>
          <w:color w:val="2F0027"/>
          <w:sz w:val="18"/>
          <w:szCs w:val="18"/>
        </w:rPr>
        <w:t xml:space="preserve">Keep it short.</w:t>
      </w:r>
      <w:r>
        <w:rPr>
          <w:rFonts w:ascii="Arial" w:cs="Arial" w:eastAsia="Arial" w:hAnsi="Arial"/>
          <w:color w:val="2F0027"/>
          <w:sz w:val="18"/>
          <w:szCs w:val="18"/>
        </w:rPr>
        <w:t xml:space="preserve"> Twenty to thirty minutes is plenty, ideally run by someone other than their coach.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b/>
          <w:bCs/>
          <w:color w:val="2F0027"/>
          <w:sz w:val="18"/>
          <w:szCs w:val="18"/>
        </w:rPr>
        <w:t xml:space="preserve">Make it voluntary.</w:t>
      </w:r>
      <w:r>
        <w:rPr>
          <w:rFonts w:ascii="Arial" w:cs="Arial" w:eastAsia="Arial" w:hAnsi="Arial"/>
          <w:color w:val="2F0027"/>
          <w:sz w:val="18"/>
          <w:szCs w:val="18"/>
        </w:rPr>
        <w:t xml:space="preserve"> Explain why you're asking, that the story will be anonymised, and that nothing is shared until they've seen and agreed it.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b/>
          <w:bCs/>
          <w:color w:val="2F0027"/>
          <w:sz w:val="18"/>
          <w:szCs w:val="18"/>
        </w:rPr>
        <w:t xml:space="preserve">Ask for examples.</w:t>
      </w:r>
      <w:r>
        <w:rPr>
          <w:rFonts w:ascii="Arial" w:cs="Arial" w:eastAsia="Arial" w:hAnsi="Arial"/>
          <w:color w:val="2F0027"/>
          <w:sz w:val="18"/>
          <w:szCs w:val="18"/>
        </w:rPr>
        <w:t xml:space="preserve"> Whenever an answer is general, follow up with "can you give me a recent example?"</w:t>
      </w:r>
    </w:p>
    <w:p>
      <w:pPr>
        <w:keepNext/>
        <w:spacing w:after="50" w:before="180"/>
      </w:pPr>
      <w:r>
        <w:rPr>
          <w:rFonts w:ascii="Arial" w:cs="Arial" w:eastAsia="Arial" w:hAnsi="Arial"/>
          <w:b/>
          <w:bCs/>
          <w:color w:val="2F0027"/>
          <w:sz w:val="22"/>
          <w:szCs w:val="22"/>
        </w:rPr>
        <w:t xml:space="preserve">Version A: where coaching made a real difference</w:t>
      </w:r>
    </w:p>
    <w:p>
      <w:pPr>
        <w:pStyle w:val="ListParagraph"/>
        <w:numPr>
          <w:ilvl w:val="0"/>
          <w:numId w:val="3"/>
        </w:numPr>
        <w:spacing w:after="50" w:line="252"/>
      </w:pPr>
      <w:r>
        <w:rPr>
          <w:rFonts w:ascii="Arial" w:cs="Arial" w:eastAsia="Arial" w:hAnsi="Arial"/>
          <w:b/>
          <w:bCs/>
          <w:color w:val="2F0027"/>
          <w:sz w:val="18"/>
          <w:szCs w:val="18"/>
        </w:rPr>
        <w:t xml:space="preserve">What did you set out to work on, and what was happening at the start?</w:t>
      </w:r>
    </w:p>
    <w:p>
      <w:pPr>
        <w:spacing w:after="100" w:before="0" w:line="264"/>
        <w:ind w:left="340"/>
      </w:pPr>
      <w:r>
        <w:rPr>
          <w:rFonts w:ascii="Arial" w:cs="Arial" w:eastAsia="Arial" w:hAnsi="Arial"/>
          <w:i/>
          <w:iCs/>
          <w:color w:val="6B5A68"/>
          <w:sz w:val="17"/>
          <w:szCs w:val="17"/>
        </w:rPr>
        <w:t xml:space="preserve">Listen for the starting point in concrete terms: what it looked like day to day.</w:t>
      </w:r>
    </w:p>
    <w:p>
      <w:pPr>
        <w:pStyle w:val="ListParagraph"/>
        <w:numPr>
          <w:ilvl w:val="0"/>
          <w:numId w:val="3"/>
        </w:numPr>
        <w:spacing w:after="50" w:line="252"/>
      </w:pPr>
      <w:r>
        <w:rPr>
          <w:rFonts w:ascii="Arial" w:cs="Arial" w:eastAsia="Arial" w:hAnsi="Arial"/>
          <w:b/>
          <w:bCs/>
          <w:color w:val="2F0027"/>
          <w:sz w:val="18"/>
          <w:szCs w:val="18"/>
        </w:rPr>
        <w:t xml:space="preserve">What are you doing differently now? Talk me through a recent example.</w:t>
      </w:r>
    </w:p>
    <w:p>
      <w:pPr>
        <w:spacing w:after="100" w:before="0" w:line="264"/>
        <w:ind w:left="340"/>
      </w:pPr>
      <w:r>
        <w:rPr>
          <w:rFonts w:ascii="Arial" w:cs="Arial" w:eastAsia="Arial" w:hAnsi="Arial"/>
          <w:i/>
          <w:iCs/>
          <w:color w:val="6B5A68"/>
          <w:sz w:val="17"/>
          <w:szCs w:val="17"/>
        </w:rPr>
        <w:t xml:space="preserve">Get the who, what and when. One specific example beats several general ones.</w:t>
      </w:r>
    </w:p>
    <w:p>
      <w:pPr>
        <w:pStyle w:val="ListParagraph"/>
        <w:numPr>
          <w:ilvl w:val="0"/>
          <w:numId w:val="3"/>
        </w:numPr>
        <w:spacing w:after="50" w:line="252"/>
      </w:pPr>
      <w:r>
        <w:rPr>
          <w:rFonts w:ascii="Arial" w:cs="Arial" w:eastAsia="Arial" w:hAnsi="Arial"/>
          <w:b/>
          <w:bCs/>
          <w:color w:val="2F0027"/>
          <w:sz w:val="18"/>
          <w:szCs w:val="18"/>
        </w:rPr>
        <w:t xml:space="preserve">What has that led to, for you, your team or the work? Who else has noticed?</w:t>
      </w:r>
    </w:p>
    <w:p>
      <w:pPr>
        <w:spacing w:after="100" w:before="0" w:line="264"/>
        <w:ind w:left="340"/>
      </w:pPr>
      <w:r>
        <w:rPr>
          <w:rFonts w:ascii="Arial" w:cs="Arial" w:eastAsia="Arial" w:hAnsi="Arial"/>
          <w:i/>
          <w:iCs/>
          <w:color w:val="6B5A68"/>
          <w:sz w:val="17"/>
          <w:szCs w:val="17"/>
        </w:rPr>
        <w:t xml:space="preserve">Look for effects other people could confirm, such as time saved, decisions made, or issues resolved.</w:t>
      </w:r>
    </w:p>
    <w:p>
      <w:pPr>
        <w:pStyle w:val="ListParagraph"/>
        <w:numPr>
          <w:ilvl w:val="0"/>
          <w:numId w:val="3"/>
        </w:numPr>
        <w:spacing w:after="50" w:line="252"/>
      </w:pPr>
      <w:r>
        <w:rPr>
          <w:rFonts w:ascii="Arial" w:cs="Arial" w:eastAsia="Arial" w:hAnsi="Arial"/>
          <w:b/>
          <w:bCs/>
          <w:color w:val="2F0027"/>
          <w:sz w:val="18"/>
          <w:szCs w:val="18"/>
        </w:rPr>
        <w:t xml:space="preserve">Apart from the coaching, what else helped make this change happen?</w:t>
      </w:r>
    </w:p>
    <w:p>
      <w:pPr>
        <w:spacing w:after="100" w:before="0" w:line="264"/>
        <w:ind w:left="340"/>
      </w:pPr>
      <w:r>
        <w:rPr>
          <w:rFonts w:ascii="Arial" w:cs="Arial" w:eastAsia="Arial" w:hAnsi="Arial"/>
          <w:i/>
          <w:iCs/>
          <w:color w:val="6B5A68"/>
          <w:sz w:val="17"/>
          <w:szCs w:val="17"/>
        </w:rPr>
        <w:t xml:space="preserve">A new role, a supportive manager or a quieter quarter all count. Naming them makes the story more believable.</w:t>
      </w:r>
    </w:p>
    <w:p>
      <w:pPr>
        <w:pStyle w:val="ListParagraph"/>
        <w:numPr>
          <w:ilvl w:val="0"/>
          <w:numId w:val="3"/>
        </w:numPr>
        <w:spacing w:after="50" w:line="252"/>
      </w:pPr>
      <w:r>
        <w:rPr>
          <w:rFonts w:ascii="Arial" w:cs="Arial" w:eastAsia="Arial" w:hAnsi="Arial"/>
          <w:b/>
          <w:bCs/>
          <w:color w:val="2F0027"/>
          <w:sz w:val="18"/>
          <w:szCs w:val="18"/>
        </w:rPr>
        <w:t xml:space="preserve">If you hadn't had the coaching, what do you think would be different now?</w:t>
      </w:r>
    </w:p>
    <w:p>
      <w:pPr>
        <w:spacing w:after="100" w:before="0" w:line="264"/>
        <w:ind w:left="340"/>
      </w:pPr>
      <w:r>
        <w:rPr>
          <w:rFonts w:ascii="Arial" w:cs="Arial" w:eastAsia="Arial" w:hAnsi="Arial"/>
          <w:i/>
          <w:iCs/>
          <w:color w:val="6B5A68"/>
          <w:sz w:val="17"/>
          <w:szCs w:val="17"/>
        </w:rPr>
        <w:t xml:space="preserve">This helps separate what coaching contributed from what would have happened anyway.</w:t>
      </w:r>
    </w:p>
    <w:p>
      <w:pPr>
        <w:keepNext/>
        <w:spacing w:after="50" w:before="180"/>
      </w:pPr>
      <w:r>
        <w:rPr>
          <w:rFonts w:ascii="Arial" w:cs="Arial" w:eastAsia="Arial" w:hAnsi="Arial"/>
          <w:b/>
          <w:bCs/>
          <w:color w:val="2F0027"/>
          <w:sz w:val="22"/>
          <w:szCs w:val="22"/>
        </w:rPr>
        <w:t xml:space="preserve">Version B: where coaching didn't land</w:t>
      </w:r>
    </w:p>
    <w:p>
      <w:pPr>
        <w:pStyle w:val="ListParagraph"/>
        <w:numPr>
          <w:ilvl w:val="0"/>
          <w:numId w:val="4"/>
        </w:numPr>
        <w:spacing w:after="50" w:line="252"/>
      </w:pPr>
      <w:r>
        <w:rPr>
          <w:rFonts w:ascii="Arial" w:cs="Arial" w:eastAsia="Arial" w:hAnsi="Arial"/>
          <w:b/>
          <w:bCs/>
          <w:color w:val="2F0027"/>
          <w:sz w:val="18"/>
          <w:szCs w:val="18"/>
        </w:rPr>
        <w:t xml:space="preserve">What were you hoping to get from coaching at the start?</w:t>
      </w:r>
    </w:p>
    <w:p>
      <w:pPr>
        <w:pStyle w:val="ListParagraph"/>
        <w:numPr>
          <w:ilvl w:val="0"/>
          <w:numId w:val="4"/>
        </w:numPr>
        <w:spacing w:after="50" w:line="252"/>
      </w:pPr>
      <w:r>
        <w:rPr>
          <w:rFonts w:ascii="Arial" w:cs="Arial" w:eastAsia="Arial" w:hAnsi="Arial"/>
          <w:b/>
          <w:bCs/>
          <w:color w:val="2F0027"/>
          <w:sz w:val="18"/>
          <w:szCs w:val="18"/>
        </w:rPr>
        <w:t xml:space="preserve">What, if anything, have you tried doing differently?</w:t>
      </w:r>
    </w:p>
    <w:p>
      <w:pPr>
        <w:pStyle w:val="ListParagraph"/>
        <w:numPr>
          <w:ilvl w:val="0"/>
          <w:numId w:val="4"/>
        </w:numPr>
        <w:spacing w:after="50" w:line="252"/>
      </w:pPr>
      <w:r>
        <w:rPr>
          <w:rFonts w:ascii="Arial" w:cs="Arial" w:eastAsia="Arial" w:hAnsi="Arial"/>
          <w:b/>
          <w:bCs/>
          <w:color w:val="2F0027"/>
          <w:sz w:val="18"/>
          <w:szCs w:val="18"/>
        </w:rPr>
        <w:t xml:space="preserve">What got in the way?</w:t>
      </w:r>
    </w:p>
    <w:p>
      <w:pPr>
        <w:spacing w:after="80" w:before="0" w:line="264"/>
        <w:ind w:left="340"/>
      </w:pPr>
      <w:r>
        <w:rPr>
          <w:rFonts w:ascii="Arial" w:cs="Arial" w:eastAsia="Arial" w:hAnsi="Arial"/>
          <w:i/>
          <w:iCs/>
          <w:color w:val="6B5A68"/>
          <w:sz w:val="17"/>
          <w:szCs w:val="17"/>
        </w:rPr>
        <w:t xml:space="preserve">Prompts if needed: time and workload, how the goal was set, fit with the coach, support from their manager.</w:t>
      </w:r>
    </w:p>
    <w:p>
      <w:pPr>
        <w:pStyle w:val="ListParagraph"/>
        <w:numPr>
          <w:ilvl w:val="0"/>
          <w:numId w:val="4"/>
        </w:numPr>
        <w:spacing w:after="50" w:line="252"/>
      </w:pPr>
      <w:r>
        <w:rPr>
          <w:rFonts w:ascii="Arial" w:cs="Arial" w:eastAsia="Arial" w:hAnsi="Arial"/>
          <w:b/>
          <w:bCs/>
          <w:color w:val="2F0027"/>
          <w:sz w:val="18"/>
          <w:szCs w:val="18"/>
        </w:rPr>
        <w:t xml:space="preserve">What would have made it more useful?</w:t>
      </w:r>
    </w:p>
    <w:p>
      <w:pPr>
        <w:pStyle w:val="ListParagraph"/>
        <w:numPr>
          <w:ilvl w:val="0"/>
          <w:numId w:val="4"/>
        </w:numPr>
        <w:spacing w:after="50" w:line="252"/>
      </w:pPr>
      <w:r>
        <w:rPr>
          <w:rFonts w:ascii="Arial" w:cs="Arial" w:eastAsia="Arial" w:hAnsi="Arial"/>
          <w:b/>
          <w:bCs/>
          <w:color w:val="2F0027"/>
          <w:sz w:val="18"/>
          <w:szCs w:val="18"/>
        </w:rPr>
        <w:t xml:space="preserve">Is there anything you'd still like to work on, and what support would help?</w:t>
      </w:r>
    </w:p>
    <w:p>
      <w:pPr>
        <w:keepNext/>
        <w:spacing w:after="50" w:before="180"/>
      </w:pPr>
      <w:r>
        <w:rPr>
          <w:rFonts w:ascii="Arial" w:cs="Arial" w:eastAsia="Arial" w:hAnsi="Arial"/>
          <w:b/>
          <w:bCs/>
          <w:color w:val="2F0027"/>
          <w:sz w:val="22"/>
          <w:szCs w:val="22"/>
        </w:rPr>
        <w:t xml:space="preserve">Writing it 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Heading</w:t>
            </w:r>
          </w:p>
        </w:tc>
        <w:tc>
          <w:tcPr>
            <w:tcW w:type="dxa" w:w="64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  <w:trHeight w:val="520" w:hRule="atLeast"/>
        </w:trPr>
        <w:tc>
          <w:tcPr>
            <w:tcW w:type="dxa" w:w="26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0027"/>
                <w:sz w:val="17"/>
                <w:szCs w:val="17"/>
              </w:rPr>
              <w:t xml:space="preserve">Role (not name)</w:t>
            </w:r>
          </w:p>
        </w:tc>
        <w:tc>
          <w:tcPr>
            <w:tcW w:type="dxa" w:w="64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26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0027"/>
                <w:sz w:val="17"/>
                <w:szCs w:val="17"/>
              </w:rPr>
              <w:t xml:space="preserve">Starting point</w:t>
            </w:r>
          </w:p>
        </w:tc>
        <w:tc>
          <w:tcPr>
            <w:tcW w:type="dxa" w:w="64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26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0027"/>
                <w:sz w:val="17"/>
                <w:szCs w:val="17"/>
              </w:rPr>
              <w:t xml:space="preserve">What they do differently now</w:t>
            </w:r>
          </w:p>
        </w:tc>
        <w:tc>
          <w:tcPr>
            <w:tcW w:type="dxa" w:w="64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26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0027"/>
                <w:sz w:val="17"/>
                <w:szCs w:val="17"/>
              </w:rPr>
              <w:t xml:space="preserve">What it led to</w:t>
            </w:r>
          </w:p>
        </w:tc>
        <w:tc>
          <w:tcPr>
            <w:tcW w:type="dxa" w:w="64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26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0027"/>
                <w:sz w:val="17"/>
                <w:szCs w:val="17"/>
              </w:rPr>
              <w:t xml:space="preserve">Other things that helped</w:t>
            </w:r>
          </w:p>
        </w:tc>
        <w:tc>
          <w:tcPr>
            <w:tcW w:type="dxa" w:w="64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rPr>
          <w:cantSplit/>
          <w:trHeight w:val="520" w:hRule="atLeast"/>
        </w:trPr>
        <w:tc>
          <w:tcPr>
            <w:tcW w:type="dxa" w:w="2600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0027"/>
                <w:sz w:val="17"/>
                <w:szCs w:val="17"/>
              </w:rPr>
              <w:t xml:space="preserve">Agreed for sharing</w:t>
            </w:r>
          </w:p>
        </w:tc>
        <w:tc>
          <w:tcPr>
            <w:tcW w:type="dxa" w:w="64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0027"/>
                <w:sz w:val="17"/>
                <w:szCs w:val="17"/>
              </w:rPr>
              <w:t xml:space="preserve">Yes / No          Date:</w:t>
            </w:r>
          </w:p>
        </w:tc>
      </w:tr>
    </w:tbl>
    <w:p>
      <w:pPr>
        <w:spacing w:after="0" w:before="150" w:line="264"/>
      </w:pPr>
      <w:r>
        <w:rPr>
          <w:rFonts w:ascii="Arial" w:cs="Arial" w:eastAsia="Arial" w:hAnsi="Arial"/>
          <w:i/>
          <w:iCs/>
          <w:color w:val="6B5A68"/>
          <w:sz w:val="16"/>
          <w:szCs w:val="16"/>
        </w:rPr>
        <w:t xml:space="preserve">Keep each story to four or five sentences. If the coachee hasn't agreed, it doesn't go in the report.</w:t>
      </w:r>
    </w:p>
    <w:sectPr>
      <w:headerReference w:type="default" r:id="rId7"/>
      <w:pgSz w:w="11906" w:h="16838" w:orient="portrait"/>
      <w:pgMar w:top="1200" w:right="1440" w:bottom="1250" w:left="1440" w:header="30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40"/>
      </w:pPr>
      <w:rPr>
        <w:b/>
        <w:bCs/>
        <w:color w:val="D52D9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  <w:rPr>
        <w:b/>
        <w:bCs/>
        <w:color w:val="D52D9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F002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3bceaebc28e7cedf07ce8575ca33751c82b100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2026-10-22T11:34:38.406Z</dcterms:created>
  <dcterms:modified xsi:type="dcterms:W3CDTF">2026-10-22T11:34:38.406Z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