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Wheels</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Omnivehicle</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Mecanum wheels</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Keep in mind of the manufacturing defects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Robotic manipulators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Keep in mind of the constrained workspace</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Moment calculations are important, as they create constraints (can the motor generate enough torque?)</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943600" cy="4362450"/>
            <wp:effectExtent b="0" l="0" r="0" t="0"/>
            <wp:docPr id="3" name="image2.png"/>
            <a:graphic>
              <a:graphicData uri="http://schemas.openxmlformats.org/drawingml/2006/picture">
                <pic:pic>
                  <pic:nvPicPr>
                    <pic:cNvPr id="0" name="image2.png"/>
                    <pic:cNvPicPr preferRelativeResize="0"/>
                  </pic:nvPicPr>
                  <pic:blipFill>
                    <a:blip r:embed="rId6"/>
                    <a:srcRect b="30649" l="0" r="0" t="14302"/>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Joints</w:t>
      </w:r>
    </w:p>
    <w:p w:rsidR="00000000" w:rsidDel="00000000" w:rsidP="00000000" w:rsidRDefault="00000000" w:rsidRPr="00000000" w14:paraId="0000000C">
      <w:pPr>
        <w:numPr>
          <w:ilvl w:val="1"/>
          <w:numId w:val="4"/>
        </w:numPr>
        <w:ind w:left="1440" w:hanging="360"/>
        <w:rPr>
          <w:u w:val="none"/>
        </w:rPr>
      </w:pPr>
      <w:r w:rsidDel="00000000" w:rsidR="00000000" w:rsidRPr="00000000">
        <w:rPr>
          <w:rtl w:val="0"/>
        </w:rPr>
        <w:t xml:space="preserve">Revolute (rotational)</w:t>
      </w:r>
    </w:p>
    <w:p w:rsidR="00000000" w:rsidDel="00000000" w:rsidP="00000000" w:rsidRDefault="00000000" w:rsidRPr="00000000" w14:paraId="0000000D">
      <w:pPr>
        <w:numPr>
          <w:ilvl w:val="1"/>
          <w:numId w:val="4"/>
        </w:numPr>
        <w:ind w:left="1440" w:hanging="360"/>
        <w:rPr>
          <w:u w:val="none"/>
        </w:rPr>
      </w:pPr>
      <w:r w:rsidDel="00000000" w:rsidR="00000000" w:rsidRPr="00000000">
        <w:rPr>
          <w:rtl w:val="0"/>
        </w:rPr>
        <w:t xml:space="preserve">Prismatic (linear fashion)</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Types of manipulator</w:t>
      </w:r>
    </w:p>
    <w:p w:rsidR="00000000" w:rsidDel="00000000" w:rsidP="00000000" w:rsidRDefault="00000000" w:rsidRPr="00000000" w14:paraId="0000000F">
      <w:pPr>
        <w:numPr>
          <w:ilvl w:val="1"/>
          <w:numId w:val="4"/>
        </w:numPr>
        <w:ind w:left="1440" w:hanging="360"/>
        <w:rPr>
          <w:u w:val="none"/>
        </w:rPr>
      </w:pPr>
      <w:r w:rsidDel="00000000" w:rsidR="00000000" w:rsidRPr="00000000">
        <w:rPr>
          <w:rtl w:val="0"/>
        </w:rPr>
        <w:t xml:space="preserve">Polar</w:t>
      </w:r>
    </w:p>
    <w:p w:rsidR="00000000" w:rsidDel="00000000" w:rsidP="00000000" w:rsidRDefault="00000000" w:rsidRPr="00000000" w14:paraId="00000010">
      <w:pPr>
        <w:numPr>
          <w:ilvl w:val="1"/>
          <w:numId w:val="4"/>
        </w:numPr>
        <w:ind w:left="1440" w:hanging="360"/>
        <w:rPr>
          <w:u w:val="none"/>
        </w:rPr>
      </w:pPr>
      <w:r w:rsidDel="00000000" w:rsidR="00000000" w:rsidRPr="00000000">
        <w:rPr>
          <w:rtl w:val="0"/>
        </w:rPr>
        <w:t xml:space="preserve">Cylindrical</w:t>
      </w:r>
    </w:p>
    <w:p w:rsidR="00000000" w:rsidDel="00000000" w:rsidP="00000000" w:rsidRDefault="00000000" w:rsidRPr="00000000" w14:paraId="00000011">
      <w:pPr>
        <w:numPr>
          <w:ilvl w:val="1"/>
          <w:numId w:val="4"/>
        </w:numPr>
        <w:ind w:left="1440" w:hanging="360"/>
        <w:rPr>
          <w:u w:val="none"/>
        </w:rPr>
      </w:pPr>
      <w:r w:rsidDel="00000000" w:rsidR="00000000" w:rsidRPr="00000000">
        <w:rPr>
          <w:rtl w:val="0"/>
        </w:rPr>
        <w:t xml:space="preserve">Carteisan</w:t>
      </w:r>
    </w:p>
    <w:p w:rsidR="00000000" w:rsidDel="00000000" w:rsidP="00000000" w:rsidRDefault="00000000" w:rsidRPr="00000000" w14:paraId="00000012">
      <w:pPr>
        <w:numPr>
          <w:ilvl w:val="2"/>
          <w:numId w:val="4"/>
        </w:numPr>
        <w:ind w:left="2160" w:hanging="360"/>
        <w:rPr>
          <w:u w:val="none"/>
        </w:rPr>
      </w:pPr>
      <w:r w:rsidDel="00000000" w:rsidR="00000000" w:rsidRPr="00000000">
        <w:rPr>
          <w:rtl w:val="0"/>
        </w:rPr>
        <w:t xml:space="preserve">Three prismatic joints, consider the workspace that you are constrained in</w:t>
      </w:r>
    </w:p>
    <w:p w:rsidR="00000000" w:rsidDel="00000000" w:rsidP="00000000" w:rsidRDefault="00000000" w:rsidRPr="00000000" w14:paraId="00000013">
      <w:pPr>
        <w:numPr>
          <w:ilvl w:val="1"/>
          <w:numId w:val="4"/>
        </w:numPr>
        <w:ind w:left="1440" w:hanging="360"/>
        <w:rPr>
          <w:u w:val="none"/>
        </w:rPr>
      </w:pPr>
      <w:r w:rsidDel="00000000" w:rsidR="00000000" w:rsidRPr="00000000">
        <w:rPr>
          <w:rtl w:val="0"/>
        </w:rPr>
        <w:t xml:space="preserve">Jointed-arm</w:t>
      </w:r>
    </w:p>
    <w:p w:rsidR="00000000" w:rsidDel="00000000" w:rsidP="00000000" w:rsidRDefault="00000000" w:rsidRPr="00000000" w14:paraId="00000014">
      <w:pPr>
        <w:numPr>
          <w:ilvl w:val="1"/>
          <w:numId w:val="4"/>
        </w:numPr>
        <w:ind w:left="1440" w:hanging="360"/>
        <w:rPr>
          <w:u w:val="none"/>
        </w:rPr>
      </w:pPr>
      <w:r w:rsidDel="00000000" w:rsidR="00000000" w:rsidRPr="00000000">
        <w:rPr>
          <w:rtl w:val="0"/>
        </w:rPr>
        <w:t xml:space="preserve">Scara</w:t>
      </w:r>
    </w:p>
    <w:p w:rsidR="00000000" w:rsidDel="00000000" w:rsidP="00000000" w:rsidRDefault="00000000" w:rsidRPr="00000000" w14:paraId="00000015">
      <w:pPr>
        <w:numPr>
          <w:ilvl w:val="2"/>
          <w:numId w:val="4"/>
        </w:numPr>
        <w:ind w:left="2160" w:hanging="360"/>
        <w:rPr>
          <w:u w:val="none"/>
        </w:rPr>
      </w:pPr>
      <w:r w:rsidDel="00000000" w:rsidR="00000000" w:rsidRPr="00000000">
        <w:rPr>
          <w:rtl w:val="0"/>
        </w:rPr>
        <w:t xml:space="preserve">Revolute-revolute-prismatic joints</w:t>
      </w:r>
    </w:p>
    <w:p w:rsidR="00000000" w:rsidDel="00000000" w:rsidP="00000000" w:rsidRDefault="00000000" w:rsidRPr="00000000" w14:paraId="00000016">
      <w:pPr>
        <w:numPr>
          <w:ilvl w:val="1"/>
          <w:numId w:val="4"/>
        </w:numPr>
        <w:ind w:left="1440" w:hanging="360"/>
        <w:rPr>
          <w:u w:val="none"/>
        </w:rPr>
      </w:pPr>
      <w:r w:rsidDel="00000000" w:rsidR="00000000" w:rsidRPr="00000000">
        <w:rPr>
          <w:rtl w:val="0"/>
        </w:rPr>
        <w:t xml:space="preserve">Anthropomorphic</w:t>
      </w:r>
    </w:p>
    <w:p w:rsidR="00000000" w:rsidDel="00000000" w:rsidP="00000000" w:rsidRDefault="00000000" w:rsidRPr="00000000" w14:paraId="00000017">
      <w:pPr>
        <w:numPr>
          <w:ilvl w:val="2"/>
          <w:numId w:val="4"/>
        </w:numPr>
        <w:ind w:left="2160" w:hanging="360"/>
        <w:rPr>
          <w:u w:val="none"/>
        </w:rPr>
      </w:pPr>
      <w:r w:rsidDel="00000000" w:rsidR="00000000" w:rsidRPr="00000000">
        <w:rPr>
          <w:rtl w:val="0"/>
        </w:rPr>
        <w:t xml:space="preserve">Three revolute joints</w:t>
      </w:r>
    </w:p>
    <w:p w:rsidR="00000000" w:rsidDel="00000000" w:rsidP="00000000" w:rsidRDefault="00000000" w:rsidRPr="00000000" w14:paraId="00000018">
      <w:pPr>
        <w:rPr/>
      </w:pPr>
      <w:r w:rsidDel="00000000" w:rsidR="00000000" w:rsidRPr="00000000">
        <w:rPr>
          <w:rtl w:val="0"/>
        </w:rPr>
        <w:t xml:space="preserve">Gear ratio: mechanical advantage</w:t>
      </w:r>
    </w:p>
    <w:p w:rsidR="00000000" w:rsidDel="00000000" w:rsidP="00000000" w:rsidRDefault="00000000" w:rsidRPr="00000000" w14:paraId="00000019">
      <w:pPr>
        <w:rPr/>
      </w:pPr>
      <w:r w:rsidDel="00000000" w:rsidR="00000000" w:rsidRPr="00000000">
        <w:rPr/>
        <w:drawing>
          <wp:inline distB="114300" distT="114300" distL="114300" distR="114300">
            <wp:extent cx="5334000" cy="2771775"/>
            <wp:effectExtent b="0" l="0" r="0" t="0"/>
            <wp:docPr id="1" name="image3.png"/>
            <a:graphic>
              <a:graphicData uri="http://schemas.openxmlformats.org/drawingml/2006/picture">
                <pic:pic>
                  <pic:nvPicPr>
                    <pic:cNvPr id="0" name="image3.png"/>
                    <pic:cNvPicPr preferRelativeResize="0"/>
                  </pic:nvPicPr>
                  <pic:blipFill>
                    <a:blip r:embed="rId7"/>
                    <a:srcRect b="28846" l="10256" r="0" t="8974"/>
                    <a:stretch>
                      <a:fillRect/>
                    </a:stretch>
                  </pic:blipFill>
                  <pic:spPr>
                    <a:xfrm>
                      <a:off x="0" y="0"/>
                      <a:ext cx="5334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391150" cy="2714625"/>
            <wp:effectExtent b="0" l="0" r="0" t="0"/>
            <wp:docPr id="2" name="image1.png"/>
            <a:graphic>
              <a:graphicData uri="http://schemas.openxmlformats.org/drawingml/2006/picture">
                <pic:pic>
                  <pic:nvPicPr>
                    <pic:cNvPr id="0" name="image1.png"/>
                    <pic:cNvPicPr preferRelativeResize="0"/>
                  </pic:nvPicPr>
                  <pic:blipFill>
                    <a:blip r:embed="rId8"/>
                    <a:srcRect b="19871" l="9294" r="0" t="19230"/>
                    <a:stretch>
                      <a:fillRect/>
                    </a:stretch>
                  </pic:blipFill>
                  <pic:spPr>
                    <a:xfrm>
                      <a:off x="0" y="0"/>
                      <a:ext cx="53911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Trade off between speed or torque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Linkage</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Affects something far from the sensor without it being there</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Problem to consider</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During integration phase, keep in mind that other circuit components also consume power. Testing individual components in the beginning is fine, but at the end the power is distributed to every component and everything has to work in harmony.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Materials purchasing</w:t>
      </w:r>
    </w:p>
    <w:p w:rsidR="00000000" w:rsidDel="00000000" w:rsidP="00000000" w:rsidRDefault="00000000" w:rsidRPr="00000000" w14:paraId="00000024">
      <w:pPr>
        <w:numPr>
          <w:ilvl w:val="0"/>
          <w:numId w:val="1"/>
        </w:numPr>
        <w:ind w:left="720" w:hanging="360"/>
        <w:rPr>
          <w:u w:val="none"/>
        </w:rPr>
      </w:pPr>
      <w:hyperlink r:id="rId9">
        <w:r w:rsidDel="00000000" w:rsidR="00000000" w:rsidRPr="00000000">
          <w:rPr>
            <w:color w:val="1155cc"/>
            <w:u w:val="single"/>
            <w:rtl w:val="0"/>
          </w:rPr>
          <w:t xml:space="preserve">https://www.mcmaster.com/</w:t>
        </w:r>
      </w:hyperlink>
      <w:r w:rsidDel="00000000" w:rsidR="00000000" w:rsidRPr="00000000">
        <w:rPr>
          <w:rtl w:val="0"/>
        </w:rPr>
        <w:t xml:space="preserve"> buy from there OR download CAD from there and 3D printing</w:t>
      </w:r>
    </w:p>
    <w:p w:rsidR="00000000" w:rsidDel="00000000" w:rsidP="00000000" w:rsidRDefault="00000000" w:rsidRPr="00000000" w14:paraId="00000025">
      <w:pPr>
        <w:numPr>
          <w:ilvl w:val="0"/>
          <w:numId w:val="1"/>
        </w:numPr>
        <w:ind w:left="720" w:hanging="360"/>
        <w:rPr>
          <w:u w:val="none"/>
        </w:rPr>
      </w:pPr>
      <w:hyperlink r:id="rId10">
        <w:r w:rsidDel="00000000" w:rsidR="00000000" w:rsidRPr="00000000">
          <w:rPr>
            <w:color w:val="1155cc"/>
            <w:u w:val="single"/>
            <w:rtl w:val="0"/>
          </w:rPr>
          <w:t xml:space="preserve">https://www.digikey.ca/products/en</w:t>
        </w:r>
      </w:hyperlink>
      <w:r w:rsidDel="00000000" w:rsidR="00000000" w:rsidRPr="00000000">
        <w:rPr>
          <w:rtl w:val="0"/>
        </w:rPr>
        <w:t xml:space="preserve"> Free shipping for $100+</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digikey.ca/products/en" TargetMode="External"/><Relationship Id="rId9" Type="http://schemas.openxmlformats.org/officeDocument/2006/relationships/hyperlink" Target="https://www.mcmaster.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