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58 同城倒卖学生简历案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58同城倒卖学生简历案。2023年，58集团假借招聘之名，收集学生简历，高价卖给培训机构，后者以此联系学生群体卖课转化客源，58集团从中收取返佣。为快速收集更多简历，58方面会将原本挂在58同城中的蓝领top企业职务信息虚设挂在该招聘平台网中，相关职位本不存在或早已停止招聘。根据介绍，58方面出售毕业生简历主要以两种形式打包售卖：一是按群体数量，二是匹配合作机构要求的画像类型（专业、院校、年龄段、学历等）筛选后打包。简历售卖单价也不同，单份简历报价在30-2000元不等，平均报价为140-250/份，博士生的简历价格近1500元/份。58集团借此方式一年多牟利超200万元，近20家企业向其合作采购简历，合作企业主要涉及教育培训机构，教育培训类企业是目前58集团简历售卖项目最大的“金主”。与此同时，58公司还向包括物流公司、饮料企业及企政单位出售蓝灰领群体的简历，部分价格在100-500元/份。58集团的行为构成“非法提供个人信息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倒卖简历构成《个人信息保护法》第十条所规定的“非法收集、使用、加工、传输他人个人信息”“非法买卖、提供或者公开他人个人信息”，并违反正当性原则、告知同意等多项个人信息保护义务。同时，招聘平台不仅要审查招聘企业的真实性，还应对内部员工权限、企业账号下载行为、异常批量访问进行审计。根据《个人信息保护法》第五十八条和第六十四条，平台需对用户信息安全负责，涉事平台被约谈整改，并赔偿用户损失，凸显平台责任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58 集团被指假借招聘收集学生简历，再向培训机构等出售，用于课程营销转化；部分岗位为虚设或已停止招聘，单份简历价格从数十元至上千元不等，一年多牟利超 200 万元。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《个人信息保护法》第5条、第6条、第10条、第13条、第17条、第23条、第58条、第64条；《消费者权益保护法》第29条。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以招聘名义收集、以营销转化为真实目的，属于目的欺骗和非法提供个人信息。平台型企业应承担更高的治理义务，尤其要识别虚假岗位、简历售卖、画像筛选打包等行为。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