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3. 小米米家摄像头被侵入显示他人画面事件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 年 1 月，一名米家智能摄像头用户发现，当其视频内容传输到 Google Nest Hub 时，设备显示了许多来自其他人家中的静止图像，包括人们睡觉的画面和摇篮中婴儿的画面。谷歌随后禁用了小米摄像头对 Google 家居设备和 Google Assistant 的集成功能。类似智能摄像头安全隐患也曾出现在 Ring 摄像头、Wyze 摄像头、360 水滴摄像头直播事件中。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摄像头采集的是家庭内部高度私密的图像信息，一旦设备云端同步、账号绑定或第三方平台接口出现问题，就可能造成他人家庭生活被错误展示或泄露。智能家居设备处理个人信息时，应特别重视访问权限、设备绑定、云端隔离、第三方接入审查和默认隐私保护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 年用户通过 Google Nest Hub 查看米家摄像头时出现他人家庭静止图像，包括睡觉和婴儿画面，谷歌随后禁用相关集成功能。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《个人信息保护法》第28条、第51条；《网络安全法》第21条、第42条；家庭隐私和视频图像保护规则。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家庭摄像头采集高度私密信息，云端同步、账号绑定和第三方接口应进行严格隔离、授权和默认隐私保护。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