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14. CloudPets 智能玩具语音信息泄露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2017 年 3 月，Spiral Toys 旗下 CloudPets 系列动物填充玩具发生数据泄露，泄露内容包括玩具录音、MongoDB 数据、220 万账户语音信息、数据库勒索信息等。这些数据被保存在未经密码保护的公开数据库中。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事件体现出儿童个人信息和家庭隐私保护风险。智能玩具采集儿童语音和家庭互动内容，具有高度敏感性。治理上应对儿童信息采取更严格保护，包括加密存储、访问控制、最小化采集、家长授权和安全合规审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CloudPets 智能玩具相关数据库暴露，儿童与家长语音消息和账号信息面临泄露风险。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儿童隐私保护规则；对应我国《个人信息保护法》第31条、第51条，《未成年人保护法》第72条。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儿童语音和家庭互动数据具有高度敏感性，智能玩具应采用儿童友好默认保护、加密和最小留存。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