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16. 智慧城市系统 17 个漏洞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2018 年 6 月，IBM 研究团队发现 Libelium、Echelon 和 Battelle 三种智慧城市主要系统中存在 17 个安全漏洞，包括默认密码、可绕过身份验证等。攻击者可利用这些漏洞控制报警系统、篡改传感器数据，影响城市交通和公共管理。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体现智慧城市建设中的系统性安全风险。智慧城市依赖大量传感器、通信网络和城市管理平台，一旦基础系统存在漏洞，攻击者可能操纵城市运行数据，影响公共决策和城市秩序。治理上应将智慧城市纳入关键基础设施安全体系，强化系统集成商责任、数据真实性校验和安全评估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研究披露智慧城市相关系统存在多个漏洞，可能影响交通、能源、公共服务等城市级设备与数据。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《网络安全法》第21条；《数据安全法》第27条、第29条；关键信息基础设施安全保护规则。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智慧城市系统应从单点设备安全转向体系化资产管理、漏洞扫描、分级保护和供应商安全审计。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案例16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