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5334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color w:val="007F96"/>
          <w:spacing w:val="40"/>
          <w:sz w:val="18"/>
          <w:szCs w:val="18"/>
        </w:rPr>
        <w:t xml:space="preserve">MENSAJERO · EDIFICANDO UNA CULTURA 2027</w:t>
      </w:r>
    </w:p>
    <w:p>
      <w:pPr>
        <w:pStyle w:val="Title"/>
      </w:pPr>
      <w:r>
        <w:t xml:space="preserve">Encargo técnico para la app semanal</w:t>
      </w:r>
    </w:p>
    <w:p>
      <w:pPr>
        <w:spacing w:after="120" w:line="290"/>
      </w:pPr>
      <w:r>
        <w:t xml:space="preserve">Qué hay que construir, de dónde sale el contenido, qué guarda cada usuario y qué falta para pasar del prototipo a producción.</w:t>
      </w:r>
    </w:p>
    <w:p>
      <w:pPr>
        <w:spacing w:after="60"/>
      </w:pPr>
      <w:r>
        <w:rPr>
          <w:b/>
          <w:bCs/>
        </w:rPr>
        <w:t xml:space="preserve">Prototipo: </w:t>
      </w:r>
      <w:hyperlink w:history="1" r:id="rIdskuls3mylqx5kc2edagx1">
        <w:r>
          <w:rPr>
            <w:rStyle w:val="Hyperlink"/>
          </w:rPr>
          <w:t xml:space="preserve">claude.ai/artifact/QqQ5Epdkk8f2r4Y3TPn9ps</w:t>
        </w:r>
      </w:hyperlink>
    </w:p>
    <w:p>
      <w:pPr>
        <w:pBdr>
          <w:bottom w:val="single" w:color="007F96" w:sz="12" w:space="10"/>
        </w:pBdr>
        <w:spacing w:after="240"/>
      </w:pPr>
      <w:r>
        <w:rPr>
          <w:b/>
          <w:bCs/>
        </w:rPr>
        <w:t xml:space="preserve">Repositorio:</w:t>
      </w:r>
      <w:r>
        <w:t xml:space="preserve"> richarhrojas-ai/Sunset-app · </w:t>
      </w:r>
      <w:r>
        <w:rPr>
          <w:b/>
          <w:bCs/>
        </w:rPr>
        <w:t xml:space="preserve">Rama: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claude/mensajero-tema-macro</w:t>
      </w:r>
      <w:r>
        <w:t xml:space="preserve"> · </w:t>
      </w:r>
      <w:r>
        <w:rPr>
          <w:b/>
          <w:bCs/>
        </w:rPr>
        <w:t xml:space="preserve">Carpeta: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mensajero/</w:t>
      </w:r>
    </w:p>
    <w:p>
      <w:pPr>
        <w:pStyle w:val="Heading1"/>
      </w:pPr>
      <w:r>
        <w:rPr>
          <w:color w:val="007F96"/>
        </w:rPr>
        <w:t xml:space="preserve">01  </w:t>
      </w:r>
      <w:r>
        <w:t xml:space="preserve">Qué es</w:t>
      </w:r>
    </w:p>
    <w:p>
      <w:pPr>
        <w:spacing w:after="120" w:line="290"/>
      </w:pPr>
      <w:r>
        <w:t xml:space="preserve">Una app web instalable (PWA), para móvil y computadora, que usa el equipo de Mensajero 100.9 FM para preparar y registrar la programación de </w:t>
      </w:r>
      <w:r>
        <w:rPr>
          <w:b/>
          <w:bCs/>
        </w:rPr>
        <w:t xml:space="preserve">Edificando una Cultura</w:t>
      </w:r>
      <w:r>
        <w:t xml:space="preserve"> (antes «Temas Macro»). El año 2027 tiene 52 semanas. Cada semana tiene un color, un tema, un enfoque, tres subtemas, siete versículos (domingo a sábado), una historia ilustrativa, un valor de Mensajero y un programa al que apoyamos.</w:t>
      </w:r>
    </w:p>
    <w:p>
      <w:pPr>
        <w:spacing w:after="120" w:line="290"/>
      </w:pPr>
      <w:r>
        <w:t xml:space="preserve">El prototipo ya funciona con el contenido real de 2027 y sirve de referencia visual y de comportamiento. Toma como molde la app Sunset del mismo repositorio: mismo esquema de datos, misma sincronización, mismo flujo de Excel a datos.</w:t>
      </w:r>
    </w:p>
    <w:p>
      <w:pPr>
        <w:pBdr>
          <w:left w:val="single" w:color="007F96" w:sz="24" w:space="8"/>
        </w:pBdr>
        <w:shd w:fill="E3F3F6" w:color="auto" w:val="clear"/>
        <w:spacing w:after="160" w:before="80" w:line="280"/>
        <w:ind w:left="160" w:right="120"/>
      </w:pPr>
      <w:r>
        <w:t xml:space="preserve">El prototipo es un solo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index.html</w:t>
      </w:r>
      <w:r>
        <w:t xml:space="preserve"> con el contenido incrustado y lo marcado guardado en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localStorage</w:t>
      </w:r>
      <w:r>
        <w:t xml:space="preserve">. Para producción hay que separarlo en archivos, proteger el contenido con clave y sincronizar entre dispositivos (sección 07).</w:t>
      </w:r>
    </w:p>
    <w:p>
      <w:pPr>
        <w:pStyle w:val="Heading1"/>
      </w:pPr>
      <w:r>
        <w:rPr>
          <w:color w:val="007F96"/>
        </w:rPr>
        <w:t xml:space="preserve">02  </w:t>
      </w:r>
      <w:r>
        <w:t xml:space="preserve">Pantalla, de arriba abajo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Portada.</w:t>
      </w:r>
      <w:r>
        <w:t xml:space="preserve"> Escena ilustrada del tema (SVG generado en código, pintado con la paleta del color de la semana). Arriba: logo circular, «MENSAJERO» en blanco y «Edificando una Cultura» en gris; a la derecha, fechas de la semana. Tarjeta de vidrio con tema, enfoque, color, número de semana y los tres subtemas. Flecha anterior, «Esta semana», flecha siguiente.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Íconos de los 7 temas</w:t>
      </w:r>
      <w:r>
        <w:t xml:space="preserve"> en el cielo de la portada. El de la semana lleva aro dorado. Al tocar uno se abre una hoja (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&lt;dialog&gt;</w:t>
      </w:r>
      <w:r>
        <w:t xml:space="preserve">) con todas las semanas de ese tema: fechas, enfoque y subtemas; la semana activa resaltada, la próxima marcada, las pasadas atenuadas. Tocar una semana lleva a ella.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Barra de atajos</w:t>
      </w:r>
      <w:r>
        <w:t xml:space="preserve"> fija: Ficha, Subtemas, Versículos, Historia, Marco, Preparación, Registro, Año, Buscar. Subraya la sección visible.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Ficha de la semana:</w:t>
      </w:r>
      <w:r>
        <w:t xml:space="preserve"> «Apoyamos al programa» (programa y locutor) y «Valor de Mensajero» con su guía interna plegable.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Tres subtemas:</w:t>
      </w:r>
      <w:r>
        <w:t xml:space="preserve"> desarrollo, nota para el locutor, frase célebre. Abajo: «+ Agregar nota» a la izquierda y botón pequeño «Al aire» a la derecha (dorado al marcar). Contador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n/3 al aire</w:t>
      </w:r>
      <w:r>
        <w:t xml:space="preserve"> junto al título.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Versículos de la semana:</w:t>
      </w:r>
      <w:r>
        <w:t xml:space="preserve"> siete, domingo a sábado, con día y fecha completa, cita, texto y 3 puntos. Botones «Revisar versículo» y «Al aire», y nota plegable. Contador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n/7 al aire</w:t>
      </w:r>
      <w:r>
        <w:t xml:space="preserve">. El del día de hoy lleva borde dorado.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Historia ilustrativa</w:t>
      </w:r>
      <w:r>
        <w:t xml:space="preserve"> de la semana.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Plegables:</w:t>
      </w:r>
      <w:r>
        <w:t xml:space="preserve"> Historia bíblica y marcos (teórico y bíblico) · Preparación de la semana (8 puntos + notas de producción, con porcentaje) · Registro al aire · Mapa del año (52 semanas por color con barra de preparación) · Buscar.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Pie:</w:t>
      </w:r>
      <w:r>
        <w:t xml:space="preserve"> logo con «MENSAJERO», «Suena bien, hace bien» y «Edificando una Cultura».</w:t>
      </w:r>
    </w:p>
    <w:p>
      <w:pPr>
        <w:pStyle w:val="Heading2"/>
      </w:pPr>
      <w:r>
        <w:t xml:space="preserve">Diseño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Estilo crepúsculo de Sunset: cielo por color (variables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--top --mid --low --warm --h1 --h2 --h3 --acc</w:t>
      </w:r>
      <w:r>
        <w:t xml:space="preserve">), tarjetas de vidrio, dorado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#FFD700</w:t>
      </w:r>
      <w:r>
        <w:t xml:space="preserve"> / ámbar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#F0A830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Tipografía Jost fina con espaciado amplio; Nunito para «MENSAJERO»; Dancing Script para el lema.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Paletas de los 7 colores (Lila, Verde, Amarillo, Blanco, Negro, Rojo, Azul), las 7 escenas y los íconos están en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PAL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escena()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ICONO</w:t>
      </w:r>
      <w:r>
        <w:t xml:space="preserve"> del prototipo: se pueden copiar tal cual.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Siempre oscuro. Probado a 390 px y 1200 px de ancho, sin desborde horizontal. Respeta «reducir movimiento».</w:t>
      </w:r>
    </w:p>
    <w:p>
      <w:pPr>
        <w:pStyle w:val="Heading1"/>
      </w:pPr>
      <w:r>
        <w:rPr>
          <w:color w:val="007F96"/>
        </w:rPr>
        <w:t xml:space="preserve">03  </w:t>
      </w:r>
      <w:r>
        <w:t xml:space="preserve">Contenido y planilla</w:t>
      </w:r>
    </w:p>
    <w:p>
      <w:pPr>
        <w:spacing w:after="120" w:line="290"/>
      </w:pPr>
      <w:r>
        <w:t xml:space="preserve">La fuente de verdad es el Excel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content/planillas/Mensajero_TemasMacro_2027.xlsx</w:t>
      </w:r>
      <w:r>
        <w:t xml:space="preserve">. El script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tools/build_data.py</w:t>
      </w:r>
      <w:r>
        <w:t xml:space="preserve"> lo convierte en JSON. Nadie edita los datos a mano: se corrige el Excel y se vuelve a generar.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5026"/>
      </w:tblGrid>
      <w:tr>
        <w:trPr>
          <w:tblHeader/>
        </w:trPr>
        <w:tc>
          <w:tcPr>
            <w:tcW w:type="dxa" w:w="19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shd w:fill="E3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46585F"/>
                <w:sz w:val="18"/>
                <w:szCs w:val="18"/>
              </w:rPr>
              <w:t xml:space="preserve">Hoja</w:t>
            </w:r>
          </w:p>
        </w:tc>
        <w:tc>
          <w:tcPr>
            <w:tcW w:type="dxa" w:w="21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shd w:fill="E3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46585F"/>
                <w:sz w:val="18"/>
                <w:szCs w:val="18"/>
              </w:rPr>
              <w:t xml:space="preserve">Qué aporta</w:t>
            </w:r>
          </w:p>
        </w:tc>
        <w:tc>
          <w:tcPr>
            <w:tcW w:type="dxa" w:w="5026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shd w:fill="E3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46585F"/>
                <w:sz w:val="18"/>
                <w:szCs w:val="18"/>
              </w:rPr>
              <w:t xml:space="preserve">Columnas que se usan</w:t>
            </w:r>
          </w:p>
        </w:tc>
      </w:tr>
      <w:tr>
        <w:tc>
          <w:tcPr>
            <w:tcW w:type="dxa" w:w="19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Temas Macro 2027</w:t>
            </w:r>
          </w:p>
        </w:tc>
        <w:tc>
          <w:tcPr>
            <w:tcW w:type="dxa" w:w="21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Una fila por semana (52)</w:t>
            </w:r>
          </w:p>
        </w:tc>
        <w:tc>
          <w:tcPr>
            <w:tcW w:type="dxa" w:w="5026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Semana, Fecha inicio (Dom) </w:t>
            </w:r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dd/mm/aaaa</w:t>
            </w:r>
            <w:r>
              <w:rPr>
                <w:sz w:val="19"/>
                <w:szCs w:val="19"/>
              </w:rPr>
              <w:t xml:space="preserve">, Color, Tema, Ronda, Enfoque, Subtema 1–3, Desarrollo 1–3, Nota Locutor 1–3, Frase Celebre 1–3, Historia Ilustrativa, Valor (ADN), Programa, Locutor, Versiculo Domingo…Sabado, 3 Puntos Domingo…Sabado</w:t>
            </w:r>
          </w:p>
        </w:tc>
      </w:tr>
      <w:tr>
        <w:tc>
          <w:tcPr>
            <w:tcW w:type="dxa" w:w="19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Historia y Marcos</w:t>
            </w:r>
          </w:p>
        </w:tc>
        <w:tc>
          <w:tcPr>
            <w:tcW w:type="dxa" w:w="21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Historia bíblica y marcos, por tema y ronda</w:t>
            </w:r>
          </w:p>
        </w:tc>
        <w:tc>
          <w:tcPr>
            <w:tcW w:type="dxa" w:w="5026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Tema, Ronda, Historia Biblica - Titulo / Texto, Marco Teorico - Afirmacion / Fuente, Marco Biblico - Versiculos clave (separados por </w:t>
            </w:r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|</w:t>
            </w:r>
            <w:r>
              <w:rPr>
                <w:sz w:val="19"/>
                <w:szCs w:val="19"/>
              </w:rPr>
              <w:t xml:space="preserve">) / Contexto / Conexion</w:t>
            </w:r>
          </w:p>
        </w:tc>
      </w:tr>
      <w:tr>
        <w:tc>
          <w:tcPr>
            <w:tcW w:type="dxa" w:w="19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Guia de Valores ADN</w:t>
            </w:r>
          </w:p>
        </w:tc>
        <w:tc>
          <w:tcPr>
            <w:tcW w:type="dxa" w:w="21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Guía de los 5 valores</w:t>
            </w:r>
          </w:p>
        </w:tc>
        <w:tc>
          <w:tcPr>
            <w:tcW w:type="dxa" w:w="5026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Valor, Definicion aplicada, Como se nota en el contenido, Pregunta guia, Ejemplo de aplicacion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Versículo: texto con formato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Cita — texto</w:t>
      </w:r>
      <w:r>
        <w:t xml:space="preserve">; el script lo separa en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ref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texto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Frase célebre: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"frase" — Autor</w:t>
      </w:r>
      <w:r>
        <w:t xml:space="preserve">; se separa en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texto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autor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3 puntos: una línea por punto, con viñeta opcional.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La ronda se usa solo para unir con «Historia y Marcos»; no se muestra.</w:t>
      </w:r>
    </w:p>
    <w:p>
      <w:pPr>
        <w:pStyle w:val="Heading2"/>
      </w:pPr>
      <w:r>
        <w:t xml:space="preserve">Forma del JSON</w:t>
      </w:r>
    </w:p>
    <w:p>
      <w:pPr>
        <w:shd w:fill="EEF3F4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"anio": 2027,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"valores": { "Orden": { "definicion", "contenido", "pregunta", "ejemplo" }, … },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"semanas": [{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"n": 1, "inicio": "2027-01-03", "color": "Lila",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"tema": "Crecimiento Personal", "ronda": 1, "enfoque": "Lo Fisico (cuidado integral)",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"subtemas": [{ "titulo", "desarrollo", "nota", "frase": { "texto", "autor" } } ×3],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"historia": "…", "valor": "Orden", "programa": "RM Deportes", "locutor": "…",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"dias": [{ "ref": "1 Corintios 6:19-20", "texto": "…", "puntos": ["…","…","…"] } ×7],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"marco": { "historiaTitulo", "historia", "teorico", "fuente", "claves": [], "contexto", "conexion" }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}]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120" w:line="290"/>
      </w:pP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dias[0]</w:t>
      </w:r>
      <w:r>
        <w:t xml:space="preserve"> es domingo y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dias[6]</w:t>
      </w:r>
      <w:r>
        <w:t xml:space="preserve"> sábado. Hoy el script escribe el JSON dentro de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index.html</w:t>
      </w:r>
      <w:r>
        <w:t xml:space="preserve"> (entre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/*DATA*/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/*/DATA*/</w:t>
      </w:r>
      <w:r>
        <w:t xml:space="preserve">). En producción debe escribir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netlify/content/data.mjs</w:t>
      </w:r>
      <w:r>
        <w:t xml:space="preserve">, como en Sunset.</w:t>
      </w:r>
    </w:p>
    <w:p>
      <w:pPr>
        <w:pStyle w:val="Heading1"/>
      </w:pPr>
      <w:r>
        <w:rPr>
          <w:color w:val="007F96"/>
        </w:rPr>
        <w:t xml:space="preserve">04  </w:t>
      </w:r>
      <w:r>
        <w:t xml:space="preserve">Datos del usuario</w:t>
      </w:r>
    </w:p>
    <w:p>
      <w:pPr>
        <w:spacing w:after="120" w:line="290"/>
      </w:pPr>
      <w:r>
        <w:t xml:space="preserve">Mismo esquema que Sunset: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entries[clave] = { v: valor, t: milisegundos }</w:t>
      </w:r>
      <w:r>
        <w:t xml:space="preserve">. Al sincronizar gana la entrada más reciente por clave. Prefijo por semana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AAAA/wN/</w:t>
      </w:r>
      <w:r>
        <w:t xml:space="preserve"> (por ejemplo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2027/w1/aire3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000"/>
        <w:gridCol w:w="5126"/>
      </w:tblGrid>
      <w:tr>
        <w:trPr>
          <w:tblHeader/>
        </w:trPr>
        <w:tc>
          <w:tcPr>
            <w:tcW w:type="dxa" w:w="29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shd w:fill="E3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46585F"/>
                <w:sz w:val="18"/>
                <w:szCs w:val="18"/>
              </w:rPr>
              <w:t xml:space="preserve">Clave</w:t>
            </w:r>
          </w:p>
        </w:tc>
        <w:tc>
          <w:tcPr>
            <w:tcW w:type="dxa" w:w="10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shd w:fill="E3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46585F"/>
                <w:sz w:val="18"/>
                <w:szCs w:val="18"/>
              </w:rPr>
              <w:t xml:space="preserve">Valor</w:t>
            </w:r>
          </w:p>
        </w:tc>
        <w:tc>
          <w:tcPr>
            <w:tcW w:type="dxa" w:w="5126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shd w:fill="E3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46585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9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vr0</w:t>
            </w:r>
            <w:r>
              <w:rPr>
                <w:sz w:val="19"/>
                <w:szCs w:val="19"/>
              </w:rPr>
              <w:t xml:space="preserve"> … </w:t>
            </w:r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vr6</w:t>
            </w:r>
          </w:p>
        </w:tc>
        <w:tc>
          <w:tcPr>
            <w:tcW w:type="dxa" w:w="10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bool</w:t>
            </w:r>
          </w:p>
        </w:tc>
        <w:tc>
          <w:tcPr>
            <w:tcW w:type="dxa" w:w="5126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Versículo del día revisado (corrección RVC)</w:t>
            </w:r>
          </w:p>
        </w:tc>
      </w:tr>
      <w:tr>
        <w:tc>
          <w:tcPr>
            <w:tcW w:type="dxa" w:w="29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aire0</w:t>
            </w:r>
            <w:r>
              <w:rPr>
                <w:sz w:val="19"/>
                <w:szCs w:val="19"/>
              </w:rPr>
              <w:t xml:space="preserve"> … </w:t>
            </w:r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aire6</w:t>
            </w:r>
          </w:p>
        </w:tc>
        <w:tc>
          <w:tcPr>
            <w:tcW w:type="dxa" w:w="10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bool</w:t>
            </w:r>
          </w:p>
        </w:tc>
        <w:tc>
          <w:tcPr>
            <w:tcW w:type="dxa" w:w="5126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Versículo del día al aire / compartido</w:t>
            </w:r>
          </w:p>
        </w:tc>
      </w:tr>
      <w:tr>
        <w:tc>
          <w:tcPr>
            <w:tcW w:type="dxa" w:w="29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vn0</w:t>
            </w:r>
            <w:r>
              <w:rPr>
                <w:sz w:val="19"/>
                <w:szCs w:val="19"/>
              </w:rPr>
              <w:t xml:space="preserve"> … </w:t>
            </w:r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vn6</w:t>
            </w:r>
          </w:p>
        </w:tc>
        <w:tc>
          <w:tcPr>
            <w:tcW w:type="dxa" w:w="10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texto</w:t>
            </w:r>
          </w:p>
        </w:tc>
        <w:tc>
          <w:tcPr>
            <w:tcW w:type="dxa" w:w="5126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Nota del versículo</w:t>
            </w:r>
          </w:p>
        </w:tc>
      </w:tr>
      <w:tr>
        <w:tc>
          <w:tcPr>
            <w:tcW w:type="dxa" w:w="29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st0/aire</w:t>
            </w:r>
            <w:r>
              <w:rPr>
                <w:sz w:val="19"/>
                <w:szCs w:val="19"/>
              </w:rPr>
              <w:t xml:space="preserve"> … </w:t>
            </w:r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st2/aire</w:t>
            </w:r>
          </w:p>
        </w:tc>
        <w:tc>
          <w:tcPr>
            <w:tcW w:type="dxa" w:w="10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bool</w:t>
            </w:r>
          </w:p>
        </w:tc>
        <w:tc>
          <w:tcPr>
            <w:tcW w:type="dxa" w:w="5126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Subtema al aire</w:t>
            </w:r>
          </w:p>
        </w:tc>
      </w:tr>
      <w:tr>
        <w:tc>
          <w:tcPr>
            <w:tcW w:type="dxa" w:w="29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st0/nota</w:t>
            </w:r>
            <w:r>
              <w:rPr>
                <w:sz w:val="19"/>
                <w:szCs w:val="19"/>
              </w:rPr>
              <w:t xml:space="preserve"> … </w:t>
            </w:r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st2/nota</w:t>
            </w:r>
          </w:p>
        </w:tc>
        <w:tc>
          <w:tcPr>
            <w:tcW w:type="dxa" w:w="10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texto</w:t>
            </w:r>
          </w:p>
        </w:tc>
        <w:tc>
          <w:tcPr>
            <w:tcW w:type="dxa" w:w="5126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Nota del subtema</w:t>
            </w:r>
          </w:p>
        </w:tc>
      </w:tr>
      <w:tr>
        <w:tc>
          <w:tcPr>
            <w:tcW w:type="dxa" w:w="29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prep/0</w:t>
            </w:r>
            <w:r>
              <w:rPr>
                <w:sz w:val="19"/>
                <w:szCs w:val="19"/>
              </w:rPr>
              <w:t xml:space="preserve"> … </w:t>
            </w:r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prep/7</w:t>
            </w:r>
          </w:p>
        </w:tc>
        <w:tc>
          <w:tcPr>
            <w:tcW w:type="dxa" w:w="10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bool</w:t>
            </w:r>
          </w:p>
        </w:tc>
        <w:tc>
          <w:tcPr>
            <w:tcW w:type="dxa" w:w="5126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Puntos de la lista de preparación</w:t>
            </w:r>
          </w:p>
        </w:tc>
      </w:tr>
      <w:tr>
        <w:tc>
          <w:tcPr>
            <w:tcW w:type="dxa" w:w="29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notas</w:t>
            </w:r>
          </w:p>
        </w:tc>
        <w:tc>
          <w:tcPr>
            <w:tcW w:type="dxa" w:w="10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texto</w:t>
            </w:r>
          </w:p>
        </w:tc>
        <w:tc>
          <w:tcPr>
            <w:tcW w:type="dxa" w:w="5126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Notas de producción de la semana</w:t>
            </w:r>
          </w:p>
        </w:tc>
      </w:tr>
    </w:tbl>
    <w:p>
      <w:pPr>
        <w:spacing w:after="120"/>
      </w:pPr>
    </w:p>
    <w:p>
      <w:pPr>
        <w:spacing w:after="120" w:line="290"/>
      </w:pPr>
      <w:r>
        <w:t xml:space="preserve">El prototipo guarda todo en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localStorage["mensajero:entries"]</w:t>
      </w:r>
      <w:r>
        <w:t xml:space="preserve">.</w:t>
      </w:r>
    </w:p>
    <w:p>
      <w:pPr>
        <w:pStyle w:val="Heading1"/>
      </w:pPr>
      <w:r>
        <w:rPr>
          <w:color w:val="007F96"/>
        </w:rPr>
        <w:t xml:space="preserve">05  </w:t>
      </w:r>
      <w:r>
        <w:t xml:space="preserve">Reglas de negocio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Semana:</w:t>
      </w:r>
      <w:r>
        <w:t xml:space="preserve"> empieza el domingo. La semana 1 de 2027 empieza el domingo 3 de enero. «Esta semana» es la que contiene la fecha de hoy; antes del inicio del año se abre la semana 1 con el aviso «El año arranca el 3 de enero de 2027 · faltan N días».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Color y tema</w:t>
      </w:r>
      <w:r>
        <w:t xml:space="preserve"> salen de la planilla, no se calculan en la app.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Portada:</w:t>
      </w:r>
      <w:r>
        <w:t xml:space="preserve"> se muestra solo «Semana N», sin «de 52» ni la ronda.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Subtemas sin día fijo:</w:t>
      </w:r>
      <w:r>
        <w:t xml:space="preserve"> cada locutor tiene su propio programa (lunes a viernes o un solo día; los domingos casi no hay programas en vivo).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Versículos con día y fecha:</w:t>
      </w:r>
      <w:r>
        <w:t xml:space="preserve"> domingo a sábado, porque se usan para flyers de redes y hay que saber cuándo se compartió cada uno.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Registro mensual:</w:t>
      </w:r>
    </w:p>
    <w:p>
      <w:pPr>
        <w:pStyle w:val="ListParagraph"/>
        <w:numPr>
          <w:ilvl w:val="1"/>
          <w:numId w:val="3"/>
        </w:numPr>
        <w:spacing w:after="60" w:line="280"/>
      </w:pPr>
      <w:r>
        <w:t xml:space="preserve">un versículo al aire cuenta en el mes de su fecha (el del 31 de enero cuenta en enero aunque se marque el 2 de febrero);</w:t>
      </w:r>
    </w:p>
    <w:p>
      <w:pPr>
        <w:pStyle w:val="ListParagraph"/>
        <w:numPr>
          <w:ilvl w:val="1"/>
          <w:numId w:val="3"/>
        </w:numPr>
        <w:spacing w:after="60" w:line="280"/>
      </w:pPr>
      <w:r>
        <w:t xml:space="preserve">un subtema al aire cuenta en el día en que se marcó (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t</w:t>
      </w:r>
      <w:r>
        <w:t xml:space="preserve">), y nunca antes del domingo de su semana;</w:t>
      </w:r>
    </w:p>
    <w:p>
      <w:pPr>
        <w:pStyle w:val="ListParagraph"/>
        <w:numPr>
          <w:ilvl w:val="1"/>
          <w:numId w:val="3"/>
        </w:numPr>
        <w:spacing w:after="60" w:line="280"/>
      </w:pPr>
      <w:r>
        <w:t xml:space="preserve">muestra: versículos al aire «n de días del mes», subtemas al aire, % de días con versículo, listas con fecha (formato «3 ene») y totales del año.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Preparación:</w:t>
      </w:r>
      <w:r>
        <w:t xml:space="preserve"> 8 puntos fijos (guion, versículos revisados, frases verificadas, historia bíblica, datos de Paraguay, meditaciones, documento enviado, audios). El porcentaje se ve también en el mapa del año.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Buscador:</w:t>
      </w:r>
      <w:r>
        <w:t xml:space="preserve"> sin distinguir tildes ni mayúsculas, sobre enfoque, tema, subtemas, frases, versículos, historia y programa; muestra hasta 30 resultados y lleva a la semana.</w:t>
      </w:r>
    </w:p>
    <w:p>
      <w:pPr>
        <w:pStyle w:val="Heading1"/>
      </w:pPr>
      <w:r>
        <w:rPr>
          <w:color w:val="007F96"/>
        </w:rPr>
        <w:t xml:space="preserve">06  </w:t>
      </w:r>
      <w:r>
        <w:t xml:space="preserve">Arquitectura recomendada</w:t>
      </w:r>
    </w:p>
    <w:p>
      <w:pPr>
        <w:spacing w:after="120" w:line="290"/>
      </w:pPr>
      <w:r>
        <w:t xml:space="preserve">Copiar la de Sunset para no inventar nada nuevo:</w:t>
      </w:r>
    </w:p>
    <w:p>
      <w:pPr>
        <w:shd w:fill="EEF3F4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mensajero/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public/index.html               estructura de pantalla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public/css/app.css              diseño (variables por color)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public/js/app.js                lógica: estado, vistas, registro, buscador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public/js/escenas.js            paletas, escenas SVG e íconos de temas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public/images/                  logo, marca, íconos 192/512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public/manifest.webmanifest, public/sw.js   PWA (red primero, caché versionada)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netlify/functions/content.mjs   entrega el contenido con clave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netlify/functions/sync.mjs      guarda y fusiona entries {v,t} en Netlify Blobs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netlify/lib/auth.mjs            valida la clave (timingSafeEqual)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netlify/content/data.mjs        generado por tools/build_data.py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content/planillas/              Excel de cada año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tools/build_data.py             Excel → data.mjs</w:t>
      </w:r>
    </w:p>
    <w:p>
      <w:pPr>
        <w:shd w:fill="EEF3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tests/                          sincronización (node --test) + Playwright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Sin base de datos ni servicios externos: Netlify Functions + Netlify Blobs.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Clave en variable de entorno (en Sunset: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SUNSET_KEY</w:t>
      </w:r>
      <w:r>
        <w:t xml:space="preserve">, cabecera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x-sunset-key</w:t>
      </w:r>
      <w:r>
        <w:t xml:space="preserve">). Para Mensajero usar nombres propios, por ejemplo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MENSAJERO_KEY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x-mensajero-key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El contenido no va en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public/</w:t>
      </w:r>
      <w:r>
        <w:t xml:space="preserve">: solo por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/api/content</w:t>
      </w:r>
      <w:r>
        <w:t xml:space="preserve"> con clave. La app lo guarda en el dispositivo para abrir sin conexión.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Copias diarias, restaurar, exportar e importar JSON: reutilizar lo de Sunset.</w:t>
      </w:r>
    </w:p>
    <w:p>
      <w:pPr>
        <w:pStyle w:val="Heading1"/>
      </w:pPr>
      <w:r>
        <w:rPr>
          <w:color w:val="007F96"/>
        </w:rPr>
        <w:t xml:space="preserve">07  </w:t>
      </w:r>
      <w:r>
        <w:t xml:space="preserve">Tareas para producción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Hecho:</w:t>
      </w:r>
      <w:r>
        <w:t xml:space="preserve"> prototipo con contenido real 2027, escenas, íconos, registro y notas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Hecho:</w:t>
      </w:r>
      <w:r>
        <w:t xml:space="preserve"> script Excel → JSON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Hecho:</w:t>
      </w:r>
      <w:r>
        <w:t xml:space="preserve"> logo, marca e íconos 192/512 en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public/images/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Separar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index.html</w:t>
      </w:r>
      <w:r>
        <w:t xml:space="preserve"> en HTML, CSS y JS (sección 06)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Cambiar la salida de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build_data.py</w:t>
      </w:r>
      <w:r>
        <w:t xml:space="preserve"> a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netlify/content/data.mjs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Funciones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content.mjs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sync.mjs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auth.mjs</w:t>
      </w:r>
      <w:r>
        <w:t xml:space="preserve"> adaptadas de Sunset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Reemplazar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localStorage</w:t>
      </w:r>
      <w:r>
        <w:t xml:space="preserve"> por sincronización (conservar caché local para usar sin conexión)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PWA: manifest (nombre «Edificando una Cultura», color de tema), service worker, íconos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Pruebas: fusión de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entries</w:t>
      </w:r>
      <w:r>
        <w:t xml:space="preserve">, conteo del registro por mes (fin de mes y subtema marcado antes de su semana), flujo principal en Playwright a 390 px y 1200 px, axe sin violaciones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Configurar el sitio en Netlify y la variable de la clave</w:t>
      </w:r>
    </w:p>
    <w:p>
      <w:pPr>
        <w:pBdr>
          <w:left w:val="single" w:color="A87A00" w:sz="24" w:space="8"/>
        </w:pBdr>
        <w:shd w:fill="FBF3DC" w:color="auto" w:val="clear"/>
        <w:spacing w:after="160" w:before="80" w:line="280"/>
        <w:ind w:left="160" w:right="120"/>
      </w:pPr>
      <w:r>
        <w:rPr>
          <w:b/>
          <w:bCs/>
        </w:rPr>
        <w:t xml:space="preserve">Seguridad:</w:t>
      </w:r>
      <w:r>
        <w:t xml:space="preserve"> en la raíz del repositorio, </w:t>
      </w:r>
      <w:r>
        <w:rPr>
          <w:rFonts w:ascii="Consolas" w:cs="Consolas" w:eastAsia="Consolas" w:hAnsi="Consolas"/>
          <w:sz w:val="19"/>
          <w:szCs w:val="19"/>
          <w:shd w:fill="EEF3F4" w:color="auto" w:val="clear"/>
        </w:rPr>
        <w:t xml:space="preserve">notion.js</w:t>
      </w:r>
      <w:r>
        <w:t xml:space="preserve"> tiene un token de Notion escrito en el código. Hay que revocarlo en Notion, crear uno nuevo y leerlo desde una variable de entorno de Netlify. No reutilizar ese archivo en Mensajero.</w:t>
      </w:r>
    </w:p>
    <w:p>
      <w:pPr>
        <w:pStyle w:val="Heading1"/>
      </w:pPr>
      <w:r>
        <w:rPr>
          <w:color w:val="007F96"/>
        </w:rPr>
        <w:t xml:space="preserve">08  </w:t>
      </w:r>
      <w:r>
        <w:t xml:space="preserve">Decisiones pendientes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Usuarios:</w:t>
      </w:r>
      <w:r>
        <w:t xml:space="preserve"> ¿una sola clave para todo el equipo o una por locutor? Si el registro debe decir quién compartió cada versículo, cada marca necesita guardar el autor y la clave tiene que identificar a la persona.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Versículos:</w:t>
      </w:r>
      <w:r>
        <w:t xml:space="preserve"> Richarh enviará la corrección (versión RVC). Se carga en el Excel y se regenera.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Tildes:</w:t>
      </w:r>
      <w:r>
        <w:t xml:space="preserve"> la planilla está sin tildes (Prevencion, Lider, Habitos…). Corregir en el Excel.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Columnas de versículos:</w:t>
      </w:r>
      <w:r>
        <w:t xml:space="preserve"> hoy se llaman «Versiculo Domingo» … «Versiculo Sabado»; se mantienen así porque el día sí importa.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Flyers de redes</w:t>
      </w:r>
      <w:r>
        <w:t xml:space="preserve"> (siguiente etapa): generar desde la app la imagen de cada versículo con el color, la escena y la fecha.</w:t>
      </w:r>
    </w:p>
    <w:p>
      <w:pPr>
        <w:pStyle w:val="Heading1"/>
      </w:pPr>
      <w:r>
        <w:rPr>
          <w:color w:val="007F96"/>
        </w:rPr>
        <w:t xml:space="preserve">09  </w:t>
      </w:r>
      <w:r>
        <w:t xml:space="preserve">Archivos de la rama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shd w:fill="E3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46585F"/>
                <w:sz w:val="18"/>
                <w:szCs w:val="18"/>
              </w:rPr>
              <w:t xml:space="preserve">Archivo</w:t>
            </w:r>
          </w:p>
        </w:tc>
        <w:tc>
          <w:tcPr>
            <w:tcW w:type="dxa" w:w="4526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shd w:fill="E3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46585F"/>
                <w:sz w:val="18"/>
                <w:szCs w:val="18"/>
              </w:rPr>
              <w:t xml:space="preserve">Para qué</w:t>
            </w:r>
          </w:p>
        </w:tc>
      </w:tr>
      <w:tr>
        <w:tc>
          <w:tcPr>
            <w:tcW w:type="dxa" w:w="45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mensajero/public/index.html</w:t>
            </w:r>
          </w:p>
        </w:tc>
        <w:tc>
          <w:tcPr>
            <w:tcW w:type="dxa" w:w="4526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Prototipo completo (contenido incrustado, logo en data URI)</w:t>
            </w:r>
          </w:p>
        </w:tc>
      </w:tr>
      <w:tr>
        <w:tc>
          <w:tcPr>
            <w:tcW w:type="dxa" w:w="45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mensajero/tools/build_data.py</w:t>
            </w:r>
          </w:p>
        </w:tc>
        <w:tc>
          <w:tcPr>
            <w:tcW w:type="dxa" w:w="4526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Excel → JSON. Uso: </w:t>
            </w:r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python3 tools/build_data.py [ruta.xlsx]</w:t>
            </w:r>
          </w:p>
        </w:tc>
      </w:tr>
      <w:tr>
        <w:tc>
          <w:tcPr>
            <w:tcW w:type="dxa" w:w="45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mensajero/content/planillas/Mensajero_TemasMacro_2027.xlsx</w:t>
            </w:r>
          </w:p>
        </w:tc>
        <w:tc>
          <w:tcPr>
            <w:tcW w:type="dxa" w:w="4526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Planilla del año</w:t>
            </w:r>
          </w:p>
        </w:tc>
      </w:tr>
      <w:tr>
        <w:tc>
          <w:tcPr>
            <w:tcW w:type="dxa" w:w="45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mensajero/public/images/</w:t>
            </w:r>
          </w:p>
        </w:tc>
        <w:tc>
          <w:tcPr>
            <w:tcW w:type="dxa" w:w="4526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marca.png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logo-mensajero.png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icono-192.png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icono-512.png</w:t>
            </w:r>
          </w:p>
        </w:tc>
      </w:tr>
      <w:tr>
        <w:tc>
          <w:tcPr>
            <w:tcW w:type="dxa" w:w="4500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3F4" w:color="auto" w:val="clear"/>
              </w:rPr>
              <w:t xml:space="preserve">mensajero/IDEA.md</w:t>
            </w:r>
          </w:p>
        </w:tc>
        <w:tc>
          <w:tcPr>
            <w:tcW w:type="dxa" w:w="4526"/>
            <w:tcBorders>
              <w:top w:val="single" w:color="D9E2E5" w:sz="4"/>
              <w:left w:val="single" w:color="D9E2E5" w:sz="4"/>
              <w:bottom w:val="single" w:color="D9E2E5" w:sz="4"/>
              <w:right w:val="single" w:color="D9E2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Resumen de cómo se pasó Sunset a Mensajero</w:t>
            </w:r>
          </w:p>
        </w:tc>
      </w:tr>
    </w:tbl>
    <w:p>
      <w:pPr>
        <w:spacing w:after="120"/>
      </w:pPr>
    </w:p>
    <w:p>
      <w:pPr>
        <w:spacing w:before="240"/>
      </w:pPr>
      <w:r>
        <w:t xml:space="preserve">Preparado para el equipo de Mensajero 100.9 FM · octubre de 2026. Dudas sobre el contenido: Richarh Rojas.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6585F"/>
        <w:sz w:val="16"/>
        <w:szCs w:val="16"/>
      </w:rPr>
      <w:t xml:space="preserve">Edificando una Cultura · Encargo técnico · </w:t>
    </w:r>
    <w:r>
      <w:rPr>
        <w:color w:val="4658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3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 Light" w:cs="Calibri Light" w:eastAsia="Calibri Light" w:hAnsi="Calibri Light"/>
      <w:color w:val="14232A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14232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007F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kuls3mylqx5kc2edagx1" Type="http://schemas.openxmlformats.org/officeDocument/2006/relationships/hyperlink" Target="https://claude.ai/artifact/QqQ5Epdkk8f2r4Y3TPn9ps" TargetMode="External"/><Relationship Id="rId8" Type="http://schemas.openxmlformats.org/officeDocument/2006/relationships/image" Target="media/5e0da8efed2fac358e832e94640c0aa8897f7ff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Encargo técnico · Edificando una Cultura</dc:title>
  <dc:creator>Mensajero 100.9 FM</dc:creator>
  <cp:lastModifiedBy>Un-named</cp:lastModifiedBy>
  <cp:revision>1</cp:revision>
  <dcterms:created xsi:type="dcterms:W3CDTF">2026-10-08T19:32:31.896Z</dcterms:created>
  <dcterms:modified xsi:type="dcterms:W3CDTF">2026-10-08T19:32:31.903Z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