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Especificación funcional</w:t>
      </w:r>
    </w:p>
    <w:p>
      <w:r>
        <w:t>Este documento define el alcance del generador de G-code para surfacing y futuras operaciones.</w:t>
      </w:r>
    </w:p>
    <w:p>
      <w:pPr>
        <w:pStyle w:val="Heading2"/>
      </w:pPr>
      <w:r>
        <w:t>Objetivo</w:t>
      </w:r>
    </w:p>
    <w:p>
      <w:r>
        <w:t>Crear una herramienta offline en HTML+JS para generar G-code para CNC.</w:t>
      </w:r>
    </w:p>
    <w:p>
      <w:pPr>
        <w:pStyle w:val="Heading2"/>
      </w:pPr>
      <w:r>
        <w:t>Funciones actuales</w:t>
      </w:r>
    </w:p>
    <w:p>
      <w:pPr>
        <w:pStyle w:val="ListBullet"/>
      </w:pPr>
      <w:r>
        <w:t>Generación de surfacing</w:t>
      </w:r>
    </w:p>
    <w:p>
      <w:pPr>
        <w:pStyle w:val="ListBullet"/>
      </w:pPr>
      <w:r>
        <w:t>Descarga .nc</w:t>
      </w:r>
    </w:p>
    <w:p>
      <w:pPr>
        <w:pStyle w:val="ListBullet"/>
      </w:pPr>
      <w:r>
        <w:t>Sugerencia de stepover</w:t>
      </w:r>
    </w:p>
    <w:p>
      <w:pPr>
        <w:pStyle w:val="ListBullet"/>
      </w:pPr>
      <w:r>
        <w:t>Configuración de X,Y,Z,feed,RPM</w:t>
      </w:r>
    </w:p>
    <w:p>
      <w:pPr>
        <w:pStyle w:val="Heading2"/>
      </w:pPr>
      <w:r>
        <w:t>Visión</w:t>
      </w:r>
    </w:p>
    <w:p>
      <w:r>
        <w:t>Evolucionar a un CAM ligero para el taller.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