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E73147" w14:textId="45B6A5CD" w:rsidR="00641222" w:rsidRPr="00641222" w:rsidRDefault="00641222" w:rsidP="0011124E">
      <w:pPr>
        <w:spacing w:line="360" w:lineRule="auto"/>
        <w:jc w:val="center"/>
        <w:rPr>
          <w:rFonts w:cs="Times New Roman"/>
          <w:b/>
          <w:bCs/>
          <w:sz w:val="40"/>
          <w:szCs w:val="40"/>
        </w:rPr>
      </w:pPr>
      <w:r w:rsidRPr="00641222">
        <w:rPr>
          <w:rFonts w:cs="Times New Roman"/>
          <w:b/>
          <w:bCs/>
          <w:sz w:val="40"/>
          <w:szCs w:val="40"/>
        </w:rPr>
        <w:t>Power BI Report</w:t>
      </w:r>
      <w:r w:rsidRPr="00641222">
        <w:rPr>
          <w:rFonts w:cs="Times New Roman"/>
          <w:b/>
          <w:bCs/>
          <w:sz w:val="40"/>
          <w:szCs w:val="40"/>
        </w:rPr>
        <w:br w:type="page"/>
      </w:r>
    </w:p>
    <w:p w14:paraId="06B9BAB5" w14:textId="67EF2EE7" w:rsidR="00641222" w:rsidRDefault="00641222" w:rsidP="0011124E">
      <w:pPr>
        <w:spacing w:line="360" w:lineRule="auto"/>
        <w:jc w:val="both"/>
        <w:rPr>
          <w:rFonts w:cs="Times New Roman"/>
          <w:b/>
          <w:bCs/>
        </w:rPr>
      </w:pPr>
      <w:r w:rsidRPr="00641222">
        <w:rPr>
          <w:rFonts w:cs="Times New Roman"/>
          <w:b/>
          <w:bCs/>
        </w:rPr>
        <w:lastRenderedPageBreak/>
        <w:t>Q1. Question Statement: Identify and visually represent the top 10 product categories by total sales.</w:t>
      </w:r>
    </w:p>
    <w:p w14:paraId="1E78B8FF" w14:textId="7EF942F3" w:rsidR="0011124E" w:rsidRPr="00641222" w:rsidRDefault="0011124E" w:rsidP="0011124E">
      <w:pPr>
        <w:spacing w:line="360" w:lineRule="auto"/>
        <w:jc w:val="both"/>
        <w:rPr>
          <w:rFonts w:cs="Times New Roman"/>
          <w:b/>
          <w:bCs/>
        </w:rPr>
      </w:pPr>
      <w:r>
        <w:rPr>
          <w:noProof/>
        </w:rPr>
        <w:drawing>
          <wp:inline distT="0" distB="0" distL="0" distR="0" wp14:anchorId="3B8A5EB6" wp14:editId="3776261F">
            <wp:extent cx="5731510" cy="3923030"/>
            <wp:effectExtent l="0" t="0" r="2540" b="1270"/>
            <wp:docPr id="1863026259" name="Picture 1" descr="A graph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026259" name="Picture 1" descr="A graph with blue lines&#10;&#10;AI-generated content may be incorrect."/>
                    <pic:cNvPicPr/>
                  </pic:nvPicPr>
                  <pic:blipFill>
                    <a:blip r:embed="rId6"/>
                    <a:stretch>
                      <a:fillRect/>
                    </a:stretch>
                  </pic:blipFill>
                  <pic:spPr>
                    <a:xfrm>
                      <a:off x="0" y="0"/>
                      <a:ext cx="5731510" cy="3923030"/>
                    </a:xfrm>
                    <a:prstGeom prst="rect">
                      <a:avLst/>
                    </a:prstGeom>
                  </pic:spPr>
                </pic:pic>
              </a:graphicData>
            </a:graphic>
          </wp:inline>
        </w:drawing>
      </w:r>
    </w:p>
    <w:p w14:paraId="607613AD" w14:textId="0A6F5A9B" w:rsidR="00641222" w:rsidRPr="00641222" w:rsidRDefault="00641222" w:rsidP="0011124E">
      <w:pPr>
        <w:spacing w:line="360" w:lineRule="auto"/>
        <w:jc w:val="both"/>
        <w:rPr>
          <w:rFonts w:cs="Times New Roman"/>
        </w:rPr>
      </w:pPr>
      <w:r w:rsidRPr="00641222">
        <w:rPr>
          <w:rFonts w:cs="Times New Roman"/>
        </w:rPr>
        <w:t>The sales distribution shows beauty and health (</w:t>
      </w:r>
      <w:proofErr w:type="spellStart"/>
      <w:r w:rsidRPr="00641222">
        <w:rPr>
          <w:rFonts w:cs="Times New Roman"/>
        </w:rPr>
        <w:t>beleza_saude</w:t>
      </w:r>
      <w:proofErr w:type="spellEnd"/>
      <w:r w:rsidRPr="00641222">
        <w:rPr>
          <w:rFonts w:cs="Times New Roman"/>
        </w:rPr>
        <w:t xml:space="preserve">) as the leading category at ~1.19M, closely followed by </w:t>
      </w:r>
      <w:proofErr w:type="spellStart"/>
      <w:r w:rsidRPr="00641222">
        <w:rPr>
          <w:rFonts w:cs="Times New Roman"/>
        </w:rPr>
        <w:t>relogios_presentes</w:t>
      </w:r>
      <w:proofErr w:type="spellEnd"/>
      <w:r w:rsidRPr="00641222">
        <w:rPr>
          <w:rFonts w:cs="Times New Roman"/>
        </w:rPr>
        <w:t xml:space="preserve"> at ~1.17M, reflecting competitive dominance. Other significant contributors include </w:t>
      </w:r>
      <w:proofErr w:type="spellStart"/>
      <w:r w:rsidRPr="00641222">
        <w:rPr>
          <w:rFonts w:cs="Times New Roman"/>
        </w:rPr>
        <w:t>esporte_lazer</w:t>
      </w:r>
      <w:proofErr w:type="spellEnd"/>
      <w:r w:rsidRPr="00641222">
        <w:rPr>
          <w:rFonts w:cs="Times New Roman"/>
        </w:rPr>
        <w:t xml:space="preserve"> (0.91M) and </w:t>
      </w:r>
      <w:proofErr w:type="spellStart"/>
      <w:r w:rsidRPr="00641222">
        <w:rPr>
          <w:rFonts w:cs="Times New Roman"/>
        </w:rPr>
        <w:t>cama_mesa_banho</w:t>
      </w:r>
      <w:proofErr w:type="spellEnd"/>
      <w:r w:rsidRPr="00641222">
        <w:rPr>
          <w:rFonts w:cs="Times New Roman"/>
        </w:rPr>
        <w:t xml:space="preserve"> (0.90M), with </w:t>
      </w:r>
      <w:proofErr w:type="spellStart"/>
      <w:r w:rsidRPr="00641222">
        <w:rPr>
          <w:rFonts w:cs="Times New Roman"/>
        </w:rPr>
        <w:t>informatica_acessorios</w:t>
      </w:r>
      <w:proofErr w:type="spellEnd"/>
      <w:r w:rsidRPr="00641222">
        <w:rPr>
          <w:rFonts w:cs="Times New Roman"/>
        </w:rPr>
        <w:t xml:space="preserve"> generating ~0.78M. Lower tier but notable performers include </w:t>
      </w:r>
      <w:proofErr w:type="spellStart"/>
      <w:r w:rsidRPr="00641222">
        <w:rPr>
          <w:rFonts w:cs="Times New Roman"/>
        </w:rPr>
        <w:t>cool_stuff</w:t>
      </w:r>
      <w:proofErr w:type="spellEnd"/>
      <w:r w:rsidRPr="00641222">
        <w:rPr>
          <w:rFonts w:cs="Times New Roman"/>
        </w:rPr>
        <w:t xml:space="preserve"> (0.62M), </w:t>
      </w:r>
      <w:proofErr w:type="spellStart"/>
      <w:r w:rsidRPr="00641222">
        <w:rPr>
          <w:rFonts w:cs="Times New Roman"/>
        </w:rPr>
        <w:t>moveis_decoracao</w:t>
      </w:r>
      <w:proofErr w:type="spellEnd"/>
      <w:r w:rsidRPr="00641222">
        <w:rPr>
          <w:rFonts w:cs="Times New Roman"/>
        </w:rPr>
        <w:t xml:space="preserve"> (0.60M), </w:t>
      </w:r>
      <w:proofErr w:type="spellStart"/>
      <w:r w:rsidRPr="00641222">
        <w:rPr>
          <w:rFonts w:cs="Times New Roman"/>
        </w:rPr>
        <w:t>utilidades_domesticas</w:t>
      </w:r>
      <w:proofErr w:type="spellEnd"/>
      <w:r w:rsidRPr="00641222">
        <w:rPr>
          <w:rFonts w:cs="Times New Roman"/>
        </w:rPr>
        <w:t xml:space="preserve"> (0.56M), and </w:t>
      </w:r>
      <w:proofErr w:type="spellStart"/>
      <w:r w:rsidRPr="00641222">
        <w:rPr>
          <w:rFonts w:cs="Times New Roman"/>
        </w:rPr>
        <w:t>automotivo</w:t>
      </w:r>
      <w:proofErr w:type="spellEnd"/>
      <w:r w:rsidRPr="00641222">
        <w:rPr>
          <w:rFonts w:cs="Times New Roman"/>
        </w:rPr>
        <w:t xml:space="preserve"> (0.55M). Collectively, these categories highlight that consumer demand is strongest for lifestyle, personal care, and gifting items. The narrow margin between the top two categories suggests a highly competitive market, where even small promotional campaigns or discount strategies could shift leadership. Long-tail categories, though smaller, provide diversification opportunities when strategically bundled.</w:t>
      </w:r>
    </w:p>
    <w:p w14:paraId="2CDDCF2E" w14:textId="0A6FAD85" w:rsidR="00641222" w:rsidRDefault="00641222" w:rsidP="0011124E">
      <w:pPr>
        <w:spacing w:line="360" w:lineRule="auto"/>
        <w:jc w:val="both"/>
        <w:rPr>
          <w:rFonts w:cs="Times New Roman"/>
          <w:b/>
          <w:bCs/>
        </w:rPr>
      </w:pPr>
      <w:r w:rsidRPr="00641222">
        <w:rPr>
          <w:rFonts w:cs="Times New Roman"/>
          <w:b/>
          <w:bCs/>
        </w:rPr>
        <w:t>Q2. Question Statement: Identify and visually represent states with high and low sales.</w:t>
      </w:r>
    </w:p>
    <w:p w14:paraId="28C733BD" w14:textId="2C1A2C88" w:rsidR="0011124E" w:rsidRPr="00641222" w:rsidRDefault="0011124E" w:rsidP="0011124E">
      <w:pPr>
        <w:spacing w:line="360" w:lineRule="auto"/>
        <w:jc w:val="both"/>
        <w:rPr>
          <w:rFonts w:cs="Times New Roman"/>
          <w:b/>
          <w:bCs/>
        </w:rPr>
      </w:pPr>
      <w:r>
        <w:rPr>
          <w:noProof/>
        </w:rPr>
        <w:lastRenderedPageBreak/>
        <w:drawing>
          <wp:inline distT="0" distB="0" distL="0" distR="0" wp14:anchorId="032B3899" wp14:editId="45B32256">
            <wp:extent cx="5731510" cy="3890010"/>
            <wp:effectExtent l="0" t="0" r="2540" b="0"/>
            <wp:docPr id="1204057435"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057435" name="Picture 1" descr="A graph of a graph&#10;&#10;AI-generated content may be incorrect."/>
                    <pic:cNvPicPr/>
                  </pic:nvPicPr>
                  <pic:blipFill>
                    <a:blip r:embed="rId7"/>
                    <a:stretch>
                      <a:fillRect/>
                    </a:stretch>
                  </pic:blipFill>
                  <pic:spPr>
                    <a:xfrm>
                      <a:off x="0" y="0"/>
                      <a:ext cx="5731510" cy="3890010"/>
                    </a:xfrm>
                    <a:prstGeom prst="rect">
                      <a:avLst/>
                    </a:prstGeom>
                  </pic:spPr>
                </pic:pic>
              </a:graphicData>
            </a:graphic>
          </wp:inline>
        </w:drawing>
      </w:r>
    </w:p>
    <w:p w14:paraId="4C5FC130" w14:textId="1F320C1A" w:rsidR="00641222" w:rsidRPr="00641222" w:rsidRDefault="00641222" w:rsidP="0011124E">
      <w:pPr>
        <w:spacing w:line="360" w:lineRule="auto"/>
        <w:jc w:val="both"/>
        <w:rPr>
          <w:rFonts w:cs="Times New Roman"/>
        </w:rPr>
      </w:pPr>
      <w:r w:rsidRPr="00641222">
        <w:rPr>
          <w:rFonts w:cs="Times New Roman"/>
        </w:rPr>
        <w:t xml:space="preserve">Geographic analysis reveals that São Paulo (SP) is the revenue powerhouse, generating ~4.6–4.7M, far exceeding other states. Rio de Janeiro (RJ) follows at ~1.5–1.7M, while southern states (RS, PR, SC) form the next significant cluster, contributing between 0.9–1.3M each. Beyond these regions, sales taper sharply, with states like BA, DF, GO, ES, PE, CE and others typically below 0.3M. The sharp drop-off demonstrates SP’s outsized influence, indicating a “hub-and-spoke” dynamic where one mega-market anchors overall performance. Regional campaigns in RJ and the southern cluster could drive incremental growth, while targeted payment methods like </w:t>
      </w:r>
      <w:proofErr w:type="spellStart"/>
      <w:r w:rsidRPr="00641222">
        <w:rPr>
          <w:rFonts w:cs="Times New Roman"/>
        </w:rPr>
        <w:t>boleto</w:t>
      </w:r>
      <w:proofErr w:type="spellEnd"/>
      <w:r w:rsidRPr="00641222">
        <w:rPr>
          <w:rFonts w:cs="Times New Roman"/>
        </w:rPr>
        <w:t xml:space="preserve"> may better serve customers in underpenetrated states. Mapping state-level revenue to delivery performance can also expose regional bottlenecks.</w:t>
      </w:r>
    </w:p>
    <w:p w14:paraId="2D95CD1F" w14:textId="061146E3" w:rsidR="00641222" w:rsidRDefault="00641222" w:rsidP="0011124E">
      <w:pPr>
        <w:spacing w:line="360" w:lineRule="auto"/>
        <w:jc w:val="both"/>
        <w:rPr>
          <w:rFonts w:cs="Times New Roman"/>
          <w:b/>
          <w:bCs/>
        </w:rPr>
      </w:pPr>
      <w:r w:rsidRPr="00641222">
        <w:rPr>
          <w:rFonts w:cs="Times New Roman"/>
          <w:b/>
          <w:bCs/>
        </w:rPr>
        <w:t>Q3. Question Statement: Analyze the most frequently used payment methods.</w:t>
      </w:r>
    </w:p>
    <w:p w14:paraId="1A829179" w14:textId="29E46CC9" w:rsidR="0011124E" w:rsidRPr="00641222" w:rsidRDefault="0011124E" w:rsidP="0011124E">
      <w:pPr>
        <w:spacing w:line="360" w:lineRule="auto"/>
        <w:jc w:val="both"/>
        <w:rPr>
          <w:rFonts w:cs="Times New Roman"/>
          <w:b/>
          <w:bCs/>
          <w:i/>
          <w:iCs/>
        </w:rPr>
      </w:pPr>
      <w:r>
        <w:rPr>
          <w:noProof/>
        </w:rPr>
        <w:lastRenderedPageBreak/>
        <w:drawing>
          <wp:inline distT="0" distB="0" distL="0" distR="0" wp14:anchorId="3B2E1B3C" wp14:editId="11DA91E6">
            <wp:extent cx="5731510" cy="3927475"/>
            <wp:effectExtent l="0" t="0" r="2540" b="0"/>
            <wp:docPr id="1044315264" name="Picture 1" descr="A blue pie chart with different colored sec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315264" name="Picture 1" descr="A blue pie chart with different colored sections&#10;&#10;AI-generated content may be incorrect."/>
                    <pic:cNvPicPr/>
                  </pic:nvPicPr>
                  <pic:blipFill>
                    <a:blip r:embed="rId8"/>
                    <a:stretch>
                      <a:fillRect/>
                    </a:stretch>
                  </pic:blipFill>
                  <pic:spPr>
                    <a:xfrm>
                      <a:off x="0" y="0"/>
                      <a:ext cx="5731510" cy="3927475"/>
                    </a:xfrm>
                    <a:prstGeom prst="rect">
                      <a:avLst/>
                    </a:prstGeom>
                  </pic:spPr>
                </pic:pic>
              </a:graphicData>
            </a:graphic>
          </wp:inline>
        </w:drawing>
      </w:r>
    </w:p>
    <w:p w14:paraId="5A51D41F" w14:textId="4E78762E" w:rsidR="00641222" w:rsidRPr="00641222" w:rsidRDefault="00641222" w:rsidP="0011124E">
      <w:pPr>
        <w:spacing w:line="360" w:lineRule="auto"/>
        <w:jc w:val="both"/>
        <w:rPr>
          <w:rFonts w:cs="Times New Roman"/>
        </w:rPr>
      </w:pPr>
      <w:r w:rsidRPr="00641222">
        <w:rPr>
          <w:rFonts w:cs="Times New Roman"/>
        </w:rPr>
        <w:t xml:space="preserve">Payment data shows heavy reliance on credit cards, with ~76.8k transactions (73.9%), underscoring the central role of </w:t>
      </w:r>
      <w:proofErr w:type="spellStart"/>
      <w:r w:rsidRPr="00641222">
        <w:rPr>
          <w:rFonts w:cs="Times New Roman"/>
        </w:rPr>
        <w:t>installments</w:t>
      </w:r>
      <w:proofErr w:type="spellEnd"/>
      <w:r w:rsidRPr="00641222">
        <w:rPr>
          <w:rFonts w:cs="Times New Roman"/>
        </w:rPr>
        <w:t xml:space="preserve"> in driving consumer purchases. </w:t>
      </w:r>
      <w:proofErr w:type="spellStart"/>
      <w:r w:rsidRPr="00641222">
        <w:rPr>
          <w:rFonts w:cs="Times New Roman"/>
        </w:rPr>
        <w:t>Boleto</w:t>
      </w:r>
      <w:proofErr w:type="spellEnd"/>
      <w:r w:rsidRPr="00641222">
        <w:rPr>
          <w:rFonts w:cs="Times New Roman"/>
        </w:rPr>
        <w:t xml:space="preserve"> is the next major method, used in ~19.8k transactions (19.0%), highlighting customer segments preferring offline or delayed payments, often in specific regions. Vouchers, though smaller at ~5.8k (5.6%), may be important for promotions or bulk orders, while debit card and undefined methods are marginal. This breakdown emphasizes the need to maintain seamless card processing infrastructure while strategically promoting </w:t>
      </w:r>
      <w:proofErr w:type="spellStart"/>
      <w:r w:rsidRPr="00641222">
        <w:rPr>
          <w:rFonts w:cs="Times New Roman"/>
        </w:rPr>
        <w:t>boleto</w:t>
      </w:r>
      <w:proofErr w:type="spellEnd"/>
      <w:r w:rsidRPr="00641222">
        <w:rPr>
          <w:rFonts w:cs="Times New Roman"/>
        </w:rPr>
        <w:t xml:space="preserve"> in areas with lower card adoption. Enhancing </w:t>
      </w:r>
      <w:proofErr w:type="spellStart"/>
      <w:r w:rsidRPr="00641222">
        <w:rPr>
          <w:rFonts w:cs="Times New Roman"/>
        </w:rPr>
        <w:t>boleto</w:t>
      </w:r>
      <w:proofErr w:type="spellEnd"/>
      <w:r w:rsidRPr="00641222">
        <w:rPr>
          <w:rFonts w:cs="Times New Roman"/>
        </w:rPr>
        <w:t xml:space="preserve"> usability and leveraging voucher campaigns could broaden accessibility, but credit-card robustness remains critical for sustaining revenue growth.</w:t>
      </w:r>
    </w:p>
    <w:p w14:paraId="1043837B" w14:textId="27FBE6F3" w:rsidR="00641222" w:rsidRDefault="00641222" w:rsidP="0011124E">
      <w:pPr>
        <w:spacing w:line="360" w:lineRule="auto"/>
        <w:jc w:val="both"/>
        <w:rPr>
          <w:rFonts w:cs="Times New Roman"/>
          <w:b/>
          <w:bCs/>
        </w:rPr>
      </w:pPr>
      <w:r w:rsidRPr="00641222">
        <w:rPr>
          <w:rFonts w:cs="Times New Roman"/>
          <w:b/>
          <w:bCs/>
        </w:rPr>
        <w:t>Q4. Question Statement: Investigate and visualize any seasonal sales patterns (Quarterly).</w:t>
      </w:r>
    </w:p>
    <w:p w14:paraId="0ACB8D23" w14:textId="6A34DD33" w:rsidR="0011124E" w:rsidRPr="00641222" w:rsidRDefault="0011124E" w:rsidP="0011124E">
      <w:pPr>
        <w:spacing w:line="360" w:lineRule="auto"/>
        <w:jc w:val="both"/>
        <w:rPr>
          <w:rFonts w:cs="Times New Roman"/>
          <w:b/>
          <w:bCs/>
        </w:rPr>
      </w:pPr>
      <w:r>
        <w:rPr>
          <w:noProof/>
        </w:rPr>
        <w:lastRenderedPageBreak/>
        <w:drawing>
          <wp:inline distT="0" distB="0" distL="0" distR="0" wp14:anchorId="0916E5CA" wp14:editId="737872E2">
            <wp:extent cx="5731510" cy="3923030"/>
            <wp:effectExtent l="0" t="0" r="2540" b="1270"/>
            <wp:docPr id="41088166" name="Picture 1" descr="A blue graph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88166" name="Picture 1" descr="A blue graph with numbers&#10;&#10;AI-generated content may be incorrect."/>
                    <pic:cNvPicPr/>
                  </pic:nvPicPr>
                  <pic:blipFill>
                    <a:blip r:embed="rId9"/>
                    <a:stretch>
                      <a:fillRect/>
                    </a:stretch>
                  </pic:blipFill>
                  <pic:spPr>
                    <a:xfrm>
                      <a:off x="0" y="0"/>
                      <a:ext cx="5731510" cy="3923030"/>
                    </a:xfrm>
                    <a:prstGeom prst="rect">
                      <a:avLst/>
                    </a:prstGeom>
                  </pic:spPr>
                </pic:pic>
              </a:graphicData>
            </a:graphic>
          </wp:inline>
        </w:drawing>
      </w:r>
    </w:p>
    <w:p w14:paraId="6C66BFBD" w14:textId="738B3208" w:rsidR="00641222" w:rsidRPr="00641222" w:rsidRDefault="00641222" w:rsidP="0011124E">
      <w:pPr>
        <w:spacing w:line="360" w:lineRule="auto"/>
        <w:jc w:val="both"/>
        <w:rPr>
          <w:rFonts w:cs="Times New Roman"/>
        </w:rPr>
      </w:pPr>
      <w:r w:rsidRPr="00641222">
        <w:rPr>
          <w:rFonts w:cs="Times New Roman"/>
        </w:rPr>
        <w:t>Quarterly revenue patterns highlight steady upward momentum from 2016 Q4 through 2018 Q2, reaching a peak of ~3.3M, before softening to ~2.0M in 2018 Q3. Revenue milestones include 0.8M, 1.4M, 1.9M, and 2.7M, showing consistent scaling with each quarter. The climb indicates expanding demand and effective order conversion, particularly through 2017 and early 2018. The Q3 dip reflects partial-quarter data or seasonal reversion post-peak. These findings underline the importance of proactive seasonal planning, with inventory and marketing efforts concentrated in high-performing late-year and early-year quarters. Simultaneously, logistics capacity and customer service must be scaled to prevent operational bottlenecks, ensuring delays do not undercut peak-period performance.</w:t>
      </w:r>
    </w:p>
    <w:p w14:paraId="3CD6AC1F" w14:textId="4131F6C3" w:rsidR="00641222" w:rsidRDefault="00641222" w:rsidP="0011124E">
      <w:pPr>
        <w:spacing w:line="360" w:lineRule="auto"/>
        <w:jc w:val="both"/>
        <w:rPr>
          <w:rFonts w:cs="Times New Roman"/>
          <w:b/>
          <w:bCs/>
        </w:rPr>
      </w:pPr>
      <w:r w:rsidRPr="00641222">
        <w:rPr>
          <w:rFonts w:cs="Times New Roman"/>
          <w:b/>
          <w:bCs/>
        </w:rPr>
        <w:t xml:space="preserve">Q5. Question Statement: Determine the total revenue generated by </w:t>
      </w:r>
      <w:proofErr w:type="spellStart"/>
      <w:r w:rsidRPr="00641222">
        <w:rPr>
          <w:rFonts w:cs="Times New Roman"/>
          <w:b/>
          <w:bCs/>
        </w:rPr>
        <w:t>ShopNest</w:t>
      </w:r>
      <w:proofErr w:type="spellEnd"/>
      <w:r w:rsidRPr="00641222">
        <w:rPr>
          <w:rFonts w:cs="Times New Roman"/>
          <w:b/>
          <w:bCs/>
        </w:rPr>
        <w:t xml:space="preserve"> Store and </w:t>
      </w:r>
      <w:proofErr w:type="spellStart"/>
      <w:r w:rsidRPr="00641222">
        <w:rPr>
          <w:rFonts w:cs="Times New Roman"/>
          <w:b/>
          <w:bCs/>
        </w:rPr>
        <w:t>analyze</w:t>
      </w:r>
      <w:proofErr w:type="spellEnd"/>
      <w:r w:rsidRPr="00641222">
        <w:rPr>
          <w:rFonts w:cs="Times New Roman"/>
          <w:b/>
          <w:bCs/>
        </w:rPr>
        <w:t xml:space="preserve"> yearly change.</w:t>
      </w:r>
    </w:p>
    <w:p w14:paraId="10E06BEA" w14:textId="09F60D2E" w:rsidR="0011124E" w:rsidRPr="00641222" w:rsidRDefault="0011124E" w:rsidP="0011124E">
      <w:pPr>
        <w:spacing w:line="360" w:lineRule="auto"/>
        <w:jc w:val="both"/>
        <w:rPr>
          <w:rFonts w:cs="Times New Roman"/>
          <w:b/>
          <w:bCs/>
        </w:rPr>
      </w:pPr>
      <w:r>
        <w:rPr>
          <w:noProof/>
        </w:rPr>
        <w:lastRenderedPageBreak/>
        <w:drawing>
          <wp:inline distT="0" distB="0" distL="0" distR="0" wp14:anchorId="3F645EAD" wp14:editId="79785FAE">
            <wp:extent cx="5731510" cy="3919855"/>
            <wp:effectExtent l="0" t="0" r="2540" b="4445"/>
            <wp:docPr id="118212292" name="Picture 1" descr="A blue line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12292" name="Picture 1" descr="A blue line on a white background&#10;&#10;AI-generated content may be incorrect."/>
                    <pic:cNvPicPr/>
                  </pic:nvPicPr>
                  <pic:blipFill>
                    <a:blip r:embed="rId10"/>
                    <a:stretch>
                      <a:fillRect/>
                    </a:stretch>
                  </pic:blipFill>
                  <pic:spPr>
                    <a:xfrm>
                      <a:off x="0" y="0"/>
                      <a:ext cx="5731510" cy="3919855"/>
                    </a:xfrm>
                    <a:prstGeom prst="rect">
                      <a:avLst/>
                    </a:prstGeom>
                  </pic:spPr>
                </pic:pic>
              </a:graphicData>
            </a:graphic>
          </wp:inline>
        </w:drawing>
      </w:r>
    </w:p>
    <w:p w14:paraId="1FD19A7B" w14:textId="545ED429" w:rsidR="00641222" w:rsidRPr="00641222" w:rsidRDefault="00641222" w:rsidP="0011124E">
      <w:pPr>
        <w:spacing w:line="360" w:lineRule="auto"/>
        <w:jc w:val="both"/>
        <w:rPr>
          <w:rFonts w:cs="Times New Roman"/>
        </w:rPr>
      </w:pPr>
      <w:r w:rsidRPr="00641222">
        <w:rPr>
          <w:rFonts w:cs="Times New Roman"/>
        </w:rPr>
        <w:t xml:space="preserve">Revenue growth at the yearly level underscores the platform’s rapid expansion. From modest beginnings in 2016, annual revenue surged to ~6.9M in 2017, and further to ~8.5M in 2018, reflecting an approximate 23% year-over-year growth. This trend aligns with quarterly results, showing structural improvements in order volume and customer acquisition. Growth is particularly driven by high-performing categories such as beauty, health, and gifts, alongside geographically concentrated states like SP and RJ. Credit card dominance continues to underpin overall revenue, while </w:t>
      </w:r>
      <w:proofErr w:type="spellStart"/>
      <w:r w:rsidRPr="00641222">
        <w:rPr>
          <w:rFonts w:cs="Times New Roman"/>
        </w:rPr>
        <w:t>boleto</w:t>
      </w:r>
      <w:proofErr w:type="spellEnd"/>
      <w:r w:rsidRPr="00641222">
        <w:rPr>
          <w:rFonts w:cs="Times New Roman"/>
        </w:rPr>
        <w:t xml:space="preserve"> supports specific customer demographics. Sustaining momentum will require targeted category expansion, improved logistics for delayed categories, and deeper penetration into mid-tier states, balancing volume growth with fulfillment excellence.</w:t>
      </w:r>
    </w:p>
    <w:p w14:paraId="47202073" w14:textId="574979FB" w:rsidR="00641222" w:rsidRDefault="00641222" w:rsidP="0011124E">
      <w:pPr>
        <w:spacing w:line="360" w:lineRule="auto"/>
        <w:jc w:val="both"/>
        <w:rPr>
          <w:rFonts w:cs="Times New Roman"/>
          <w:b/>
          <w:bCs/>
        </w:rPr>
      </w:pPr>
      <w:r w:rsidRPr="00641222">
        <w:rPr>
          <w:rFonts w:cs="Times New Roman"/>
          <w:b/>
          <w:bCs/>
        </w:rPr>
        <w:t>Q6. Question Statement: Compare delayed orders with on-time orders dynamically by month.</w:t>
      </w:r>
    </w:p>
    <w:p w14:paraId="62AC7EED" w14:textId="7EA09A77" w:rsidR="0011124E" w:rsidRPr="00641222" w:rsidRDefault="0011124E" w:rsidP="0011124E">
      <w:pPr>
        <w:spacing w:line="360" w:lineRule="auto"/>
        <w:jc w:val="both"/>
        <w:rPr>
          <w:rFonts w:cs="Times New Roman"/>
          <w:b/>
          <w:bCs/>
        </w:rPr>
      </w:pPr>
      <w:r>
        <w:rPr>
          <w:noProof/>
        </w:rPr>
        <w:lastRenderedPageBreak/>
        <w:drawing>
          <wp:inline distT="0" distB="0" distL="0" distR="0" wp14:anchorId="7252C2EF" wp14:editId="7ED97D00">
            <wp:extent cx="5731510" cy="3923030"/>
            <wp:effectExtent l="0" t="0" r="2540" b="1270"/>
            <wp:docPr id="1944779979" name="Picture 1" descr="A graph of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779979" name="Picture 1" descr="A graph of blue lines&#10;&#10;AI-generated content may be incorrect."/>
                    <pic:cNvPicPr/>
                  </pic:nvPicPr>
                  <pic:blipFill>
                    <a:blip r:embed="rId11"/>
                    <a:stretch>
                      <a:fillRect/>
                    </a:stretch>
                  </pic:blipFill>
                  <pic:spPr>
                    <a:xfrm>
                      <a:off x="0" y="0"/>
                      <a:ext cx="5731510" cy="3923030"/>
                    </a:xfrm>
                    <a:prstGeom prst="rect">
                      <a:avLst/>
                    </a:prstGeom>
                  </pic:spPr>
                </pic:pic>
              </a:graphicData>
            </a:graphic>
          </wp:inline>
        </w:drawing>
      </w:r>
    </w:p>
    <w:p w14:paraId="59997C22" w14:textId="231D5469" w:rsidR="00641222" w:rsidRPr="00641222" w:rsidRDefault="004F59B3" w:rsidP="0011124E">
      <w:pPr>
        <w:spacing w:line="360" w:lineRule="auto"/>
        <w:jc w:val="both"/>
        <w:rPr>
          <w:rFonts w:cs="Times New Roman"/>
        </w:rPr>
      </w:pPr>
      <w:r w:rsidRPr="004F59B3">
        <w:rPr>
          <w:rFonts w:cs="Times New Roman"/>
        </w:rPr>
        <w:t>Performance per month indicates that activities of on-time deliveries are growing significantly, starting at early 2017 and reaching about 7-8k orders per month in mid-late 2018. Delayed orders are comparatively smaller in volume, and they also increase in number with the total demand at visible spikes in the high-demand months. This implies pressure in peak seasons even though overall performance was good. The relative increase in the number of delays poses a possible threat to customer satisfaction and loyalty. To handle these problems, it is necessary to plan proactively to purchase more slots with carriers, make the warehouse cut-offs as tight as possible, and reduce SLA buffers during peak periods in a year. Moreover, dissatisfaction can be avoided by a clear communication with customers on delays. In the long run, the evaluation of seller and regional delay patterns will provide opportunities to intervene respectively, minimize complaints and increase Net Promoter Scores.</w:t>
      </w:r>
    </w:p>
    <w:p w14:paraId="703C09A7" w14:textId="0BC6892D" w:rsidR="00641222" w:rsidRDefault="00641222" w:rsidP="0011124E">
      <w:pPr>
        <w:spacing w:line="360" w:lineRule="auto"/>
        <w:jc w:val="both"/>
        <w:rPr>
          <w:rFonts w:cs="Times New Roman"/>
          <w:b/>
          <w:bCs/>
        </w:rPr>
      </w:pPr>
      <w:r w:rsidRPr="00641222">
        <w:rPr>
          <w:rFonts w:cs="Times New Roman"/>
          <w:b/>
          <w:bCs/>
        </w:rPr>
        <w:t>Q7. Question Statement: Identify and represent the top 10 highest-rated and bottom 10 lowest-rated products.</w:t>
      </w:r>
    </w:p>
    <w:p w14:paraId="4ADC75FF" w14:textId="6735C9FD" w:rsidR="0011124E" w:rsidRPr="00641222" w:rsidRDefault="0011124E" w:rsidP="0011124E">
      <w:pPr>
        <w:spacing w:line="360" w:lineRule="auto"/>
        <w:jc w:val="both"/>
        <w:rPr>
          <w:rFonts w:cs="Times New Roman"/>
          <w:b/>
          <w:bCs/>
        </w:rPr>
      </w:pPr>
      <w:r>
        <w:rPr>
          <w:noProof/>
        </w:rPr>
        <w:lastRenderedPageBreak/>
        <w:drawing>
          <wp:inline distT="0" distB="0" distL="0" distR="0" wp14:anchorId="1592DFE8" wp14:editId="4D60507C">
            <wp:extent cx="5731510" cy="3364230"/>
            <wp:effectExtent l="0" t="0" r="2540" b="7620"/>
            <wp:docPr id="1451043681" name="Picture 1" descr="A blue and white vertical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043681" name="Picture 1" descr="A blue and white vertical lines&#10;&#10;AI-generated content may be incorrect."/>
                    <pic:cNvPicPr/>
                  </pic:nvPicPr>
                  <pic:blipFill>
                    <a:blip r:embed="rId12"/>
                    <a:stretch>
                      <a:fillRect/>
                    </a:stretch>
                  </pic:blipFill>
                  <pic:spPr>
                    <a:xfrm>
                      <a:off x="0" y="0"/>
                      <a:ext cx="5731510" cy="3364230"/>
                    </a:xfrm>
                    <a:prstGeom prst="rect">
                      <a:avLst/>
                    </a:prstGeom>
                  </pic:spPr>
                </pic:pic>
              </a:graphicData>
            </a:graphic>
          </wp:inline>
        </w:drawing>
      </w:r>
    </w:p>
    <w:p w14:paraId="433D97B1" w14:textId="7B482D31" w:rsidR="00641222" w:rsidRPr="00641222" w:rsidRDefault="004F59B3" w:rsidP="0011124E">
      <w:pPr>
        <w:spacing w:line="360" w:lineRule="auto"/>
        <w:jc w:val="both"/>
        <w:rPr>
          <w:rFonts w:cs="Times New Roman"/>
        </w:rPr>
      </w:pPr>
      <w:r w:rsidRPr="004F59B3">
        <w:rPr>
          <w:rFonts w:cs="Times New Roman"/>
        </w:rPr>
        <w:t xml:space="preserve">The overall product ratings show a closely concentrated factor of 4.7 to 5.0 indicating a level of unanimously positive customer satisfaction with the </w:t>
      </w:r>
      <w:proofErr w:type="spellStart"/>
      <w:r w:rsidRPr="004F59B3">
        <w:rPr>
          <w:rFonts w:cs="Times New Roman"/>
        </w:rPr>
        <w:t>catalog</w:t>
      </w:r>
      <w:proofErr w:type="spellEnd"/>
      <w:r w:rsidRPr="004F59B3">
        <w:rPr>
          <w:rFonts w:cs="Times New Roman"/>
        </w:rPr>
        <w:t>. Even though differences are not clearly visible, they are important: items nearer to 4.7 could relate to some slight problems in the form of product description, the packaging, or the reliability of the delivery, whereas those near to 5.0 mean an outstanding customer experience. Absence of extreme outliers implies a wide product-market alignment and quality service. In order to provide more insightful data, the results should be divided into Top 10 highest rated, and Bottom 10 lowest rated products so that the results are not distorted by the lack of reviews. The scores would be weighted to equalize the volume of review with the rating; this would identify those products which would provide genuinely satisfactory results in the long run.</w:t>
      </w:r>
    </w:p>
    <w:p w14:paraId="2CF14974" w14:textId="60226AA1" w:rsidR="00641222" w:rsidRDefault="00641222" w:rsidP="0011124E">
      <w:pPr>
        <w:spacing w:line="360" w:lineRule="auto"/>
        <w:jc w:val="both"/>
        <w:rPr>
          <w:rFonts w:cs="Times New Roman"/>
          <w:b/>
          <w:bCs/>
        </w:rPr>
      </w:pPr>
      <w:r w:rsidRPr="00641222">
        <w:rPr>
          <w:rFonts w:cs="Times New Roman"/>
          <w:b/>
          <w:bCs/>
        </w:rPr>
        <w:t>Q8. Question Statement: Determine the number of delayed orders in each product category.</w:t>
      </w:r>
    </w:p>
    <w:p w14:paraId="2B7FDD6E" w14:textId="60D88BA4" w:rsidR="0011124E" w:rsidRPr="00641222" w:rsidRDefault="0011124E" w:rsidP="0011124E">
      <w:pPr>
        <w:spacing w:line="360" w:lineRule="auto"/>
        <w:jc w:val="both"/>
        <w:rPr>
          <w:rFonts w:cs="Times New Roman"/>
          <w:b/>
          <w:bCs/>
        </w:rPr>
      </w:pPr>
      <w:r>
        <w:rPr>
          <w:noProof/>
        </w:rPr>
        <w:lastRenderedPageBreak/>
        <w:drawing>
          <wp:inline distT="0" distB="0" distL="0" distR="0" wp14:anchorId="6E71FCE6" wp14:editId="66B8D052">
            <wp:extent cx="5731510" cy="3923030"/>
            <wp:effectExtent l="0" t="0" r="2540" b="1270"/>
            <wp:docPr id="788188271" name="Picture 1" descr="A graph of a number of blue and whit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188271" name="Picture 1" descr="A graph of a number of blue and white bars&#10;&#10;AI-generated content may be incorrect."/>
                    <pic:cNvPicPr/>
                  </pic:nvPicPr>
                  <pic:blipFill>
                    <a:blip r:embed="rId13"/>
                    <a:stretch>
                      <a:fillRect/>
                    </a:stretch>
                  </pic:blipFill>
                  <pic:spPr>
                    <a:xfrm>
                      <a:off x="0" y="0"/>
                      <a:ext cx="5731510" cy="3923030"/>
                    </a:xfrm>
                    <a:prstGeom prst="rect">
                      <a:avLst/>
                    </a:prstGeom>
                  </pic:spPr>
                </pic:pic>
              </a:graphicData>
            </a:graphic>
          </wp:inline>
        </w:drawing>
      </w:r>
    </w:p>
    <w:p w14:paraId="3F9BAD0D" w14:textId="77777777" w:rsidR="00641222" w:rsidRPr="00641222" w:rsidRDefault="00641222" w:rsidP="0011124E">
      <w:pPr>
        <w:spacing w:line="360" w:lineRule="auto"/>
        <w:jc w:val="both"/>
        <w:rPr>
          <w:rFonts w:cs="Times New Roman"/>
        </w:rPr>
      </w:pPr>
      <w:r w:rsidRPr="00641222">
        <w:rPr>
          <w:rFonts w:cs="Times New Roman"/>
        </w:rPr>
        <w:t xml:space="preserve">Delayed order analysis shows highest impact in </w:t>
      </w:r>
      <w:proofErr w:type="spellStart"/>
      <w:r w:rsidRPr="00641222">
        <w:rPr>
          <w:rFonts w:cs="Times New Roman"/>
        </w:rPr>
        <w:t>cama_mesa_banho</w:t>
      </w:r>
      <w:proofErr w:type="spellEnd"/>
      <w:r w:rsidRPr="00641222">
        <w:rPr>
          <w:rFonts w:cs="Times New Roman"/>
        </w:rPr>
        <w:t xml:space="preserve"> (811 delays) and </w:t>
      </w:r>
      <w:proofErr w:type="spellStart"/>
      <w:r w:rsidRPr="00641222">
        <w:rPr>
          <w:rFonts w:cs="Times New Roman"/>
        </w:rPr>
        <w:t>beleza_saude</w:t>
      </w:r>
      <w:proofErr w:type="spellEnd"/>
      <w:r w:rsidRPr="00641222">
        <w:rPr>
          <w:rFonts w:cs="Times New Roman"/>
        </w:rPr>
        <w:t xml:space="preserve"> (775 delays), categories that also drive sales, pointing to fulfillment challenges where demand is strongest. Other significant contributors include </w:t>
      </w:r>
      <w:proofErr w:type="spellStart"/>
      <w:r w:rsidRPr="00641222">
        <w:rPr>
          <w:rFonts w:cs="Times New Roman"/>
        </w:rPr>
        <w:t>esporte_lazer</w:t>
      </w:r>
      <w:proofErr w:type="spellEnd"/>
      <w:r w:rsidRPr="00641222">
        <w:rPr>
          <w:rFonts w:cs="Times New Roman"/>
        </w:rPr>
        <w:t xml:space="preserve"> (584), </w:t>
      </w:r>
      <w:proofErr w:type="spellStart"/>
      <w:r w:rsidRPr="00641222">
        <w:rPr>
          <w:rFonts w:cs="Times New Roman"/>
        </w:rPr>
        <w:t>moveis_decoracao</w:t>
      </w:r>
      <w:proofErr w:type="spellEnd"/>
      <w:r w:rsidRPr="00641222">
        <w:rPr>
          <w:rFonts w:cs="Times New Roman"/>
        </w:rPr>
        <w:t xml:space="preserve"> (531), </w:t>
      </w:r>
      <w:proofErr w:type="spellStart"/>
      <w:r w:rsidRPr="00641222">
        <w:rPr>
          <w:rFonts w:cs="Times New Roman"/>
        </w:rPr>
        <w:t>informatica_acessorios</w:t>
      </w:r>
      <w:proofErr w:type="spellEnd"/>
      <w:r w:rsidRPr="00641222">
        <w:rPr>
          <w:rFonts w:cs="Times New Roman"/>
        </w:rPr>
        <w:t xml:space="preserve"> (503), and </w:t>
      </w:r>
      <w:proofErr w:type="spellStart"/>
      <w:r w:rsidRPr="00641222">
        <w:rPr>
          <w:rFonts w:cs="Times New Roman"/>
        </w:rPr>
        <w:t>relogios_presentes</w:t>
      </w:r>
      <w:proofErr w:type="spellEnd"/>
      <w:r w:rsidRPr="00641222">
        <w:rPr>
          <w:rFonts w:cs="Times New Roman"/>
        </w:rPr>
        <w:t xml:space="preserve"> (468). Mid-tier categories like </w:t>
      </w:r>
      <w:proofErr w:type="spellStart"/>
      <w:r w:rsidRPr="00641222">
        <w:rPr>
          <w:rFonts w:cs="Times New Roman"/>
        </w:rPr>
        <w:t>telefonia</w:t>
      </w:r>
      <w:proofErr w:type="spellEnd"/>
      <w:r w:rsidRPr="00641222">
        <w:rPr>
          <w:rFonts w:cs="Times New Roman"/>
        </w:rPr>
        <w:t xml:space="preserve">, </w:t>
      </w:r>
      <w:proofErr w:type="spellStart"/>
      <w:r w:rsidRPr="00641222">
        <w:rPr>
          <w:rFonts w:cs="Times New Roman"/>
        </w:rPr>
        <w:t>automotivo</w:t>
      </w:r>
      <w:proofErr w:type="spellEnd"/>
      <w:r w:rsidRPr="00641222">
        <w:rPr>
          <w:rFonts w:cs="Times New Roman"/>
        </w:rPr>
        <w:t xml:space="preserve">, and </w:t>
      </w:r>
      <w:proofErr w:type="spellStart"/>
      <w:r w:rsidRPr="00641222">
        <w:rPr>
          <w:rFonts w:cs="Times New Roman"/>
        </w:rPr>
        <w:t>brinquedos</w:t>
      </w:r>
      <w:proofErr w:type="spellEnd"/>
      <w:r w:rsidRPr="00641222">
        <w:rPr>
          <w:rFonts w:cs="Times New Roman"/>
        </w:rPr>
        <w:t xml:space="preserve"> record delays between 398–284, while lower ranges include ferramentas, </w:t>
      </w:r>
      <w:proofErr w:type="spellStart"/>
      <w:r w:rsidRPr="00641222">
        <w:rPr>
          <w:rFonts w:cs="Times New Roman"/>
        </w:rPr>
        <w:t>bebes</w:t>
      </w:r>
      <w:proofErr w:type="spellEnd"/>
      <w:r w:rsidRPr="00641222">
        <w:rPr>
          <w:rFonts w:cs="Times New Roman"/>
        </w:rPr>
        <w:t xml:space="preserve">, </w:t>
      </w:r>
      <w:proofErr w:type="spellStart"/>
      <w:r w:rsidRPr="00641222">
        <w:rPr>
          <w:rFonts w:cs="Times New Roman"/>
        </w:rPr>
        <w:t>eletronicos</w:t>
      </w:r>
      <w:proofErr w:type="spellEnd"/>
      <w:r w:rsidRPr="00641222">
        <w:rPr>
          <w:rFonts w:cs="Times New Roman"/>
        </w:rPr>
        <w:t xml:space="preserve">, </w:t>
      </w:r>
      <w:proofErr w:type="spellStart"/>
      <w:r w:rsidRPr="00641222">
        <w:rPr>
          <w:rFonts w:cs="Times New Roman"/>
        </w:rPr>
        <w:t>cool_stuff</w:t>
      </w:r>
      <w:proofErr w:type="spellEnd"/>
      <w:r w:rsidRPr="00641222">
        <w:rPr>
          <w:rFonts w:cs="Times New Roman"/>
        </w:rPr>
        <w:t xml:space="preserve">, and </w:t>
      </w:r>
      <w:proofErr w:type="spellStart"/>
      <w:r w:rsidRPr="00641222">
        <w:rPr>
          <w:rFonts w:cs="Times New Roman"/>
        </w:rPr>
        <w:t>perfumaria</w:t>
      </w:r>
      <w:proofErr w:type="spellEnd"/>
      <w:r w:rsidRPr="00641222">
        <w:rPr>
          <w:rFonts w:cs="Times New Roman"/>
        </w:rPr>
        <w:t xml:space="preserve"> at 228–274 each. This alignment between top sales and high delays highlights operational strain in fast-moving categories. To improve, inventory planning, cut-off alignment, and logistics reinforcements must focus on top categories, ensuring customer expectations are consistently met and satisfaction levels protected.</w:t>
      </w:r>
    </w:p>
    <w:p w14:paraId="7A2EFB4F" w14:textId="77777777" w:rsidR="001230F1" w:rsidRPr="00641222" w:rsidRDefault="001230F1" w:rsidP="0011124E">
      <w:pPr>
        <w:spacing w:line="360" w:lineRule="auto"/>
        <w:jc w:val="both"/>
        <w:rPr>
          <w:rFonts w:cs="Times New Roman"/>
        </w:rPr>
      </w:pPr>
    </w:p>
    <w:sectPr w:rsidR="001230F1" w:rsidRPr="00641222" w:rsidSect="00641222">
      <w:footerReference w:type="default" r:id="rId14"/>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660EB4" w14:textId="77777777" w:rsidR="005B5AFB" w:rsidRDefault="005B5AFB" w:rsidP="00641222">
      <w:pPr>
        <w:spacing w:after="0" w:line="240" w:lineRule="auto"/>
      </w:pPr>
      <w:r>
        <w:separator/>
      </w:r>
    </w:p>
  </w:endnote>
  <w:endnote w:type="continuationSeparator" w:id="0">
    <w:p w14:paraId="2AEA4397" w14:textId="77777777" w:rsidR="005B5AFB" w:rsidRDefault="005B5AFB" w:rsidP="006412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0625331"/>
      <w:docPartObj>
        <w:docPartGallery w:val="Page Numbers (Bottom of Page)"/>
        <w:docPartUnique/>
      </w:docPartObj>
    </w:sdtPr>
    <w:sdtEndPr>
      <w:rPr>
        <w:noProof/>
      </w:rPr>
    </w:sdtEndPr>
    <w:sdtContent>
      <w:p w14:paraId="2D5D0080" w14:textId="7C652C20" w:rsidR="00641222" w:rsidRDefault="0064122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0E3C434" w14:textId="77777777" w:rsidR="00641222" w:rsidRDefault="0064122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37FBB6" w14:textId="77777777" w:rsidR="005B5AFB" w:rsidRDefault="005B5AFB" w:rsidP="00641222">
      <w:pPr>
        <w:spacing w:after="0" w:line="240" w:lineRule="auto"/>
      </w:pPr>
      <w:r>
        <w:separator/>
      </w:r>
    </w:p>
  </w:footnote>
  <w:footnote w:type="continuationSeparator" w:id="0">
    <w:p w14:paraId="5F383180" w14:textId="77777777" w:rsidR="005B5AFB" w:rsidRDefault="005B5AFB" w:rsidP="0064122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1222"/>
    <w:rsid w:val="000705C8"/>
    <w:rsid w:val="0011124E"/>
    <w:rsid w:val="001230F1"/>
    <w:rsid w:val="00280E0D"/>
    <w:rsid w:val="002B7C09"/>
    <w:rsid w:val="004F59B3"/>
    <w:rsid w:val="005B5AFB"/>
    <w:rsid w:val="00641222"/>
    <w:rsid w:val="006A6856"/>
    <w:rsid w:val="009A639B"/>
    <w:rsid w:val="00E7538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9385C9"/>
  <w15:chartTrackingRefBased/>
  <w15:docId w15:val="{AC707C6D-A253-4168-8488-D505DDF7B7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1222"/>
    <w:rPr>
      <w:rFonts w:ascii="Times New Roman" w:hAnsi="Times New Roman"/>
    </w:rPr>
  </w:style>
  <w:style w:type="paragraph" w:styleId="Heading1">
    <w:name w:val="heading 1"/>
    <w:basedOn w:val="Normal"/>
    <w:next w:val="Normal"/>
    <w:link w:val="Heading1Char"/>
    <w:uiPriority w:val="9"/>
    <w:qFormat/>
    <w:rsid w:val="00280E0D"/>
    <w:pPr>
      <w:keepNext/>
      <w:keepLines/>
      <w:spacing w:before="360" w:after="80"/>
      <w:outlineLvl w:val="0"/>
    </w:pPr>
    <w:rPr>
      <w:rFonts w:eastAsiaTheme="majorEastAsia" w:cstheme="majorBidi"/>
      <w:b/>
      <w:color w:val="000000" w:themeColor="text1"/>
      <w:sz w:val="32"/>
      <w:szCs w:val="40"/>
    </w:rPr>
  </w:style>
  <w:style w:type="paragraph" w:styleId="Heading2">
    <w:name w:val="heading 2"/>
    <w:basedOn w:val="Normal"/>
    <w:next w:val="Normal"/>
    <w:link w:val="Heading2Char"/>
    <w:uiPriority w:val="9"/>
    <w:semiHidden/>
    <w:unhideWhenUsed/>
    <w:qFormat/>
    <w:rsid w:val="006412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12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12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12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12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12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12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12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0E0D"/>
    <w:rPr>
      <w:rFonts w:ascii="Times New Roman" w:eastAsiaTheme="majorEastAsia" w:hAnsi="Times New Roman" w:cstheme="majorBidi"/>
      <w:b/>
      <w:color w:val="000000" w:themeColor="text1"/>
      <w:sz w:val="32"/>
      <w:szCs w:val="40"/>
    </w:rPr>
  </w:style>
  <w:style w:type="character" w:customStyle="1" w:styleId="Heading2Char">
    <w:name w:val="Heading 2 Char"/>
    <w:basedOn w:val="DefaultParagraphFont"/>
    <w:link w:val="Heading2"/>
    <w:uiPriority w:val="9"/>
    <w:semiHidden/>
    <w:rsid w:val="006412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12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12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12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12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12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12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1222"/>
    <w:rPr>
      <w:rFonts w:eastAsiaTheme="majorEastAsia" w:cstheme="majorBidi"/>
      <w:color w:val="272727" w:themeColor="text1" w:themeTint="D8"/>
    </w:rPr>
  </w:style>
  <w:style w:type="paragraph" w:styleId="Title">
    <w:name w:val="Title"/>
    <w:basedOn w:val="Normal"/>
    <w:next w:val="Normal"/>
    <w:link w:val="TitleChar"/>
    <w:uiPriority w:val="10"/>
    <w:qFormat/>
    <w:rsid w:val="006412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12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12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12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1222"/>
    <w:pPr>
      <w:spacing w:before="160"/>
      <w:jc w:val="center"/>
    </w:pPr>
    <w:rPr>
      <w:i/>
      <w:iCs/>
      <w:color w:val="404040" w:themeColor="text1" w:themeTint="BF"/>
    </w:rPr>
  </w:style>
  <w:style w:type="character" w:customStyle="1" w:styleId="QuoteChar">
    <w:name w:val="Quote Char"/>
    <w:basedOn w:val="DefaultParagraphFont"/>
    <w:link w:val="Quote"/>
    <w:uiPriority w:val="29"/>
    <w:rsid w:val="00641222"/>
    <w:rPr>
      <w:i/>
      <w:iCs/>
      <w:color w:val="404040" w:themeColor="text1" w:themeTint="BF"/>
    </w:rPr>
  </w:style>
  <w:style w:type="paragraph" w:styleId="ListParagraph">
    <w:name w:val="List Paragraph"/>
    <w:basedOn w:val="Normal"/>
    <w:uiPriority w:val="34"/>
    <w:qFormat/>
    <w:rsid w:val="00641222"/>
    <w:pPr>
      <w:ind w:left="720"/>
      <w:contextualSpacing/>
    </w:pPr>
  </w:style>
  <w:style w:type="character" w:styleId="IntenseEmphasis">
    <w:name w:val="Intense Emphasis"/>
    <w:basedOn w:val="DefaultParagraphFont"/>
    <w:uiPriority w:val="21"/>
    <w:qFormat/>
    <w:rsid w:val="00641222"/>
    <w:rPr>
      <w:i/>
      <w:iCs/>
      <w:color w:val="0F4761" w:themeColor="accent1" w:themeShade="BF"/>
    </w:rPr>
  </w:style>
  <w:style w:type="paragraph" w:styleId="IntenseQuote">
    <w:name w:val="Intense Quote"/>
    <w:basedOn w:val="Normal"/>
    <w:next w:val="Normal"/>
    <w:link w:val="IntenseQuoteChar"/>
    <w:uiPriority w:val="30"/>
    <w:qFormat/>
    <w:rsid w:val="006412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1222"/>
    <w:rPr>
      <w:i/>
      <w:iCs/>
      <w:color w:val="0F4761" w:themeColor="accent1" w:themeShade="BF"/>
    </w:rPr>
  </w:style>
  <w:style w:type="character" w:styleId="IntenseReference">
    <w:name w:val="Intense Reference"/>
    <w:basedOn w:val="DefaultParagraphFont"/>
    <w:uiPriority w:val="32"/>
    <w:qFormat/>
    <w:rsid w:val="00641222"/>
    <w:rPr>
      <w:b/>
      <w:bCs/>
      <w:smallCaps/>
      <w:color w:val="0F4761" w:themeColor="accent1" w:themeShade="BF"/>
      <w:spacing w:val="5"/>
    </w:rPr>
  </w:style>
  <w:style w:type="paragraph" w:styleId="Header">
    <w:name w:val="header"/>
    <w:basedOn w:val="Normal"/>
    <w:link w:val="HeaderChar"/>
    <w:uiPriority w:val="99"/>
    <w:unhideWhenUsed/>
    <w:rsid w:val="00641222"/>
    <w:pPr>
      <w:tabs>
        <w:tab w:val="center" w:pos="4513"/>
        <w:tab w:val="right" w:pos="9026"/>
      </w:tabs>
      <w:spacing w:after="0" w:line="240" w:lineRule="auto"/>
    </w:pPr>
  </w:style>
  <w:style w:type="character" w:customStyle="1" w:styleId="HeaderChar">
    <w:name w:val="Header Char"/>
    <w:basedOn w:val="DefaultParagraphFont"/>
    <w:link w:val="Header"/>
    <w:uiPriority w:val="99"/>
    <w:rsid w:val="00641222"/>
  </w:style>
  <w:style w:type="paragraph" w:styleId="Footer">
    <w:name w:val="footer"/>
    <w:basedOn w:val="Normal"/>
    <w:link w:val="FooterChar"/>
    <w:uiPriority w:val="99"/>
    <w:unhideWhenUsed/>
    <w:rsid w:val="00641222"/>
    <w:pPr>
      <w:tabs>
        <w:tab w:val="center" w:pos="4513"/>
        <w:tab w:val="right" w:pos="9026"/>
      </w:tabs>
      <w:spacing w:after="0" w:line="240" w:lineRule="auto"/>
    </w:pPr>
  </w:style>
  <w:style w:type="character" w:customStyle="1" w:styleId="FooterChar">
    <w:name w:val="Footer Char"/>
    <w:basedOn w:val="DefaultParagraphFont"/>
    <w:link w:val="Footer"/>
    <w:uiPriority w:val="99"/>
    <w:rsid w:val="0064122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9</Pages>
  <Words>1133</Words>
  <Characters>6464</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Author</dc:creator>
  <cp:keywords/>
  <dc:description/>
  <cp:lastModifiedBy>Author</cp:lastModifiedBy>
  <cp:revision>2</cp:revision>
  <dcterms:created xsi:type="dcterms:W3CDTF">2025-10-08T11:21:00Z</dcterms:created>
  <dcterms:modified xsi:type="dcterms:W3CDTF">2025-10-10T07:06:00Z</dcterms:modified>
</cp:coreProperties>
</file>