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/>
        <w:t xml:space="preserve">Limit Comparison Test: Suppose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have positive terms.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i"/>
                    </m:rPr>
                    <m:t>b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i"/>
            </m:rPr>
            <m:t>c</m:t>
          </m:r>
          <m:r>
            <m:rPr>
              <m:sty m:val="p"/>
            </m:rPr>
            <m:t>&gt;</m:t>
          </m:r>
          <m:r>
            <m:rPr>
              <m:sty m:val="p"/>
            </m:rPr>
            <m:t>0</m:t>
          </m:r>
        </m:oMath>
      </m:oMathPara>
      <w:r>
        <w:rPr/>
        <w:t xml:space="preserve"> and finite number, then either both series converge or both diverge.</w:t>
      </w:r>
    </w:p>
    <w:p>
      <w:pPr>
        <w:spacing w:after="240" w:lineRule="exact"/>
      </w:pPr>
      <w:r>
        <w:rPr/>
        <w:t xml:space="preserve">Alternating Series Test: If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p>
          </m:sSup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p"/>
                </m:rPr>
                <m:t>4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…</m:t>
          </m:r>
        </m:oMath>
      </m:oMathPara>
      <w:r>
        <w:rPr/>
        <w:t xml:space="preserve">, where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0</m:t>
          </m:r>
        </m:oMath>
      </m:oMathPara>
      <w:r>
        <w:rPr/>
        <w:t xml:space="preserve">, satisfies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≤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and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  <w:r>
        <w:rPr/>
        <w:t xml:space="preserve">, then the series is convergent. The error involved in using the partial sum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as an approximation of the total sum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is </w:t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R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i"/>
                </m:rPr>
                <m:t>s</m:t>
              </m:r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>
                      <m:sty m:val="i"/>
                    </m:rPr>
                    <m:t>s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</m:oMath>
      </m:oMathPara>
      <w:r>
        <w:rPr/>
        <w:t xml:space="preserve">.</w:t>
      </w:r>
    </w:p>
    <w:p>
      <w:pPr>
        <w:spacing w:after="240" w:lineRule="exact"/>
      </w:pPr>
      <w:r>
        <w:rPr/>
        <w:t xml:space="preserve">Ratio Test:</w:t>
      </w:r>
      <w:r>
        <w:rPr/>
        <w:br w:type="textWrapping"/>
      </w:r>
      <w:r>
        <w:rPr/>
        <w:t xml:space="preserve">(i)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i"/>
            </m:rPr>
            <m:t>L</m:t>
          </m:r>
          <m:r>
            <m:rPr>
              <m:sty m:val="p"/>
            </m:rPr>
            <m:t>&lt;</m:t>
          </m:r>
          <m:r>
            <m:rPr>
              <m:sty m:val="p"/>
            </m:rPr>
            <m:t>1</m:t>
          </m:r>
        </m:oMath>
      </m:oMathPara>
      <w:r>
        <w:rPr/>
        <w:t xml:space="preserve">,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absolutely convergent( and therefore convergent).</w:t>
      </w:r>
      <w:r>
        <w:rPr/>
        <w:br w:type="textWrapping"/>
      </w:r>
      <w:r>
        <w:rPr/>
        <w:t xml:space="preserve">(ii)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i"/>
            </m:rPr>
            <m:t>L</m:t>
          </m:r>
          <m:r>
            <m:rPr>
              <m:sty m:val="p"/>
            </m:rPr>
            <m:t>&gt;</m:t>
          </m:r>
          <m:r>
            <m:rPr>
              <m:sty m:val="p"/>
            </m:rPr>
            <m:t>1</m:t>
          </m:r>
        </m:oMath>
      </m:oMathPara>
      <w:r>
        <w:rPr/>
        <w:t xml:space="preserve">,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divergent.</w:t>
      </w:r>
      <w:r>
        <w:rPr/>
        <w:br w:type="textWrapping"/>
      </w:r>
      <w:r>
        <w:rPr/>
        <w:t xml:space="preserve">(iii)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i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, then the Ratio Test is inconclusive( use another test).</w:t>
      </w:r>
    </w:p>
    <w:p>
      <w:pPr>
        <w:spacing w:after="240" w:lineRule="exact"/>
      </w:pPr>
      <w:r>
        <w:rPr/>
        <w:t xml:space="preserve">Root Test:</w:t>
      </w:r>
      <w:r>
        <w:rPr/>
        <w:br w:type="textWrapping"/>
      </w:r>
      <w:r>
        <w:rPr/>
        <w:t xml:space="preserve">(i)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i"/>
                </m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a</m:t>
                      </m:r>
                    </m:e>
                    <m:sub>
                      <m:r>
                        <m:rPr>
                          <m:sty m:val="i"/>
                        </m:rPr>
                        <m:t>n</m:t>
                      </m:r>
                    </m:sub>
                  </m:sSub>
                </m:e>
              </m:d>
            </m:e>
          </m:rad>
          <m:r>
            <m:rPr>
              <m:sty m:val="p"/>
            </m:rPr>
            <m:t>=</m:t>
          </m:r>
          <m:r>
            <m:rPr>
              <m:sty m:val="i"/>
            </m:rPr>
            <m:t>L</m:t>
          </m:r>
          <m:r>
            <m:rPr>
              <m:sty m:val="p"/>
            </m:rPr>
            <m:t>&lt;</m:t>
          </m:r>
          <m:r>
            <m:rPr>
              <m:sty m:val="p"/>
            </m:rPr>
            <m:t>1</m:t>
          </m:r>
        </m:oMath>
      </m:oMathPara>
      <w:r>
        <w:rPr/>
        <w:t xml:space="preserve">,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absolutely convergent( and therefore convergent).</w:t>
      </w:r>
      <w:r>
        <w:rPr/>
        <w:br w:type="textWrapping"/>
      </w:r>
      <w:r>
        <w:rPr/>
        <w:t xml:space="preserve">(ii)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i"/>
                </m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a</m:t>
                      </m:r>
                    </m:e>
                    <m:sub>
                      <m:r>
                        <m:rPr>
                          <m:sty m:val="i"/>
                        </m:rPr>
                        <m:t>n</m:t>
                      </m:r>
                    </m:sub>
                  </m:sSub>
                </m:e>
              </m:d>
            </m:e>
          </m:rad>
          <m:r>
            <m:rPr>
              <m:sty m:val="p"/>
            </m:rPr>
            <m:t>=</m:t>
          </m:r>
          <m:r>
            <m:rPr>
              <m:sty m:val="i"/>
            </m:rPr>
            <m:t>L</m:t>
          </m:r>
          <m:r>
            <m:rPr>
              <m:sty m:val="p"/>
            </m:rPr>
            <m:t>&gt;</m:t>
          </m:r>
          <m:r>
            <m:rPr>
              <m:sty m:val="p"/>
            </m:rPr>
            <m:t>1</m:t>
          </m:r>
        </m:oMath>
      </m:oMathPara>
      <w:r>
        <w:rPr/>
        <w:t xml:space="preserve">, then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is divergent.</w:t>
      </w:r>
      <w:r>
        <w:rPr/>
        <w:br w:type="textWrapping"/>
      </w:r>
      <w:r>
        <w:rPr/>
        <w:t xml:space="preserve">(iii)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i"/>
                </m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a</m:t>
                      </m:r>
                    </m:e>
                    <m:sub>
                      <m:r>
                        <m:rPr>
                          <m:sty m:val="i"/>
                        </m:rPr>
                        <m:t>n</m:t>
                      </m:r>
                    </m:sub>
                  </m:sSub>
                </m:e>
              </m:d>
            </m:e>
          </m:rad>
          <m:r>
            <m:rPr>
              <m:sty m:val="p"/>
            </m:rPr>
            <m:t>=</m:t>
          </m:r>
          <m:r>
            <m:rPr>
              <m:sty m:val="i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, then the Root Test is inconclusive( use another test).</w:t>
      </w:r>
    </w:p>
    <w:p>
      <w:pPr>
        <w:spacing w:after="240" w:lineRule="exact"/>
      </w:pPr>
      <w:r>
        <w:rPr/>
        <w:t xml:space="preserve">Notes:</w:t>
      </w:r>
      <w:r>
        <w:rPr/>
        <w:br w:type="textWrapping"/>
      </w:r>
      <w:r>
        <w:rPr/>
        <w:t xml:space="preserve">A series is absolutely convergent if </w:t>
      </w:r>
      <m:oMathPara>
        <m:oMathParaPr>
          <m:jc m:val="left"/>
        </m:oMathParaPr>
        <m:oMath>
          <m:r>
            <m:rPr>
              <m:sty m:val="p"/>
            </m:rPr>
            <m:t>∑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/>
        <w:t xml:space="preserve"> is convergent.</w:t>
      </w:r>
      <w:r>
        <w:rPr/>
        <w:br w:type="textWrapping"/>
      </w:r>
      <w:r>
        <w:rPr/>
        <w:t xml:space="preserve">If a series is absolutely convergent, then it is convergent.</w:t>
      </w:r>
      <w:r>
        <w:rPr/>
        <w:br w:type="textWrapping"/>
      </w:r>
      <w:r>
        <w:rPr/>
        <w:t xml:space="preserve">A series is conditionally convergent if it is convergent but not absolutely convergent.</w:t>
      </w:r>
      <w:r>
        <w:rPr/>
        <w:br w:type="textWrapping"/>
      </w:r>
      <w:r>
        <w:rPr/>
        <w:t xml:space="preserve">Use the Ratio Test when the series involves factorials or nth powers.</w:t>
      </w:r>
      <w:r>
        <w:rPr/>
        <w:br w:type="textWrapping"/>
      </w:r>
      <w:r>
        <w:rPr/>
        <w:t xml:space="preserve">Use the Integral Test when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  <w:r>
        <w:rPr/>
        <w:t xml:space="preserve"> is easy to integrate.</w:t>
      </w:r>
      <w:r>
        <w:rPr/>
        <w:br w:type="textWrapping"/>
      </w:r>
      <w:r>
        <w:rPr/>
        <w:t xml:space="preserve">The Limit Comparison Test is often more useful than the Comparison Test.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2023-10-29T11:10:01.408Z</dcterms:created>
  <dcterms:modified xsi:type="dcterms:W3CDTF">2023-10-29T11:10:01.408Z</dcterms:modified>
</cp:coreProperties>
</file>