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A1E2F" w14:textId="77777777" w:rsidR="00300F19" w:rsidRPr="0029542F" w:rsidRDefault="00300F19" w:rsidP="00300F19">
      <w:pPr>
        <w:jc w:val="center"/>
        <w:rPr>
          <w:b/>
        </w:rPr>
      </w:pPr>
      <w:r w:rsidRPr="0029542F">
        <w:rPr>
          <w:b/>
        </w:rPr>
        <w:t>Differential equation term explanations:</w:t>
      </w:r>
    </w:p>
    <w:p w14:paraId="5CC4D314" w14:textId="77777777" w:rsidR="00300F19" w:rsidRDefault="00300F19" w:rsidP="00300F19">
      <w:pPr>
        <w:jc w:val="center"/>
      </w:pPr>
    </w:p>
    <w:p w14:paraId="05E29696" w14:textId="77777777" w:rsidR="00A544FA" w:rsidRDefault="00A544FA">
      <w:r>
        <w:t>dN dt</w:t>
      </w:r>
      <w:r>
        <w:rPr>
          <w:vertAlign w:val="superscript"/>
        </w:rPr>
        <w:t>-1</w:t>
      </w:r>
      <w:r>
        <w:t>: seagrass biomass density (g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>) =</w:t>
      </w:r>
    </w:p>
    <w:p w14:paraId="60B7B6AE" w14:textId="77777777" w:rsidR="00A544FA" w:rsidRDefault="00A544FA" w:rsidP="00A544FA">
      <w:pPr>
        <w:ind w:firstLine="720"/>
      </w:pPr>
      <w:r>
        <w:t xml:space="preserve">+ SG growth </w:t>
      </w:r>
    </w:p>
    <w:p w14:paraId="02E82847" w14:textId="77777777" w:rsidR="009743A4" w:rsidRDefault="00A544FA" w:rsidP="00A544FA">
      <w:pPr>
        <w:ind w:firstLine="720"/>
      </w:pPr>
      <w:r>
        <w:t xml:space="preserve">– SG death by sulfide </w:t>
      </w:r>
    </w:p>
    <w:p w14:paraId="1F5DD0F6" w14:textId="77777777" w:rsidR="00A544FA" w:rsidRDefault="00A544FA" w:rsidP="00A544FA"/>
    <w:p w14:paraId="6D262470" w14:textId="77777777" w:rsidR="00A544FA" w:rsidRDefault="00A544FA" w:rsidP="00A544FA">
      <w:r>
        <w:t>dM dt</w:t>
      </w:r>
      <w:r>
        <w:rPr>
          <w:vertAlign w:val="superscript"/>
        </w:rPr>
        <w:t>-1</w:t>
      </w:r>
      <w:r>
        <w:t>: organic matter density (g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>) =</w:t>
      </w:r>
    </w:p>
    <w:p w14:paraId="6B50E0EF" w14:textId="77777777" w:rsidR="00A544FA" w:rsidRDefault="00A544FA" w:rsidP="00A544FA">
      <w:r>
        <w:tab/>
        <w:t xml:space="preserve">+ OM capture by SG </w:t>
      </w:r>
    </w:p>
    <w:p w14:paraId="18D22198" w14:textId="77777777" w:rsidR="00A544FA" w:rsidRDefault="00A544FA" w:rsidP="00A544FA">
      <w:pPr>
        <w:ind w:firstLine="720"/>
      </w:pPr>
      <w:r>
        <w:t xml:space="preserve">+ external OM input </w:t>
      </w:r>
    </w:p>
    <w:p w14:paraId="505F85EE" w14:textId="77777777" w:rsidR="00A544FA" w:rsidRDefault="00A544FA" w:rsidP="00A544FA">
      <w:pPr>
        <w:ind w:firstLine="720"/>
      </w:pPr>
      <w:r>
        <w:t>– OM breakdown</w:t>
      </w:r>
    </w:p>
    <w:p w14:paraId="7BA1E0C3" w14:textId="77777777" w:rsidR="00A544FA" w:rsidRDefault="00A544FA" w:rsidP="00A544FA"/>
    <w:p w14:paraId="0C3888DC" w14:textId="77777777" w:rsidR="00A544FA" w:rsidRPr="00A544FA" w:rsidRDefault="00A544FA" w:rsidP="00A544FA">
      <w:r>
        <w:t>dS dt</w:t>
      </w:r>
      <w:r>
        <w:rPr>
          <w:vertAlign w:val="superscript"/>
        </w:rPr>
        <w:t>-1</w:t>
      </w:r>
      <w:r>
        <w:t>: sulfide concentration (μmol L</w:t>
      </w:r>
      <w:r>
        <w:rPr>
          <w:vertAlign w:val="superscript"/>
        </w:rPr>
        <w:t xml:space="preserve">-1 </w:t>
      </w:r>
      <w:r>
        <w:t>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 xml:space="preserve">) = </w:t>
      </w:r>
    </w:p>
    <w:p w14:paraId="6FE728AD" w14:textId="77777777" w:rsidR="00A544FA" w:rsidRDefault="00A544FA" w:rsidP="00A544FA">
      <w:r>
        <w:tab/>
        <w:t xml:space="preserve">+ OM breakdown into sulfide </w:t>
      </w:r>
    </w:p>
    <w:p w14:paraId="12105D00" w14:textId="77777777" w:rsidR="00A544FA" w:rsidRDefault="00A544FA" w:rsidP="00A544FA">
      <w:pPr>
        <w:ind w:firstLine="720"/>
      </w:pPr>
      <w:r>
        <w:t xml:space="preserve">– sulfide diffusion out of system </w:t>
      </w:r>
    </w:p>
    <w:p w14:paraId="18CC8F10" w14:textId="77777777" w:rsidR="00A544FA" w:rsidRDefault="00A544FA" w:rsidP="00A544FA">
      <w:pPr>
        <w:ind w:left="720"/>
      </w:pPr>
      <w:r>
        <w:t>– joint-detoxification by SG</w:t>
      </w:r>
    </w:p>
    <w:p w14:paraId="7A9905EB" w14:textId="77777777" w:rsidR="00A544FA" w:rsidRDefault="00A544FA" w:rsidP="00A544FA">
      <w:pPr>
        <w:ind w:left="720"/>
      </w:pPr>
      <w:r>
        <w:t>– consumption by Loripes</w:t>
      </w:r>
    </w:p>
    <w:p w14:paraId="5B84EF8C" w14:textId="77777777" w:rsidR="00A544FA" w:rsidRDefault="00A544FA" w:rsidP="00A544FA"/>
    <w:p w14:paraId="15E6AC59" w14:textId="77777777" w:rsidR="00A544FA" w:rsidRDefault="00A544FA" w:rsidP="00A544FA">
      <w:r>
        <w:t>dL dt</w:t>
      </w:r>
      <w:r>
        <w:rPr>
          <w:vertAlign w:val="superscript"/>
        </w:rPr>
        <w:t>-1</w:t>
      </w:r>
      <w:r>
        <w:t>: Loripes density (individuals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 xml:space="preserve">) = </w:t>
      </w:r>
    </w:p>
    <w:p w14:paraId="4D6E87AE" w14:textId="77777777" w:rsidR="00A544FA" w:rsidRDefault="00A544FA" w:rsidP="00A544FA">
      <w:r>
        <w:tab/>
        <w:t>+ Loripes recruitment</w:t>
      </w:r>
    </w:p>
    <w:p w14:paraId="245804A4" w14:textId="77777777" w:rsidR="00A544FA" w:rsidRDefault="00A544FA" w:rsidP="00A544FA">
      <w:r>
        <w:tab/>
        <w:t>– Mutualism breakdown (seagrass</w:t>
      </w:r>
      <w:r w:rsidR="004E23D6">
        <w:t xml:space="preserve"> loss</w:t>
      </w:r>
      <w:r>
        <w:t xml:space="preserve"> causes</w:t>
      </w:r>
      <w:r w:rsidR="004E23D6">
        <w:t xml:space="preserve"> Loripes loss)</w:t>
      </w:r>
    </w:p>
    <w:p w14:paraId="5FB6C6AB" w14:textId="77777777" w:rsidR="00300F19" w:rsidRDefault="00300F19" w:rsidP="00A544FA"/>
    <w:p w14:paraId="4E0A6D6A" w14:textId="77777777" w:rsidR="004F2CF1" w:rsidRDefault="004F2CF1" w:rsidP="00300F19">
      <w:pPr>
        <w:jc w:val="center"/>
        <w:rPr>
          <w:b/>
        </w:rPr>
      </w:pPr>
    </w:p>
    <w:p w14:paraId="01F065B7" w14:textId="77777777" w:rsidR="00300F19" w:rsidRPr="0029542F" w:rsidRDefault="00300F19" w:rsidP="00300F19">
      <w:pPr>
        <w:jc w:val="center"/>
        <w:rPr>
          <w:b/>
        </w:rPr>
      </w:pPr>
      <w:bookmarkStart w:id="0" w:name="_GoBack"/>
      <w:bookmarkEnd w:id="0"/>
      <w:r w:rsidRPr="0029542F">
        <w:rPr>
          <w:b/>
        </w:rPr>
        <w:t>List of differential equations:</w:t>
      </w:r>
    </w:p>
    <w:p w14:paraId="7E7ADDEA" w14:textId="77777777" w:rsidR="00300F19" w:rsidRDefault="00300F19" w:rsidP="00300F19">
      <w:pPr>
        <w:jc w:val="center"/>
      </w:pPr>
    </w:p>
    <w:p w14:paraId="4AA0624E" w14:textId="77777777" w:rsidR="00300F19" w:rsidRDefault="00300F19" w:rsidP="00300F19">
      <w:r>
        <w:t>dN dt</w:t>
      </w:r>
      <w:r>
        <w:rPr>
          <w:vertAlign w:val="superscript"/>
        </w:rPr>
        <w:t>-1</w:t>
      </w:r>
      <w:r>
        <w:t>: seagrass biomass density (g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>) =</w:t>
      </w:r>
    </w:p>
    <w:p w14:paraId="05E82454" w14:textId="77777777" w:rsidR="00300F19" w:rsidRDefault="00300F19" w:rsidP="00300F19">
      <w:pPr>
        <w:ind w:firstLine="720"/>
      </w:pPr>
      <w:r>
        <w:t xml:space="preserve">+ rN(1 – N / k) </w:t>
      </w:r>
    </w:p>
    <w:p w14:paraId="35C663C3" w14:textId="77777777" w:rsidR="00300F19" w:rsidRDefault="00300F19" w:rsidP="00300F19">
      <w:pPr>
        <w:ind w:firstLine="720"/>
      </w:pPr>
      <w:r>
        <w:t xml:space="preserve">– pN(1 – e </w:t>
      </w:r>
      <w:r>
        <w:rPr>
          <w:vertAlign w:val="superscript"/>
        </w:rPr>
        <w:t>-aS</w:t>
      </w:r>
      <w:r>
        <w:t>)</w:t>
      </w:r>
    </w:p>
    <w:p w14:paraId="16EE00FD" w14:textId="77777777" w:rsidR="00300F19" w:rsidRDefault="00300F19" w:rsidP="00300F19"/>
    <w:p w14:paraId="43A8B8E2" w14:textId="77777777" w:rsidR="00300F19" w:rsidRDefault="00300F19" w:rsidP="00300F19">
      <w:r>
        <w:t>dM dt</w:t>
      </w:r>
      <w:r>
        <w:rPr>
          <w:vertAlign w:val="superscript"/>
        </w:rPr>
        <w:t>-1</w:t>
      </w:r>
      <w:r>
        <w:t>: organic matter density (g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>) =</w:t>
      </w:r>
    </w:p>
    <w:p w14:paraId="3AC9A12D" w14:textId="77777777" w:rsidR="00300F19" w:rsidRDefault="00300F19" w:rsidP="00300F19">
      <w:r>
        <w:tab/>
        <w:t>+ dN</w:t>
      </w:r>
    </w:p>
    <w:p w14:paraId="6439047A" w14:textId="77777777" w:rsidR="00300F19" w:rsidRDefault="00300F19" w:rsidP="00300F19">
      <w:pPr>
        <w:ind w:firstLine="720"/>
      </w:pPr>
      <w:r>
        <w:t xml:space="preserve">+ theta </w:t>
      </w:r>
    </w:p>
    <w:p w14:paraId="7A6DA0F2" w14:textId="77777777" w:rsidR="00300F19" w:rsidRDefault="00300F19" w:rsidP="00300F19">
      <w:pPr>
        <w:ind w:firstLine="720"/>
      </w:pPr>
      <w:r>
        <w:t>– bM</w:t>
      </w:r>
    </w:p>
    <w:p w14:paraId="5AC461F1" w14:textId="77777777" w:rsidR="00300F19" w:rsidRDefault="00300F19" w:rsidP="00300F19"/>
    <w:p w14:paraId="3AEE4879" w14:textId="77777777" w:rsidR="00300F19" w:rsidRPr="00A544FA" w:rsidRDefault="00300F19" w:rsidP="00300F19">
      <w:r>
        <w:t>dS dt</w:t>
      </w:r>
      <w:r>
        <w:rPr>
          <w:vertAlign w:val="superscript"/>
        </w:rPr>
        <w:t>-1</w:t>
      </w:r>
      <w:r>
        <w:t>: sulfide concentration (μmol L</w:t>
      </w:r>
      <w:r>
        <w:rPr>
          <w:vertAlign w:val="superscript"/>
        </w:rPr>
        <w:t xml:space="preserve">-1 </w:t>
      </w:r>
      <w:r>
        <w:t>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 xml:space="preserve">) = </w:t>
      </w:r>
    </w:p>
    <w:p w14:paraId="625F0F57" w14:textId="77777777" w:rsidR="00300F19" w:rsidRDefault="00300F19" w:rsidP="00300F19">
      <w:r>
        <w:tab/>
        <w:t xml:space="preserve">+ zbM </w:t>
      </w:r>
    </w:p>
    <w:p w14:paraId="73DC5E16" w14:textId="77777777" w:rsidR="00300F19" w:rsidRDefault="00300F19" w:rsidP="00300F19">
      <w:pPr>
        <w:ind w:firstLine="720"/>
      </w:pPr>
      <w:r>
        <w:t>– gS</w:t>
      </w:r>
    </w:p>
    <w:p w14:paraId="681257E4" w14:textId="40DDA542" w:rsidR="00300F19" w:rsidRPr="00A80446" w:rsidRDefault="00300F19" w:rsidP="00300F19">
      <w:pPr>
        <w:ind w:left="720"/>
      </w:pPr>
      <w:r>
        <w:t>–</w:t>
      </w:r>
      <w:r w:rsidR="00C85707">
        <w:t xml:space="preserve"> S(ye</w:t>
      </w:r>
      <w:r w:rsidR="00A80446">
        <w:rPr>
          <w:vertAlign w:val="superscript"/>
        </w:rPr>
        <w:t>iN</w:t>
      </w:r>
      <w:r w:rsidR="00A80446">
        <w:t>/(1+ye</w:t>
      </w:r>
      <w:r w:rsidR="00A80446">
        <w:rPr>
          <w:vertAlign w:val="superscript"/>
        </w:rPr>
        <w:t>iN</w:t>
      </w:r>
      <w:r w:rsidR="00A80446">
        <w:t>))</w:t>
      </w:r>
    </w:p>
    <w:p w14:paraId="22C2C73B" w14:textId="77777777" w:rsidR="00300F19" w:rsidRPr="00300F19" w:rsidRDefault="00300F19" w:rsidP="00300F19">
      <w:pPr>
        <w:ind w:left="720"/>
      </w:pPr>
      <w:r>
        <w:t>– LS(1 – e</w:t>
      </w:r>
      <w:r>
        <w:rPr>
          <w:vertAlign w:val="superscript"/>
        </w:rPr>
        <w:t>-cN</w:t>
      </w:r>
      <w:r>
        <w:t>)</w:t>
      </w:r>
    </w:p>
    <w:p w14:paraId="2561F083" w14:textId="77777777" w:rsidR="00300F19" w:rsidRDefault="00300F19" w:rsidP="00300F19">
      <w:pPr>
        <w:ind w:left="720"/>
      </w:pPr>
    </w:p>
    <w:p w14:paraId="39548F68" w14:textId="77777777" w:rsidR="00300F19" w:rsidRDefault="00300F19" w:rsidP="00300F19">
      <w:r>
        <w:t>dL dt</w:t>
      </w:r>
      <w:r>
        <w:rPr>
          <w:vertAlign w:val="superscript"/>
        </w:rPr>
        <w:t>-1</w:t>
      </w:r>
      <w:r>
        <w:t>: Loripes density (individuals m</w:t>
      </w:r>
      <w:r>
        <w:rPr>
          <w:vertAlign w:val="superscript"/>
        </w:rPr>
        <w:t xml:space="preserve">-2 </w:t>
      </w:r>
      <w:r>
        <w:t>t</w:t>
      </w:r>
      <w:r>
        <w:rPr>
          <w:vertAlign w:val="superscript"/>
        </w:rPr>
        <w:t>-1</w:t>
      </w:r>
      <w:r>
        <w:t xml:space="preserve">) = </w:t>
      </w:r>
    </w:p>
    <w:p w14:paraId="7C0E5CFF" w14:textId="77777777" w:rsidR="00300F19" w:rsidRPr="00300F19" w:rsidRDefault="00300F19" w:rsidP="00300F19">
      <w:r>
        <w:tab/>
        <w:t>+ uL(1 – e</w:t>
      </w:r>
      <w:r>
        <w:rPr>
          <w:vertAlign w:val="superscript"/>
        </w:rPr>
        <w:t>-mL</w:t>
      </w:r>
      <w:r>
        <w:t>)</w:t>
      </w:r>
    </w:p>
    <w:p w14:paraId="6C1B15DE" w14:textId="2F1C763A" w:rsidR="003F7B73" w:rsidRPr="00300F19" w:rsidRDefault="00300F19" w:rsidP="00300F19">
      <w:r>
        <w:tab/>
        <w:t>– wL(1 – (xe</w:t>
      </w:r>
      <w:r>
        <w:rPr>
          <w:vertAlign w:val="superscript"/>
        </w:rPr>
        <w:t>vN</w:t>
      </w:r>
      <w:r>
        <w:t>/(1 + xe</w:t>
      </w:r>
      <w:r>
        <w:rPr>
          <w:vertAlign w:val="superscript"/>
        </w:rPr>
        <w:t>vN</w:t>
      </w:r>
      <w:r>
        <w:t>)))</w:t>
      </w:r>
    </w:p>
    <w:sectPr w:rsidR="003F7B73" w:rsidRPr="00300F19" w:rsidSect="00974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0902"/>
    <w:multiLevelType w:val="hybridMultilevel"/>
    <w:tmpl w:val="5680F2BE"/>
    <w:lvl w:ilvl="0" w:tplc="609EE792">
      <w:start w:val="2"/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FA"/>
    <w:rsid w:val="0029542F"/>
    <w:rsid w:val="00300F19"/>
    <w:rsid w:val="003F7B73"/>
    <w:rsid w:val="004E23D6"/>
    <w:rsid w:val="004F2CF1"/>
    <w:rsid w:val="009743A4"/>
    <w:rsid w:val="00A544FA"/>
    <w:rsid w:val="00A80446"/>
    <w:rsid w:val="00C85707"/>
    <w:rsid w:val="00E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2C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Fivash</dc:creator>
  <cp:keywords/>
  <dc:description/>
  <cp:lastModifiedBy>Greg Fivash</cp:lastModifiedBy>
  <cp:revision>7</cp:revision>
  <dcterms:created xsi:type="dcterms:W3CDTF">2015-05-10T11:38:00Z</dcterms:created>
  <dcterms:modified xsi:type="dcterms:W3CDTF">2015-05-10T14:42:00Z</dcterms:modified>
</cp:coreProperties>
</file>