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error</w:t>
      </w:r>
      <w:r>
        <w:t xml:space="preserve"> </w:t>
      </w:r>
      <w:r>
        <w:t xml:space="preserve">when</w:t>
      </w:r>
      <w:r>
        <w:t xml:space="preserve"> </w:t>
      </w:r>
      <w:r>
        <w:t xml:space="preserve">inferring</w:t>
      </w:r>
      <w:r>
        <w:t xml:space="preserve"> </w:t>
      </w:r>
      <w:r>
        <w:t xml:space="preserve">phylogenies</w:t>
      </w:r>
      <w:r>
        <w:t xml:space="preserve"> </w:t>
      </w:r>
      <w:r>
        <w:t xml:space="preserve">with</w:t>
      </w:r>
      <w:r>
        <w:t xml:space="preserve"> </w:t>
      </w:r>
      <w:r>
        <w:t xml:space="preserve">incipient</w:t>
      </w:r>
      <w:r>
        <w:t xml:space="preserve"> </w:t>
      </w:r>
      <w:r>
        <w:t xml:space="preserve">species</w:t>
      </w:r>
      <w:r>
        <w:t xml:space="preserve"> </w:t>
      </w:r>
      <w:r>
        <w:t xml:space="preserve">by</w:t>
      </w:r>
      <w:r>
        <w:t xml:space="preserve"> </w:t>
      </w:r>
      <w:r>
        <w:t xml:space="preserve">a</w:t>
      </w:r>
      <w:r>
        <w:t xml:space="preserve"> </w:t>
      </w:r>
      <w:r>
        <w:t xml:space="preserve">birth-death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Richèl</w:t>
      </w:r>
      <w:r>
        <w:t xml:space="preserve"> </w:t>
      </w:r>
      <w:r>
        <w:t xml:space="preserve">J.C.</w:t>
      </w:r>
      <w:r>
        <w:t xml:space="preserve"> </w:t>
      </w:r>
      <w:r>
        <w:t xml:space="preserve">Bilderbeek</w:t>
      </w:r>
    </w:p>
    <w:p>
      <w:pPr>
        <w:pStyle w:val="Author"/>
      </w:pPr>
      <w:r>
        <w:t xml:space="preserve">Rampal</w:t>
      </w:r>
      <w:r>
        <w:t xml:space="preserve"> </w:t>
      </w:r>
      <w:r>
        <w:t xml:space="preserve">S.</w:t>
      </w:r>
      <w:r>
        <w:t xml:space="preserve"> </w:t>
      </w:r>
      <w:r>
        <w:t xml:space="preserve">Etienne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reconstructing</w:t>
      </w:r>
      <w:r>
        <w:t xml:space="preserve"> </w:t>
      </w:r>
      <w:r>
        <w:t xml:space="preserve">phylogenetic</w:t>
      </w:r>
      <w:r>
        <w:t xml:space="preserve"> </w:t>
      </w:r>
      <w:r>
        <w:t xml:space="preserve">relationships</w:t>
      </w:r>
      <w:r>
        <w:t xml:space="preserve"> </w:t>
      </w:r>
      <w:r>
        <w:t xml:space="preserve">between</w:t>
      </w:r>
      <w:r>
        <w:t xml:space="preserve"> </w:t>
      </w:r>
      <w:r>
        <w:t xml:space="preserve">taxonomic</w:t>
      </w:r>
      <w:r>
        <w:t xml:space="preserve"> </w:t>
      </w:r>
      <w:r>
        <w:t xml:space="preserve">units</w:t>
      </w:r>
      <w:r>
        <w:t xml:space="preserve"> </w:t>
      </w:r>
      <w:r>
        <w:t xml:space="preserve">(e.g.</w:t>
      </w:r>
      <w:r>
        <w:t xml:space="preserve"> </w:t>
      </w:r>
      <w:r>
        <w:t xml:space="preserve">species)</w:t>
      </w:r>
      <w:r>
        <w:t xml:space="preserve"> </w:t>
      </w:r>
      <w:r>
        <w:t xml:space="preserve">have</w:t>
      </w:r>
      <w:r>
        <w:t xml:space="preserve"> </w:t>
      </w:r>
      <w:r>
        <w:t xml:space="preserve">become</w:t>
      </w:r>
      <w:r>
        <w:t xml:space="preserve"> </w:t>
      </w:r>
      <w:r>
        <w:t xml:space="preserve">very</w:t>
      </w:r>
      <w:r>
        <w:t xml:space="preserve"> </w:t>
      </w:r>
      <w:r>
        <w:t xml:space="preserve">advanced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last</w:t>
      </w:r>
      <w:r>
        <w:t xml:space="preserve"> </w:t>
      </w:r>
      <w:r>
        <w:t xml:space="preserve">three</w:t>
      </w:r>
      <w:r>
        <w:t xml:space="preserve"> </w:t>
      </w:r>
      <w:r>
        <w:t xml:space="preserve">decades.</w:t>
      </w:r>
    </w:p>
    <w:p>
      <w:pPr>
        <w:pStyle w:val="Abstract"/>
      </w:pPr>
      <w:r>
        <w:t xml:space="preserve">Among</w:t>
      </w:r>
      <w:r>
        <w:t xml:space="preserve"> </w:t>
      </w:r>
      <w:r>
        <w:t xml:space="preserve">the</w:t>
      </w:r>
      <w:r>
        <w:t xml:space="preserve"> </w:t>
      </w:r>
      <w:r>
        <w:t xml:space="preserve">most</w:t>
      </w:r>
      <w:r>
        <w:t xml:space="preserve"> </w:t>
      </w:r>
      <w:r>
        <w:t xml:space="preserve">popular</w:t>
      </w:r>
      <w:r>
        <w:t xml:space="preserve"> </w:t>
      </w:r>
      <w:r>
        <w:t xml:space="preserve">tools</w:t>
      </w:r>
      <w:r>
        <w:t xml:space="preserve"> </w:t>
      </w:r>
      <w:r>
        <w:t xml:space="preserve">are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approaches,</w:t>
      </w:r>
      <w:r>
        <w:t xml:space="preserve"> </w:t>
      </w:r>
      <w:r>
        <w:t xml:space="preserve">such</w:t>
      </w:r>
      <w:r>
        <w:t xml:space="preserve"> </w:t>
      </w:r>
      <w:r>
        <w:t xml:space="preserve">as</w:t>
      </w:r>
      <w:r>
        <w:t xml:space="preserve"> </w:t>
      </w:r>
      <w:r>
        <w:t xml:space="preserve">BEAST,</w:t>
      </w:r>
      <w:r>
        <w:t xml:space="preserve"> </w:t>
      </w:r>
      <w:r>
        <w:t xml:space="preserve">MrBayes</w:t>
      </w:r>
      <w:r>
        <w:t xml:space="preserve"> </w:t>
      </w:r>
      <w:r>
        <w:t xml:space="preserve">and</w:t>
      </w:r>
      <w:r>
        <w:t xml:space="preserve"> </w:t>
      </w:r>
      <w:r>
        <w:t xml:space="preserve">RevBayes,</w:t>
      </w:r>
      <w:r>
        <w:t xml:space="preserve"> </w:t>
      </w:r>
      <w:r>
        <w:t xml:space="preserve">that</w:t>
      </w:r>
      <w:r>
        <w:t xml:space="preserve"> </w:t>
      </w:r>
      <w:r>
        <w:t xml:space="preserve">use</w:t>
      </w:r>
      <w:r>
        <w:t xml:space="preserve"> </w:t>
      </w:r>
      <w:r>
        <w:t xml:space="preserve">efficient</w:t>
      </w:r>
      <w:r>
        <w:t xml:space="preserve"> </w:t>
      </w:r>
      <w:r>
        <w:t xml:space="preserve">tree</w:t>
      </w:r>
      <w:r>
        <w:t xml:space="preserve"> </w:t>
      </w:r>
      <w:r>
        <w:t xml:space="preserve">sampling</w:t>
      </w:r>
      <w:r>
        <w:t xml:space="preserve"> </w:t>
      </w:r>
      <w:r>
        <w:t xml:space="preserve">routines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t xml:space="preserve">posterior</w:t>
      </w:r>
      <w:r>
        <w:t xml:space="preserve"> </w:t>
      </w:r>
      <w:r>
        <w:t xml:space="preserve">probability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phylogenetic</w:t>
      </w:r>
      <w:r>
        <w:t xml:space="preserve"> </w:t>
      </w:r>
      <w:r>
        <w:t xml:space="preserve">tree.</w:t>
      </w:r>
      <w:r>
        <w:t xml:space="preserve"> </w:t>
      </w:r>
      <w:r>
        <w:t xml:space="preserve">A</w:t>
      </w:r>
      <w:r>
        <w:t xml:space="preserve"> </w:t>
      </w:r>
      <w:r>
        <w:t xml:space="preserve">feature</w:t>
      </w:r>
      <w:r>
        <w:t xml:space="preserve"> </w:t>
      </w:r>
      <w:r>
        <w:t xml:space="preserve">of</w:t>
      </w:r>
      <w:r>
        <w:t xml:space="preserve"> </w:t>
      </w:r>
      <w:r>
        <w:t xml:space="preserve">these</w:t>
      </w:r>
      <w:r>
        <w:t xml:space="preserve"> </w:t>
      </w:r>
      <w:r>
        <w:t xml:space="preserve">approaches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possibility</w:t>
      </w:r>
      <w:r>
        <w:t xml:space="preserve"> </w:t>
      </w:r>
      <w:r>
        <w:t xml:space="preserve">to</w:t>
      </w:r>
      <w:r>
        <w:t xml:space="preserve"> </w:t>
      </w:r>
      <w:r>
        <w:t xml:space="preserve">incorporate</w:t>
      </w:r>
      <w:r>
        <w:t xml:space="preserve"> </w:t>
      </w:r>
      <w:r>
        <w:t xml:space="preserve">known</w:t>
      </w:r>
      <w:r>
        <w:t xml:space="preserve"> </w:t>
      </w:r>
      <w:r>
        <w:t xml:space="preserve">or</w:t>
      </w:r>
      <w:r>
        <w:t xml:space="preserve"> </w:t>
      </w:r>
      <w:r>
        <w:t xml:space="preserve">hypothesized</w:t>
      </w:r>
      <w:r>
        <w:t xml:space="preserve"> </w:t>
      </w:r>
      <w:r>
        <w:t xml:space="preserve">structure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phylogenetic</w:t>
      </w:r>
      <w:r>
        <w:t xml:space="preserve"> </w:t>
      </w:r>
      <w:r>
        <w:t xml:space="preserve">tree</w:t>
      </w:r>
      <w:r>
        <w:t xml:space="preserve"> </w:t>
      </w: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tree</w:t>
      </w:r>
      <w:r>
        <w:t xml:space="preserve"> </w:t>
      </w:r>
      <w:r>
        <w:t xml:space="preserve">prior.</w:t>
      </w:r>
      <w:r>
        <w:t xml:space="preserve"> </w:t>
      </w:r>
      <w:r>
        <w:t xml:space="preserve">It</w:t>
      </w:r>
      <w:r>
        <w:t xml:space="preserve"> </w:t>
      </w:r>
      <w:r>
        <w:t xml:space="preserve">has</w:t>
      </w:r>
      <w:r>
        <w:t xml:space="preserve"> </w:t>
      </w:r>
      <w:r>
        <w:t xml:space="preserve">been</w:t>
      </w:r>
      <w:r>
        <w:t xml:space="preserve"> </w:t>
      </w:r>
      <w:r>
        <w:t xml:space="preserve">shown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prior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posterior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trees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substantial.</w:t>
      </w:r>
    </w:p>
    <w:p>
      <w:pPr>
        <w:pStyle w:val="Abstract"/>
      </w:pPr>
      <w:r>
        <w:t xml:space="preserve">Currently</w:t>
      </w:r>
      <w:r>
        <w:t xml:space="preserve"> </w:t>
      </w:r>
      <w:r>
        <w:t xml:space="preserve">implemented</w:t>
      </w:r>
      <w:r>
        <w:t xml:space="preserve"> </w:t>
      </w:r>
      <w:r>
        <w:t xml:space="preserve">tree</w:t>
      </w:r>
      <w:r>
        <w:t xml:space="preserve"> </w:t>
      </w:r>
      <w:r>
        <w:t xml:space="preserve">priors</w:t>
      </w:r>
      <w:r>
        <w:t xml:space="preserve"> </w:t>
      </w:r>
      <w:r>
        <w:t xml:space="preserve">assume</w:t>
      </w:r>
      <w:r>
        <w:t xml:space="preserve"> </w:t>
      </w:r>
      <w:r>
        <w:t xml:space="preserve">that</w:t>
      </w:r>
      <w:r>
        <w:t xml:space="preserve"> </w:t>
      </w:r>
      <w:r>
        <w:t xml:space="preserve">speciation</w:t>
      </w:r>
      <w:r>
        <w:t xml:space="preserve"> </w:t>
      </w:r>
      <w:r>
        <w:t xml:space="preserve">is</w:t>
      </w:r>
      <w:r>
        <w:t xml:space="preserve"> </w:t>
      </w:r>
      <w:r>
        <w:t xml:space="preserve">instantaneous,</w:t>
      </w:r>
      <w:r>
        <w:t xml:space="preserve"> </w:t>
      </w:r>
      <w:r>
        <w:t xml:space="preserve">where</w:t>
      </w:r>
      <w:r>
        <w:t xml:space="preserve"> </w:t>
      </w:r>
      <w:r>
        <w:t xml:space="preserve">we</w:t>
      </w:r>
      <w:r>
        <w:t xml:space="preserve"> </w:t>
      </w:r>
      <w:r>
        <w:t xml:space="preserve">know</w:t>
      </w:r>
      <w:r>
        <w:t xml:space="preserve"> </w:t>
      </w:r>
      <w:r>
        <w:t xml:space="preserve">that</w:t>
      </w:r>
      <w:r>
        <w:t xml:space="preserve"> </w:t>
      </w:r>
      <w:r>
        <w:t xml:space="preserve">speciation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a</w:t>
      </w:r>
      <w:r>
        <w:t xml:space="preserve"> </w:t>
      </w:r>
      <w:r>
        <w:t xml:space="preserve">gradual</w:t>
      </w:r>
      <w:r>
        <w:t xml:space="preserve"> </w:t>
      </w:r>
      <w:r>
        <w:t xml:space="preserve">process.</w:t>
      </w:r>
    </w:p>
    <w:p>
      <w:pPr>
        <w:pStyle w:val="Abstract"/>
      </w:pPr>
      <w:r>
        <w:t xml:space="preserve">Here</w:t>
      </w:r>
      <w:r>
        <w:t xml:space="preserve"> </w:t>
      </w:r>
      <w:r>
        <w:t xml:space="preserve">we</w:t>
      </w:r>
      <w:r>
        <w:t xml:space="preserve"> </w:t>
      </w:r>
      <w:r>
        <w:t xml:space="preserve">explore</w:t>
      </w:r>
      <w:r>
        <w:t xml:space="preserve"> </w:t>
      </w:r>
      <w:r>
        <w:t xml:space="preserve">the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ignoring</w:t>
      </w:r>
      <w:r>
        <w:t xml:space="preserve"> </w:t>
      </w:r>
      <w:r>
        <w:t xml:space="preserve">the</w:t>
      </w:r>
      <w:r>
        <w:t xml:space="preserve"> </w:t>
      </w:r>
      <w:r>
        <w:t xml:space="preserve">protractedness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speciation</w:t>
      </w:r>
      <w:r>
        <w:t xml:space="preserve"> </w:t>
      </w:r>
      <w:r>
        <w:t xml:space="preserve">process</w:t>
      </w:r>
      <w:r>
        <w:t xml:space="preserve"> </w:t>
      </w:r>
      <w:r>
        <w:t xml:space="preserve">with</w:t>
      </w:r>
      <w:r>
        <w:t xml:space="preserve"> </w:t>
      </w:r>
      <w:r>
        <w:t xml:space="preserve">an</w:t>
      </w:r>
      <w:r>
        <w:t xml:space="preserve"> </w:t>
      </w:r>
      <w:r>
        <w:t xml:space="preserve">extensive</w:t>
      </w:r>
      <w:r>
        <w:t xml:space="preserve"> </w:t>
      </w:r>
      <w:r>
        <w:t xml:space="preserve">simulation</w:t>
      </w:r>
      <w:r>
        <w:t xml:space="preserve"> </w:t>
      </w:r>
      <w:r>
        <w:t xml:space="preserve">study.</w:t>
      </w:r>
    </w:p>
    <w:p>
      <w:pPr>
        <w:pStyle w:val="Abstract"/>
      </w:pPr>
      <w:r>
        <w:t xml:space="preserve">We</w:t>
      </w:r>
      <w:r>
        <w:t xml:space="preserve"> </w:t>
      </w:r>
      <w:r>
        <w:t xml:space="preserve">compare</w:t>
      </w:r>
      <w:r>
        <w:t xml:space="preserve"> </w:t>
      </w:r>
      <w:r>
        <w:t xml:space="preserve">the</w:t>
      </w:r>
      <w:r>
        <w:t xml:space="preserve"> </w:t>
      </w:r>
      <w:r>
        <w:t xml:space="preserve">inferred</w:t>
      </w:r>
      <w:r>
        <w:t xml:space="preserve"> </w:t>
      </w:r>
      <w:r>
        <w:t xml:space="preserve">tree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simulated</w:t>
      </w:r>
      <w:r>
        <w:t xml:space="preserve"> </w:t>
      </w:r>
      <w:r>
        <w:t xml:space="preserve">tree,</w:t>
      </w:r>
      <w:r>
        <w:t xml:space="preserve"> </w:t>
      </w:r>
      <w:r>
        <w:t xml:space="preserve">and</w:t>
      </w:r>
      <w:r>
        <w:t xml:space="preserve"> </w:t>
      </w:r>
      <w:r>
        <w:t xml:space="preserve">find</w:t>
      </w:r>
      <w:r>
        <w:t xml:space="preserve"> </w:t>
      </w:r>
      <w:r>
        <w:t xml:space="preserve">that</w:t>
      </w:r>
      <w:r>
        <w:t xml:space="preserve"> </w:t>
      </w:r>
      <w:r>
        <w:t xml:space="preserve">....</w:t>
      </w:r>
    </w:p>
    <w:p>
      <w:pPr>
        <w:pStyle w:val="Abstract"/>
      </w:pPr>
      <w:r>
        <w:t xml:space="preserve">Furthermore,</w:t>
      </w:r>
      <w:r>
        <w:t xml:space="preserve"> </w:t>
      </w:r>
      <w:r>
        <w:t xml:space="preserve">we</w:t>
      </w:r>
      <w:r>
        <w:t xml:space="preserve"> </w:t>
      </w:r>
      <w:r>
        <w:t xml:space="preserve">identify</w:t>
      </w:r>
      <w:r>
        <w:t xml:space="preserve"> </w:t>
      </w:r>
      <w:r>
        <w:t xml:space="preserve">an</w:t>
      </w:r>
      <w:r>
        <w:t xml:space="preserve"> </w:t>
      </w:r>
      <w:r>
        <w:t xml:space="preserve">important</w:t>
      </w:r>
      <w:r>
        <w:t xml:space="preserve"> </w:t>
      </w:r>
      <w:r>
        <w:t xml:space="preserve">issue</w:t>
      </w:r>
      <w:r>
        <w:t xml:space="preserve"> </w:t>
      </w:r>
      <w:r>
        <w:t xml:space="preserve">related</w:t>
      </w:r>
      <w:r>
        <w:t xml:space="preserve"> </w:t>
      </w:r>
      <w:r>
        <w:t xml:space="preserve">to</w:t>
      </w:r>
      <w:r>
        <w:t xml:space="preserve"> </w:t>
      </w:r>
      <w:r>
        <w:t xml:space="preserve">protracted</w:t>
      </w:r>
      <w:r>
        <w:t xml:space="preserve"> </w:t>
      </w:r>
      <w:r>
        <w:t xml:space="preserve">speciation:</w:t>
      </w:r>
      <w:r>
        <w:t xml:space="preserve"> </w:t>
      </w:r>
      <w:r>
        <w:t xml:space="preserve">because</w:t>
      </w:r>
      <w:r>
        <w:t xml:space="preserve"> </w:t>
      </w:r>
      <w:r>
        <w:t xml:space="preserve">the</w:t>
      </w:r>
      <w:r>
        <w:t xml:space="preserve"> </w:t>
      </w:r>
      <w:r>
        <w:t xml:space="preserve">tree</w:t>
      </w:r>
      <w:r>
        <w:t xml:space="preserve"> </w:t>
      </w:r>
      <w:r>
        <w:t xml:space="preserve">produced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protracted</w:t>
      </w:r>
      <w:r>
        <w:t xml:space="preserve"> </w:t>
      </w:r>
      <w:r>
        <w:t xml:space="preserve">birth-death</w:t>
      </w:r>
      <w:r>
        <w:t xml:space="preserve"> </w:t>
      </w:r>
      <w:r>
        <w:t xml:space="preserve">process</w:t>
      </w:r>
      <w:r>
        <w:t xml:space="preserve"> </w:t>
      </w:r>
      <w:r>
        <w:t xml:space="preserve">is</w:t>
      </w:r>
      <w:r>
        <w:t xml:space="preserve"> </w:t>
      </w:r>
      <w:r>
        <w:t xml:space="preserve">not</w:t>
      </w:r>
      <w:r>
        <w:t xml:space="preserve"> </w:t>
      </w:r>
      <w:r>
        <w:t xml:space="preserve">necessarily</w:t>
      </w:r>
      <w:r>
        <w:t xml:space="preserve"> </w:t>
      </w:r>
      <w:r>
        <w:t xml:space="preserve">monophyletic,</w:t>
      </w:r>
      <w:r>
        <w:t xml:space="preserve"> </w:t>
      </w:r>
      <w:r>
        <w:t xml:space="preserve">we</w:t>
      </w:r>
      <w:r>
        <w:t xml:space="preserve"> </w:t>
      </w:r>
      <w:r>
        <w:t xml:space="preserve">cannot</w:t>
      </w:r>
      <w:r>
        <w:t xml:space="preserve"> </w:t>
      </w:r>
      <w:r>
        <w:t xml:space="preserve">speak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the</w:t>
      </w:r>
      <w:r>
        <w:t xml:space="preserve">”</w:t>
      </w:r>
      <w:r>
        <w:t xml:space="preserve"> </w:t>
      </w:r>
      <w:r>
        <w:t xml:space="preserve">species</w:t>
      </w:r>
      <w:r>
        <w:t xml:space="preserve"> </w:t>
      </w:r>
      <w:r>
        <w:t xml:space="preserve">tree,</w:t>
      </w:r>
      <w:r>
        <w:t xml:space="preserve"> </w:t>
      </w:r>
      <w:r>
        <w:t xml:space="preserve">but</w:t>
      </w:r>
      <w:r>
        <w:t xml:space="preserve"> </w:t>
      </w:r>
      <w:r>
        <w:t xml:space="preserve">we</w:t>
      </w:r>
      <w:r>
        <w:t xml:space="preserve"> </w:t>
      </w:r>
      <w:r>
        <w:t xml:space="preserve">have</w:t>
      </w:r>
      <w:r>
        <w:t xml:space="preserve"> </w:t>
      </w:r>
      <w:r>
        <w:t xml:space="preserve">to</w:t>
      </w:r>
      <w:r>
        <w:t xml:space="preserve"> </w:t>
      </w:r>
      <w:r>
        <w:t xml:space="preserve">sample</w:t>
      </w:r>
      <w:r>
        <w:t xml:space="preserve"> </w:t>
      </w:r>
      <w:r>
        <w:t xml:space="preserve">among</w:t>
      </w:r>
      <w:r>
        <w:t xml:space="preserve"> </w:t>
      </w:r>
      <w:r>
        <w:t xml:space="preserve">the</w:t>
      </w:r>
      <w:r>
        <w:t xml:space="preserve"> </w:t>
      </w:r>
      <w:r>
        <w:t xml:space="preserve">incipient</w:t>
      </w:r>
      <w:r>
        <w:t xml:space="preserve"> </w:t>
      </w:r>
      <w:r>
        <w:t xml:space="preserve">species</w:t>
      </w:r>
      <w:r>
        <w:t xml:space="preserve"> </w:t>
      </w:r>
      <w:r>
        <w:t xml:space="preserve">to</w:t>
      </w:r>
      <w:r>
        <w:t xml:space="preserve"> </w:t>
      </w:r>
      <w:r>
        <w:t xml:space="preserve">represent</w:t>
      </w:r>
      <w:r>
        <w:t xml:space="preserve"> </w:t>
      </w:r>
      <w:r>
        <w:t xml:space="preserve">species.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computational biology, evolution, phylogenetics, prior choice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computational tools a contemporary phylogeneticist has at his/her disposal</w:t>
      </w:r>
      <w:r>
        <w:t xml:space="preserve"> </w:t>
      </w:r>
      <w:r>
        <w:t xml:space="preserve">goes beyond the wildest imagination of those living three decades ago.</w:t>
      </w:r>
      <w:r>
        <w:t xml:space="preserve"> </w:t>
      </w:r>
      <w:r>
        <w:t xml:space="preserve">Advances in computational power allowed the first cladograms to be inferred</w:t>
      </w:r>
      <w:r>
        <w:t xml:space="preserve"> </w:t>
      </w:r>
      <w:r>
        <w:t xml:space="preserve">from DNA alignments in 1981 (</w:t>
      </w:r>
      <w:r>
        <w:t xml:space="preserve">), where</w:t>
      </w:r>
      <w:r>
        <w:t xml:space="preserve"> </w:t>
      </w:r>
      <w:r>
        <w:t xml:space="preserve">the first Bayesian tools emerged in 1996 (</w:t>
      </w:r>
      <w:r>
        <w:t xml:space="preserve">), the latter</w:t>
      </w:r>
      <w:r>
        <w:t xml:space="preserve"> </w:t>
      </w:r>
      <w:r>
        <w:t xml:space="preserve">providing for unprecedented flexibility in the setup of a phylogenetic model.</w:t>
      </w:r>
    </w:p>
    <w:p>
      <w:pPr>
        <w:pStyle w:val="BodyText"/>
      </w:pPr>
      <w:r>
        <w:t xml:space="preserve">Currently, the most popular Bayesian phylogenetics tools are BEAST (</w:t>
      </w:r>
      <w:r>
        <w:t xml:space="preserve">)</w:t>
      </w:r>
      <w:r>
        <w:t xml:space="preserve"> </w:t>
      </w:r>
      <w:r>
        <w:t xml:space="preserve">and its successor BEAST2 (</w:t>
      </w:r>
      <w:r>
        <w:t xml:space="preserve">), MrBayes (</w:t>
      </w:r>
      <w:r>
        <w:t xml:space="preserve">) and RevBayes (</w:t>
      </w:r>
      <w:r>
        <w:t xml:space="preserve">).</w:t>
      </w:r>
      <w:r>
        <w:t xml:space="preserve"> </w:t>
      </w:r>
      <w:r>
        <w:t xml:space="preserve">They allow to incorporate known or hypothesized structure of a phylogenetic</w:t>
      </w:r>
      <w:r>
        <w:t xml:space="preserve"> </w:t>
      </w:r>
      <w:r>
        <w:t xml:space="preserve">tree-to-be-inferred through model priors. From these priors and an alignment</w:t>
      </w:r>
      <w:r>
        <w:t xml:space="preserve"> </w:t>
      </w:r>
      <w:r>
        <w:t xml:space="preserve">of DNA, RNA or protein sequences, a posterior is created. A posterior</w:t>
      </w:r>
      <w:r>
        <w:t xml:space="preserve"> </w:t>
      </w:r>
      <w:r>
        <w:t xml:space="preserve">is a collection of phylogenies and parameter estimates (of the model prior),</w:t>
      </w:r>
      <w:r>
        <w:t xml:space="preserve"> </w:t>
      </w:r>
      <w:r>
        <w:t xml:space="preserve">in which likelier combinations are present more often.</w:t>
      </w:r>
      <w:r>
        <w:t xml:space="preserve"> </w:t>
      </w:r>
      <w:r>
        <w:t xml:space="preserve">Each of these tools use efficient tree sampling routines to create an</w:t>
      </w:r>
      <w:r>
        <w:t xml:space="preserve"> </w:t>
      </w:r>
      <w:r>
        <w:t xml:space="preserve">informative posterior fast.</w:t>
      </w:r>
    </w:p>
    <w:p>
      <w:pPr>
        <w:pStyle w:val="BodyText"/>
      </w:pPr>
      <w:r>
        <w:t xml:space="preserve">In a Bayesian analysis, the model priors are explicitly specified.</w:t>
      </w:r>
      <w:r>
        <w:t xml:space="preserve"> </w:t>
      </w:r>
      <w:r>
        <w:t xml:space="preserve">Those model priors can be grouped in three groups: (1) site model, which</w:t>
      </w:r>
      <w:r>
        <w:t xml:space="preserve"> </w:t>
      </w:r>
      <w:r>
        <w:t xml:space="preserve">governs the nucleotide subsititution model, (2) clock model, specifying</w:t>
      </w:r>
      <w:r>
        <w:t xml:space="preserve"> </w:t>
      </w:r>
      <w:r>
        <w:t xml:space="preserve">the rate of mutation per lineage in time, and (3) tree prior, embodying</w:t>
      </w:r>
      <w:r>
        <w:t xml:space="preserve"> </w:t>
      </w:r>
      <w:r>
        <w:t xml:space="preserve">the speciation model behind branching events (speciation)</w:t>
      </w:r>
      <w:r>
        <w:t xml:space="preserve"> </w:t>
      </w:r>
      <w:r>
        <w:t xml:space="preserve">and branch termination (extinction).</w:t>
      </w:r>
      <w:r>
        <w:t xml:space="preserve"> </w:t>
      </w:r>
      <w:r>
        <w:t xml:space="preserve">The effect of choosing a (potentially wrong) prior affects</w:t>
      </w:r>
      <w:r>
        <w:t xml:space="preserve"> </w:t>
      </w:r>
      <w:r>
        <w:t xml:space="preserve">the posterior. For example, recently, it was shown that the effect</w:t>
      </w:r>
      <w:r>
        <w:t xml:space="preserve"> </w:t>
      </w:r>
      <w:r>
        <w:t xml:space="preserve">of choosing a tree prior biases the estimation of the molecular clock rate,</w:t>
      </w:r>
      <w:r>
        <w:t xml:space="preserve"> </w:t>
      </w:r>
      <w:r>
        <w:t xml:space="preserve">for DNA sequences of 100-1000 base pairs (</w:t>
      </w:r>
      <w:r>
        <w:t xml:space="preserve">).</w:t>
      </w:r>
    </w:p>
    <w:p>
      <w:pPr>
        <w:pStyle w:val="BodyText"/>
      </w:pPr>
      <w:r>
        <w:t xml:space="preserve">The contemporary phylogenetic tools provide only for tree priors</w:t>
      </w:r>
      <w:r>
        <w:t xml:space="preserve"> </w:t>
      </w:r>
      <w:r>
        <w:t xml:space="preserve">that assume speciation is instantaneous, where we know that,</w:t>
      </w:r>
      <w:r>
        <w:t xml:space="preserve"> </w:t>
      </w:r>
      <w:r>
        <w:t xml:space="preserve">in animals, speciation is a gradual process.</w:t>
      </w:r>
      <w:r>
        <w:t xml:space="preserve"> </w:t>
      </w:r>
      <w:r>
        <w:t xml:space="preserve">When big populations sizes can be assumed big (thus the effect of sampling to</w:t>
      </w:r>
      <w:r>
        <w:t xml:space="preserve"> </w:t>
      </w:r>
      <w:r>
        <w:t xml:space="preserve">be small), the (constant-rate) birth-death (BD) model is a commonly</w:t>
      </w:r>
      <w:r>
        <w:t xml:space="preserve"> </w:t>
      </w:r>
      <w:r>
        <w:t xml:space="preserve">used tree prior, which ignores the temporal aspect of speciation.</w:t>
      </w:r>
      <w:r>
        <w:t xml:space="preserve"> </w:t>
      </w:r>
      <w:r>
        <w:t xml:space="preserve">The protracted birth-death (PBD) model, an extension of</w:t>
      </w:r>
      <w:r>
        <w:t xml:space="preserve"> </w:t>
      </w:r>
      <w:r>
        <w:t xml:space="preserve">the BD model, does incorporate the idea that speciation takes time.</w:t>
      </w:r>
      <w:r>
        <w:t xml:space="preserve"> </w:t>
      </w:r>
      <w:r>
        <w:t xml:space="preserve">In this model, a branching event does not give rise to a new species, but to</w:t>
      </w:r>
      <w:r>
        <w:t xml:space="preserve"> </w:t>
      </w:r>
      <w:r>
        <w:t xml:space="preserve">a new species-to-be, called an incipient species. Such an incipient</w:t>
      </w:r>
      <w:r>
        <w:t xml:space="preserve"> </w:t>
      </w:r>
      <w:r>
        <w:t xml:space="preserve">species may go extinct, finish its speciation to become a good species, or give</w:t>
      </w:r>
      <w:r>
        <w:t xml:space="preserve"> </w:t>
      </w:r>
      <w:r>
        <w:t xml:space="preserve">rise to new incipient species.</w:t>
      </w:r>
    </w:p>
    <w:p>
      <w:pPr>
        <w:pStyle w:val="BodyText"/>
      </w:pPr>
      <w:r>
        <w:t xml:space="preserve">The effect of using the (incorrect) BD tree prior for a PBD process is unknown.</w:t>
      </w:r>
      <w:r>
        <w:t xml:space="preserve"> </w:t>
      </w:r>
      <w:r>
        <w:t xml:space="preserve">A potential problem in species conservation is that the number of</w:t>
      </w:r>
      <w:r>
        <w:t xml:space="preserve"> </w:t>
      </w:r>
      <w:r>
        <w:t xml:space="preserve">species is underestimated (see</w:t>
      </w:r>
      <w:r>
        <w:t xml:space="preserve"> </w:t>
      </w:r>
      <w:r>
        <w:t xml:space="preserve"> </w:t>
      </w:r>
      <w:r>
        <w:t xml:space="preserve">for a clear example).</w:t>
      </w:r>
      <w:r>
        <w:t xml:space="preserve"> </w:t>
      </w:r>
      <w:r>
        <w:t xml:space="preserve">Additionally, protracted speciation may be one</w:t>
      </w:r>
      <w:r>
        <w:t xml:space="preserve"> </w:t>
      </w:r>
      <w:r>
        <w:t xml:space="preserve">explanation in the observed decline of speciation rates in</w:t>
      </w:r>
      <w:r>
        <w:t xml:space="preserve"> </w:t>
      </w:r>
      <w:r>
        <w:t xml:space="preserve">time (</w:t>
      </w:r>
      <w:r>
        <w:t xml:space="preserve">). Also, a BD model places the most recent common</w:t>
      </w:r>
      <w:r>
        <w:t xml:space="preserve"> </w:t>
      </w:r>
      <w:r>
        <w:t xml:space="preserve">ancestor (MRCA) of a young species duo closer to the present, as the</w:t>
      </w:r>
      <w:r>
        <w:t xml:space="preserve"> </w:t>
      </w:r>
      <w:r>
        <w:t xml:space="preserve">BD model allows for a speciation event being recognized immediately,</w:t>
      </w:r>
      <w:r>
        <w:t xml:space="preserve"> </w:t>
      </w:r>
      <w:r>
        <w:t xml:space="preserve">where the PBD model accounts for speciation needing time.</w:t>
      </w:r>
    </w:p>
    <w:p>
      <w:pPr>
        <w:pStyle w:val="BodyText"/>
      </w:pPr>
      <w:r>
        <w:t xml:space="preserve">There are multiple possiblities why the PBD model is relatively unexplored.</w:t>
      </w:r>
      <w:r>
        <w:t xml:space="preserve"> </w:t>
      </w:r>
      <w:r>
        <w:t xml:space="preserve">Biologically, the PBD model is predicted to have an effect strongest in</w:t>
      </w:r>
      <w:r>
        <w:t xml:space="preserve"> </w:t>
      </w:r>
      <w:r>
        <w:t xml:space="preserve">the present (as earlier speciation events are nearly always recognized),</w:t>
      </w:r>
      <w:r>
        <w:t xml:space="preserve"> </w:t>
      </w:r>
      <w:r>
        <w:t xml:space="preserve">so in research that investigates (mostly) older species, a BD model would suffice.</w:t>
      </w:r>
      <w:r>
        <w:t xml:space="preserve"> </w:t>
      </w:r>
      <w:r>
        <w:t xml:space="preserve">Computationally, the BD model is simpler, thus more light-weight, model.</w:t>
      </w:r>
      <w:r>
        <w:t xml:space="preserve"> </w:t>
      </w:r>
      <w:r>
        <w:t xml:space="preserve">Methodological, there is no computational tool where</w:t>
      </w:r>
      <w:r>
        <w:t xml:space="preserve"> </w:t>
      </w:r>
      <w:r>
        <w:t xml:space="preserve">the PBD model fits in: every contemporary framework assumes</w:t>
      </w:r>
      <w:r>
        <w:t xml:space="preserve"> </w:t>
      </w:r>
      <w:r>
        <w:t xml:space="preserve">either an analysis at the species or subspecies level. In the PBD</w:t>
      </w:r>
      <w:r>
        <w:t xml:space="preserve"> </w:t>
      </w:r>
      <w:r>
        <w:t xml:space="preserve">model, incipient species are the cause there is no such thing</w:t>
      </w:r>
      <w:r>
        <w:t xml:space="preserve"> </w:t>
      </w:r>
      <w:r>
        <w:t xml:space="preserve">as a ’true’ species tree, as incipient species may give rise to paraphylies.</w:t>
      </w:r>
    </w:p>
    <w:p>
      <w:pPr>
        <w:pStyle w:val="BodyText"/>
      </w:pPr>
      <w:r>
        <w:t xml:space="preserve">This research’s goal is to explore the effect of using an overly simplistic</w:t>
      </w:r>
      <w:r>
        <w:t xml:space="preserve"> </w:t>
      </w:r>
      <w:r>
        <w:t xml:space="preserve">BD prior on PBD simulated phylogenies. We provide a data set,</w:t>
      </w:r>
      <w:r>
        <w:t xml:space="preserve"> </w:t>
      </w:r>
      <w:r>
        <w:t xml:space="preserve">that quantifies the inference error made in general, and explores</w:t>
      </w:r>
      <w:r>
        <w:t xml:space="preserve"> </w:t>
      </w:r>
      <w:r>
        <w:t xml:space="preserve">the effect of the way species trees are sampled from an incipient species tree.</w:t>
      </w:r>
      <w:r>
        <w:t xml:space="preserve"> </w:t>
      </w:r>
      <w:r>
        <w:t xml:space="preserve">In brief, we simulate protracted phylogenies using the PBD process,</w:t>
      </w:r>
      <w:r>
        <w:t xml:space="preserve"> </w:t>
      </w:r>
      <w:r>
        <w:t xml:space="preserve">from which we sample a species tree. From that species tree,</w:t>
      </w:r>
      <w:r>
        <w:t xml:space="preserve"> </w:t>
      </w:r>
      <w:r>
        <w:t xml:space="preserve">we simulate a DNA sequence alignment. Then, BEAST2 uses these alignments</w:t>
      </w:r>
      <w:r>
        <w:t xml:space="preserve"> </w:t>
      </w:r>
      <w:r>
        <w:t xml:space="preserve">to infer a posterior of phylogenies, using a BD prior. The difference</w:t>
      </w:r>
      <w:r>
        <w:t xml:space="preserve"> </w:t>
      </w:r>
      <w:r>
        <w:t xml:space="preserve">between the (BD) posterior phylogenies and (PBD) species tree is quantified.</w:t>
      </w:r>
    </w:p>
    <w:p>
      <w:pPr>
        <w:pStyle w:val="Heading1"/>
      </w:pPr>
      <w:bookmarkStart w:id="22" w:name="methods-but-we-are-not-allowed-to-keep-this-header"/>
      <w:bookmarkEnd w:id="22"/>
      <w:r>
        <w:t xml:space="preserve">Methods (but we are not allowed to keep this header)</w:t>
      </w:r>
    </w:p>
    <w:p>
      <w:pPr>
        <w:pStyle w:val="FirstParagraph"/>
      </w:pPr>
      <w:r>
        <w:t xml:space="preserve">The PBD model has five biological parameters (see [table:parameters]),</w:t>
      </w:r>
      <w:r>
        <w:t xml:space="preserve"> </w:t>
      </w:r>
      <w:r>
        <w:t xml:space="preserve">which we explore in a factorial fashion, excluding some combinations.</w:t>
      </w:r>
      <w:r>
        <w:t xml:space="preserve"> </w:t>
      </w:r>
      <w:r>
        <w:t xml:space="preserve">We assume that the speciation initiation and extinction rates</w:t>
      </w:r>
      <w:r>
        <w:t xml:space="preserve"> </w:t>
      </w:r>
      <w:r>
        <w:t xml:space="preserve">of an incipient and good species are equal (</w:t>
      </w:r>
      <m:oMath>
        <m:r>
          <m:t>b</m:t>
        </m:r>
        <m:r>
          <m:t>=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  <m: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g</m:t>
            </m:r>
          </m:sub>
        </m:sSub>
      </m:oMath>
      <w:r>
        <w:t xml:space="preserve">),</w:t>
      </w:r>
      <w:r>
        <w:t xml:space="preserve"> </w:t>
      </w:r>
      <w:r>
        <w:t xml:space="preserve">as this enables use to do more replicates</w:t>
      </w:r>
      <w:r>
        <w:t xml:space="preserve"> </w:t>
      </w:r>
      <w:r>
        <w:rPr>
          <w:b/>
        </w:rPr>
        <w:t xml:space="preserve">[NOTE: I am unconvinced. I think we should also explore</w:t>
      </w:r>
      <w:r>
        <w:rPr>
          <w:b/>
        </w:rP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≠</m:t>
        </m:r>
        <m:sSub>
          <m:e>
            <m:r>
              <m:t>b</m:t>
            </m:r>
          </m:e>
          <m:sub>
            <m:r>
              <m:t>g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  <m:r>
          <m:t>≠</m:t>
        </m:r>
        <m:sSub>
          <m:e>
            <m:r>
              <m:t>μ</m:t>
            </m:r>
          </m:e>
          <m:sub>
            <m:r>
              <m:t>g</m:t>
            </m:r>
          </m:sub>
        </m:sSub>
      </m:oMath>
      <w:r>
        <w:rPr>
          <w:b/>
        </w:rPr>
        <w:t xml:space="preserve">]</w:t>
      </w:r>
      <w:r>
        <w:t xml:space="preserve">.</w:t>
      </w:r>
      <w:r>
        <w:t xml:space="preserve"> </w:t>
      </w:r>
      <w:r>
        <w:t xml:space="preserve">We only simulate a PBD process for phylogenies in which</w:t>
      </w:r>
      <w:r>
        <w:t xml:space="preserve"> </w:t>
      </w:r>
      <w:r>
        <w:t xml:space="preserve">speciation initiation exceeds extinction rate (</w:t>
      </w:r>
      <m:oMath>
        <m:r>
          <m:t>b</m:t>
        </m:r>
        <m:r>
          <m:t>&gt;</m:t>
        </m:r>
        <m:r>
          <m:t>μ</m:t>
        </m:r>
      </m:oMath>
      <w:r>
        <w:t xml:space="preserve">),</w:t>
      </w:r>
      <w:r>
        <w:t xml:space="preserve"> </w:t>
      </w:r>
      <w:r>
        <w:t xml:space="preserve">and in which their difference is not too big (</w:t>
      </w:r>
      <m:oMath>
        <m:r>
          <m:t>b</m:t>
        </m:r>
        <m:r>
          <m:t>−</m:t>
        </m:r>
        <m:r>
          <m:t>μ</m:t>
        </m:r>
        <m:r>
          <m:t>&lt;</m:t>
        </m:r>
        <m:r>
          <m:t>0.8</m:t>
        </m:r>
      </m:oMath>
      <w:r>
        <w:t xml:space="preserve">),</w:t>
      </w:r>
      <w:r>
        <w:t xml:space="preserve"> </w:t>
      </w:r>
      <w:r>
        <w:t xml:space="preserve">to prevent overly taxon-poor and taxon-rich phylogenies respectively.</w:t>
      </w:r>
      <w:r>
        <w:t xml:space="preserve"> </w:t>
      </w:r>
      <w:r>
        <w:t xml:space="preserve">The parameter values chosen are a</w:t>
      </w:r>
      <w:r>
        <w:t xml:space="preserve"> </w:t>
      </w:r>
      <w:r>
        <w:t xml:space="preserve">superset of</w:t>
      </w:r>
      <w:r>
        <w:t xml:space="preserve"> </w:t>
      </w:r>
      <w:r>
        <w:t xml:space="preserve">, as these parameters result in reasonably</w:t>
      </w:r>
      <w:r>
        <w:t xml:space="preserve"> </w:t>
      </w:r>
      <w:r>
        <w:t xml:space="preserve">sized phylogenies and allows us to compare results.</w:t>
      </w:r>
      <w:r>
        <w:t xml:space="preserve"> </w:t>
      </w:r>
      <w:r>
        <w:t xml:space="preserve">For the speciation initiation rate</w:t>
      </w:r>
      <w:r>
        <w:t xml:space="preserve"> </w:t>
      </w:r>
      <m:oMath>
        <m:r>
          <m:t>b</m:t>
        </m:r>
      </m:oMath>
      <w:r>
        <w:t xml:space="preserve">, we’ll use</w:t>
      </w:r>
      <w:r>
        <w:t xml:space="preserve"> </w:t>
      </w:r>
      <m:oMath>
        <m:r>
          <m:t>0.1</m:t>
        </m:r>
      </m:oMath>
      <w:r>
        <w:t xml:space="preserve">,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1.0</m:t>
        </m:r>
      </m:oMath>
      <w:r>
        <w:t xml:space="preserve"> </w:t>
      </w:r>
      <w:r>
        <w:t xml:space="preserve">speciation initiation events per (good species) lineage per time unit.</w:t>
      </w:r>
      <w:r>
        <w:t xml:space="preserve"> </w:t>
      </w:r>
      <w:r>
        <w:t xml:space="preserve">The speciation completion rates used are</w:t>
      </w:r>
      <w:r>
        <w:t xml:space="preserve"> </w:t>
      </w:r>
      <m:oMath>
        <m:r>
          <m:t>0.1</m:t>
        </m:r>
      </m:oMath>
      <w:r>
        <w:t xml:space="preserve">,</w:t>
      </w:r>
      <w:r>
        <w:t xml:space="preserve"> </w:t>
      </w:r>
      <m:oMath>
        <m:r>
          <m:t>0.3</m:t>
        </m:r>
      </m:oMath>
      <w:r>
        <w:t xml:space="preserve">,</w:t>
      </w:r>
      <w:r>
        <w:t xml:space="preserve"> </w:t>
      </w:r>
      <m:oMath>
        <m:r>
          <m:t>1.0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speciation completion</w:t>
      </w:r>
      <w:r>
        <w:t xml:space="preserve"> </w:t>
      </w:r>
      <w:r>
        <w:t xml:space="preserve">events per (incipient species) lineage per time unit. For</w:t>
      </w:r>
      <w:r>
        <w:t xml:space="preserve"> </w:t>
      </w:r>
      <m:oMath>
        <m:r>
          <m:t>λ</m:t>
        </m:r>
        <m:r>
          <m:t>=</m:t>
        </m:r>
        <m:r>
          <m:t>∞</m:t>
        </m:r>
      </m:oMath>
      <w:r>
        <w:t xml:space="preserve"> </w:t>
      </w:r>
      <w:r>
        <w:t xml:space="preserve">(where we assume that in this context</w:t>
      </w:r>
      <w:r>
        <w:t xml:space="preserve"> </w:t>
      </w:r>
      <m:oMath>
        <m:sSup>
          <m:e>
            <m:r>
              <m:t>10</m:t>
            </m:r>
          </m:e>
          <m:sup>
            <m:r>
              <m:t>9</m:t>
            </m:r>
          </m:sup>
        </m:sSup>
        <m:r>
          <m:t>≈</m:t>
        </m:r>
        <m:r>
          <m:t>∞</m:t>
        </m:r>
      </m:oMath>
      <w:r>
        <w:t xml:space="preserve">),</w:t>
      </w:r>
      <w:r>
        <w:t xml:space="preserve"> </w:t>
      </w:r>
      <w:r>
        <w:t xml:space="preserve">the PBD model equals a BD model, which allows us to measure the baseline error.</w:t>
      </w:r>
      <w:r>
        <w:t xml:space="preserve"> </w:t>
      </w:r>
      <w:r>
        <w:t xml:space="preserve">The extinction rates used are</w:t>
      </w:r>
      <w:r>
        <w:t xml:space="preserve"> </w:t>
      </w:r>
      <m:oMath>
        <m:r>
          <m:t>0.0</m:t>
        </m:r>
      </m:oMath>
      <w:r>
        <w:t xml:space="preserve">,</w:t>
      </w:r>
      <w:r>
        <w:t xml:space="preserve"> </w:t>
      </w:r>
      <m:oMath>
        <m:r>
          <m:t>0.1</m:t>
        </m:r>
      </m:oMath>
      <w:r>
        <w:t xml:space="preserve">,</w:t>
      </w:r>
      <w:r>
        <w:t xml:space="preserve"> </w:t>
      </w:r>
      <m:oMath>
        <m:r>
          <m:t>0.2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0.4</m:t>
        </m:r>
      </m:oMath>
      <w:r>
        <w:t xml:space="preserve"> </w:t>
      </w:r>
      <w:r>
        <w:t xml:space="preserve">extinction events per (good or incipient) lineage per time unit.</w:t>
      </w:r>
    </w:p>
    <w:p>
      <w:pPr>
        <w:pStyle w:val="BodyText"/>
      </w:pPr>
      <w:r>
        <w:t xml:space="preserve">From each biological parameter set, a protracted birth-death tree is simulated,</w:t>
      </w:r>
      <w:r>
        <w:t xml:space="preserve"> </w:t>
      </w:r>
      <w:r>
        <w:t xml:space="preserve">using the PBD package (</w:t>
      </w:r>
      <w:r>
        <w:t xml:space="preserve">) in the R programming language (</w:t>
      </w:r>
      <w:r>
        <w:t xml:space="preserve">),</w:t>
      </w:r>
      <w:r>
        <w:t xml:space="preserve"> </w:t>
      </w:r>
      <w:r>
        <w:t xml:space="preserve">with the same crown age as</w:t>
      </w:r>
      <w:r>
        <w:t xml:space="preserve"> </w:t>
      </w:r>
      <w:r>
        <w:t xml:space="preserve"> </w:t>
      </w:r>
      <w:r>
        <w:t xml:space="preserve">of 15 million years.</w:t>
      </w:r>
      <w:r>
        <w:t xml:space="preserve"> </w:t>
      </w:r>
      <w:r>
        <w:t xml:space="preserve">Each protracted birth-death tree uses a different random number</w:t>
      </w:r>
      <w:r>
        <w:t xml:space="preserve"> </w:t>
      </w:r>
      <w:r>
        <w:t xml:space="preserve">generatior seed, and thus will be unique, resulting in a balanced</w:t>
      </w:r>
      <w:r>
        <w:t xml:space="preserve"> </w:t>
      </w:r>
      <w:r>
        <w:t xml:space="preserve">data set.</w:t>
      </w:r>
    </w:p>
    <w:p>
      <w:pPr>
        <w:pStyle w:val="BodyText"/>
      </w:pPr>
      <w:r>
        <w:t xml:space="preserve">From an incipient species tree, we sample a species tree. To do</w:t>
      </w:r>
      <w:r>
        <w:t xml:space="preserve"> </w:t>
      </w:r>
      <w:r>
        <w:t xml:space="preserve">so, from each species a sub-species is chosen to represent</w:t>
      </w:r>
      <w:r>
        <w:t xml:space="preserve"> </w:t>
      </w:r>
      <w:r>
        <w:t xml:space="preserve">the good species as a whole. To clarify, it may be that an</w:t>
      </w:r>
      <w:r>
        <w:t xml:space="preserve"> </w:t>
      </w:r>
      <w:r>
        <w:t xml:space="preserve">incipient species branched of from its mother lineage.</w:t>
      </w:r>
      <w:r>
        <w:t xml:space="preserve"> </w:t>
      </w:r>
      <w:r>
        <w:t xml:space="preserve">Both of these subspecies are recognized as the good species of the</w:t>
      </w:r>
      <w:r>
        <w:t xml:space="preserve"> </w:t>
      </w:r>
      <w:r>
        <w:t xml:space="preserve">mother lineage, and both can be picked as an (equally good) representative of the</w:t>
      </w:r>
      <w:r>
        <w:t xml:space="preserve"> </w:t>
      </w:r>
      <w:r>
        <w:t xml:space="preserve">good mother species.</w:t>
      </w:r>
      <w:r>
        <w:t xml:space="preserve"> </w:t>
      </w:r>
      <w:r>
        <w:t xml:space="preserve">In this research, we use three sampling scenario’s,</w:t>
      </w:r>
      <w:r>
        <w:t xml:space="preserve"> </w:t>
      </w:r>
      <w:r>
        <w:t xml:space="preserve">in which we pick the most recent common ancestor (MRCA),</w:t>
      </w:r>
      <w:r>
        <w:t xml:space="preserve"> </w:t>
      </w:r>
      <w:r>
        <w:t xml:space="preserve">most distant common ancestor (MDCA) or random subspecies.</w:t>
      </w:r>
      <w:r>
        <w:t xml:space="preserve"> </w:t>
      </w:r>
      <w:r>
        <w:t xml:space="preserve">The scenario in which sampling has an effect on the branch length</w:t>
      </w:r>
      <w:r>
        <w:t xml:space="preserve"> </w:t>
      </w:r>
      <w:r>
        <w:t xml:space="preserve">distributions of the species tree, is when a species in the proces</w:t>
      </w:r>
      <w:r>
        <w:t xml:space="preserve"> </w:t>
      </w:r>
      <w:r>
        <w:t xml:space="preserve">of speciation, gives rise to a new incipient lineage that finishes</w:t>
      </w:r>
      <w:r>
        <w:t xml:space="preserve"> </w:t>
      </w:r>
      <w:r>
        <w:t xml:space="preserve">speciation before the ancestral completes speciation itself.</w:t>
      </w:r>
    </w:p>
    <w:p>
      <w:pPr>
        <w:pStyle w:val="BodyText"/>
      </w:pPr>
      <w:r>
        <w:t xml:space="preserve">From a species tree, we simulate a DNA alignment that has the same history</w:t>
      </w:r>
      <w:r>
        <w:t xml:space="preserve"> </w:t>
      </w:r>
      <w:r>
        <w:t xml:space="preserve">as the phylogeny, using the phangorn package (</w:t>
      </w:r>
      <w:r>
        <w:t xml:space="preserve">).</w:t>
      </w:r>
      <w:r>
        <w:t xml:space="preserve"> </w:t>
      </w:r>
      <w:r>
        <w:t xml:space="preserve">The nucleotides of the DNA alignment follow a Jukes-Cantor (</w:t>
      </w:r>
      <w:r>
        <w:t xml:space="preserve">)</w:t>
      </w:r>
      <w:r>
        <w:t xml:space="preserve"> </w:t>
      </w:r>
      <w:r>
        <w:t xml:space="preserve">nucleotide substitution model, in which all nucleotide-to-nucleotide transitions</w:t>
      </w:r>
      <w:r>
        <w:t xml:space="preserve"> </w:t>
      </w:r>
      <w:r>
        <w:t xml:space="preserve">are equally likely. Although this may seem as a simplification,</w:t>
      </w:r>
      <w:r>
        <w:t xml:space="preserve"> </w:t>
      </w:r>
      <w:r>
        <w:t xml:space="preserve">in our Bayesian inference (see below) we use this exact site model as the (obviously correct) site model prior.</w:t>
      </w:r>
      <w:r>
        <w:t xml:space="preserve"> </w:t>
      </w:r>
      <w:r>
        <w:t xml:space="preserve">The mutation rate is set in such a way to maximize chronologic information.</w:t>
      </w:r>
      <w:r>
        <w:t xml:space="preserve"> </w:t>
      </w:r>
      <w:r>
        <w:t xml:space="preserve">To do so, the mutation rate is set to expect on average one (possibly silent) mutation per nucleotide</w:t>
      </w:r>
      <w:r>
        <w:t xml:space="preserve"> </w:t>
      </w:r>
      <w:r>
        <w:t xml:space="preserve">between crown age and present, which equates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mutations</w:t>
      </w:r>
      <w:r>
        <w:t xml:space="preserve"> </w:t>
      </w:r>
      <w:r>
        <w:t xml:space="preserve">per million year.</w:t>
      </w:r>
      <w:r>
        <w:t xml:space="preserve"> </w:t>
      </w:r>
      <w:r>
        <w:t xml:space="preserve">The DNA sequence length is chosen to provide a</w:t>
      </w:r>
      <w:r>
        <w:t xml:space="preserve"> </w:t>
      </w:r>
      <w:r>
        <w:t xml:space="preserve">resolution of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years, that is, to have one expected nucleotide change</w:t>
      </w:r>
      <w:r>
        <w:t xml:space="preserve"> </w:t>
      </w:r>
      <w:r>
        <w:t xml:space="preserve">per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years per lineage on average. As one nucleotide is expected</w:t>
      </w:r>
      <w:r>
        <w:t xml:space="preserve"> </w:t>
      </w:r>
      <w:r>
        <w:t xml:space="preserve">to have on average one (possibly silent) mutation per 15 million years,</w:t>
      </w:r>
      <w:r>
        <w:t xml:space="preserve"> </w:t>
      </w:r>
      <m:oMath>
        <m:r>
          <m:t>15</m:t>
        </m:r>
        <m:r>
          <m:t>⋅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nucleotides results in 1 mutation per alignment per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years (which is</w:t>
      </w:r>
      <w:r>
        <w:t xml:space="preserve"> </w:t>
      </w:r>
      <w:r>
        <w:t xml:space="preserve">coincidentally the same as</w:t>
      </w:r>
      <w:r>
        <w:t xml:space="preserve"> </w:t>
      </w:r>
      <w:r>
        <w:t xml:space="preserve">).</w:t>
      </w:r>
      <w:r>
        <w:t xml:space="preserve"> </w:t>
      </w:r>
      <w:r>
        <w:t xml:space="preserve">The simulation of these DNA aligment follows a strict clock model,</w:t>
      </w:r>
      <w:r>
        <w:t xml:space="preserve"> </w:t>
      </w:r>
      <w:r>
        <w:t xml:space="preserve">which we will specify as the known clock model prior in the Bayesian inference.</w:t>
      </w:r>
    </w:p>
    <w:p>
      <w:pPr>
        <w:pStyle w:val="BodyText"/>
      </w:pPr>
      <w:r>
        <w:t xml:space="preserve">From an alignment, we run a Bayesian analysis and create a posterior,</w:t>
      </w:r>
      <w:r>
        <w:t xml:space="preserve"> </w:t>
      </w:r>
      <w:r>
        <w:t xml:space="preserve">using the phylogetic tool BEAST2</w:t>
      </w:r>
      <w:r>
        <w:t xml:space="preserve"> </w:t>
      </w:r>
      <w:r>
        <w:t xml:space="preserve"> </w:t>
      </w:r>
      <w:r>
        <w:t xml:space="preserve">using the</w:t>
      </w:r>
      <w:r>
        <w:t xml:space="preserve"> </w:t>
      </w:r>
      <w:r>
        <w:t xml:space="preserve">pirouette (</w:t>
      </w:r>
      <w:r>
        <w:t xml:space="preserve">) package. For our site model, we assume a Jukes-Cantor</w:t>
      </w:r>
      <w:r>
        <w:t xml:space="preserve"> </w:t>
      </w:r>
      <w:r>
        <w:t xml:space="preserve">nucleotide substitution model, as we used that in the simulation of the alignment.</w:t>
      </w:r>
      <w:r>
        <w:t xml:space="preserve"> </w:t>
      </w:r>
      <w:r>
        <w:t xml:space="preserve">For our clock model, we assume a strict clock with the same fixed rate as</w:t>
      </w:r>
      <w:r>
        <w:t xml:space="preserve"> </w:t>
      </w:r>
      <w:r>
        <w:t xml:space="preserve">used in the simulation of the alignment</w:t>
      </w:r>
      <w:r>
        <w:t xml:space="preserve"> </w:t>
      </w:r>
      <w:r>
        <w:rPr>
          <w:b/>
        </w:rPr>
        <w:t xml:space="preserve">[NOTE: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did not use a</w:t>
      </w:r>
      <w:r>
        <w:rPr>
          <w:b/>
        </w:rPr>
        <w:t xml:space="preserve"> </w:t>
      </w:r>
      <w:r>
        <w:rPr>
          <w:b/>
        </w:rPr>
        <w:t xml:space="preserve">fixed clock rate, I do not see why]</w:t>
      </w:r>
      <w:r>
        <w:t xml:space="preserve">. The tree prior assumed is the BD model,</w:t>
      </w:r>
      <w:r>
        <w:t xml:space="preserve"> </w:t>
      </w:r>
      <w:r>
        <w:t xml:space="preserve">as this simplification is the goal of this research.</w:t>
      </w:r>
      <w:r>
        <w:t xml:space="preserve"> </w:t>
      </w:r>
      <w:r>
        <w:t xml:space="preserve">Additionally, we assume a MRCA prior with a normal distribution</w:t>
      </w:r>
      <w:r>
        <w:t xml:space="preserve"> </w:t>
      </w:r>
      <w:r>
        <w:t xml:space="preserve">with a mean of the crown age, and a standard deviation of</w:t>
      </w:r>
      <w:r>
        <w:t xml:space="preserve"> </w:t>
      </w:r>
      <m:oMath>
        <m:r>
          <m:t>0.5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time units,</w:t>
      </w:r>
      <w:r>
        <w:t xml:space="preserve"> </w:t>
      </w:r>
      <w:r>
        <w:t xml:space="preserve">resulting in 95% of the crown ages used have the same resolution (of</w:t>
      </w:r>
      <w:r>
        <w:t xml:space="preserve"> </w:t>
      </w:r>
      <m:oMath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time</w:t>
      </w:r>
      <w:r>
        <w:t xml:space="preserve"> </w:t>
      </w:r>
      <w:r>
        <w:t xml:space="preserve">units) as the alignment. The MCMC chain is run to generate 1111 states,</w:t>
      </w:r>
      <w:r>
        <w:t xml:space="preserve"> </w:t>
      </w:r>
      <w:r>
        <w:t xml:space="preserve">of which the first 10% (also called the ’burn-in’) is removed. Of the remaining</w:t>
      </w:r>
      <w:r>
        <w:t xml:space="preserve"> </w:t>
      </w:r>
      <w:r>
        <w:t xml:space="preserve">1000 MCMC states</w:t>
      </w:r>
      <w:r>
        <w:t xml:space="preserve"> </w:t>
      </w:r>
      <w:r>
        <w:rPr>
          <w:b/>
        </w:rPr>
        <w:t xml:space="preserve">[NOTE: Why 1000? Why not 250? I would say 250 is preferable, as</w:t>
      </w:r>
      <w:r>
        <w:rPr>
          <w:b/>
        </w:rPr>
        <w:t xml:space="preserve"> </w:t>
      </w:r>
      <w:r>
        <w:rPr>
          <w:b/>
        </w:rPr>
        <w:t xml:space="preserve">the information will be more dense]</w:t>
      </w:r>
      <w:r>
        <w:t xml:space="preserve">, the effective sample size (ESS) of the posterior must at least be 200</w:t>
      </w:r>
      <w:r>
        <w:t xml:space="preserve"> </w:t>
      </w:r>
      <w:r>
        <w:t xml:space="preserve">for a strong enough inference (</w:t>
      </w:r>
      <w:r>
        <w:t xml:space="preserve">). An ESS can be increased by increasing</w:t>
      </w:r>
      <w:r>
        <w:t xml:space="preserve"> </w:t>
      </w:r>
      <w:r>
        <w:t xml:space="preserve">the number of samples or decreasing the autocorrelation between samples.</w:t>
      </w:r>
      <w:r>
        <w:t xml:space="preserve"> </w:t>
      </w:r>
      <w:r>
        <w:t xml:space="preserve">Would the ESS be less than 200, we decrease autocorrelation by doubling</w:t>
      </w:r>
      <w:r>
        <w:t xml:space="preserve"> </w:t>
      </w:r>
      <w:r>
        <w:t xml:space="preserve">the MCMC sampling interval of that simulation, until the ESS exceeds 200.</w:t>
      </w:r>
    </w:p>
    <w:p>
      <w:pPr>
        <w:pStyle w:val="BodyText"/>
      </w:pPr>
      <w:r>
        <w:t xml:space="preserve">Each posterior’s phylogeny is compared to the (sampled) species tree</w:t>
      </w:r>
      <w:r>
        <w:t xml:space="preserve"> </w:t>
      </w:r>
      <w:r>
        <w:t xml:space="preserve">by the nLTT statistic (</w:t>
      </w:r>
      <w:r>
        <w:t xml:space="preserve">), using the nLTT package (</w:t>
      </w:r>
      <w:r>
        <w:t xml:space="preserve">).</w:t>
      </w:r>
      <w:r>
        <w:t xml:space="preserve"> </w:t>
      </w:r>
      <w:r>
        <w:t xml:space="preserve">The nLTT statistic equates to the area between the normalized</w:t>
      </w:r>
      <w:r>
        <w:t xml:space="preserve"> </w:t>
      </w:r>
      <w:r>
        <w:t xml:space="preserve">lineages-through-time-plots of two phylogenies, which has a range</w:t>
      </w:r>
      <w:r>
        <w:t xml:space="preserve"> </w:t>
      </w:r>
      <w:r>
        <w:t xml:space="preserve">from zero (for identical phylogenies) to one. We use inference error</w:t>
      </w:r>
      <w:r>
        <w:t xml:space="preserve"> </w:t>
      </w:r>
      <w:r>
        <w:t xml:space="preserve">and nLTT statistic synonymously. Comparing the one (sampled) species tree</w:t>
      </w:r>
      <w:r>
        <w:t xml:space="preserve"> </w:t>
      </w:r>
      <w:r>
        <w:t xml:space="preserve">with each of the posterior’s species trees, a distribution nLTT statistics</w:t>
      </w:r>
      <w:r>
        <w:t xml:space="preserve"> </w:t>
      </w:r>
      <w:r>
        <w:t xml:space="preserve">is created.</w:t>
      </w:r>
    </w:p>
    <w:p>
      <w:pPr>
        <w:pStyle w:val="BodyText"/>
      </w:pPr>
      <w:r>
        <w:t xml:space="preserve">Two data sets are produced by this research.</w:t>
      </w:r>
      <w:r>
        <w:t xml:space="preserve"> </w:t>
      </w:r>
      <w:r>
        <w:t xml:space="preserve">The first data set is a general balanced data set to chart</w:t>
      </w:r>
      <w:r>
        <w:t xml:space="preserve"> </w:t>
      </w:r>
      <w:r>
        <w:t xml:space="preserve">the effect of the biological parameters on the nLTT statistic</w:t>
      </w:r>
      <w:r>
        <w:t xml:space="preserve"> </w:t>
      </w:r>
      <w:r>
        <w:t xml:space="preserve">distribution. In this data set, incipient species are sampled</w:t>
      </w:r>
      <w:r>
        <w:t xml:space="preserve"> </w:t>
      </w:r>
      <w:r>
        <w:t xml:space="preserve">randomly to represent a good species.</w:t>
      </w:r>
      <w:r>
        <w:t xml:space="preserve"> </w:t>
      </w:r>
      <w:r>
        <w:t xml:space="preserve">The second data set charts the effect of sampling</w:t>
      </w:r>
      <w:r>
        <w:t xml:space="preserve"> </w:t>
      </w:r>
      <w:r>
        <w:t xml:space="preserve">subspecies and only uses PBD trees in which this sampling</w:t>
      </w:r>
      <w:r>
        <w:t xml:space="preserve"> </w:t>
      </w:r>
      <w:r>
        <w:t xml:space="preserve">has an effect. For each of these trees, we sample both MRCA and</w:t>
      </w:r>
      <w:r>
        <w:t xml:space="preserve"> </w:t>
      </w:r>
      <w:r>
        <w:t xml:space="preserve">MDCA subspecies. We predict that these two most extreme sampling methods</w:t>
      </w:r>
      <w:r>
        <w:t xml:space="preserve"> </w:t>
      </w:r>
      <w:r>
        <w:t xml:space="preserve">result in the most pronounced differences.</w:t>
      </w:r>
    </w:p>
    <w:p>
      <w:pPr>
        <w:pStyle w:val="BodyText"/>
      </w:pPr>
      <w:r>
        <w:t xml:space="preserve">Each data set is stored as a comma-seperated file.</w:t>
      </w:r>
      <w:r>
        <w:t xml:space="preserve"> </w:t>
      </w:r>
      <w:r>
        <w:t xml:space="preserve">As a theoretical study such as this could theoretically (pun intended)</w:t>
      </w:r>
      <w:r>
        <w:t xml:space="preserve"> </w:t>
      </w:r>
      <w:r>
        <w:t xml:space="preserve">produce an infinitely big data set, we placed an upper limit</w:t>
      </w:r>
      <w:r>
        <w:t xml:space="preserve"> </w:t>
      </w:r>
      <w:r>
        <w:t xml:space="preserve">for this data set’s size. This size is chosen as such the</w:t>
      </w:r>
      <w:r>
        <w:t xml:space="preserve"> </w:t>
      </w:r>
      <w:r>
        <w:t xml:space="preserve">the R programming language (</w:t>
      </w:r>
      <w:r>
        <w:t xml:space="preserve">) can contain a data file in</w:t>
      </w:r>
      <w:r>
        <w:t xml:space="preserve"> </w:t>
      </w:r>
      <w:r>
        <w:t xml:space="preserve">memory twice. Each row will contain a parameter set and the generated nLTT</w:t>
      </w:r>
      <w:r>
        <w:t xml:space="preserve"> </w:t>
      </w:r>
      <w:r>
        <w:t xml:space="preserve">statistics (see [table:specs] for the exact data specification).</w:t>
      </w:r>
      <w:r>
        <w:t xml:space="preserve"> </w:t>
      </w:r>
      <w:r>
        <w:t xml:space="preserve">From these constraints, this allows for</w:t>
      </w:r>
      <w:r>
        <w:t xml:space="preserve"> </w:t>
      </w:r>
      <m:oMath>
        <m:r>
          <m:t>2</m:t>
        </m:r>
        <m:r>
          <m:t>⋅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rows. As there are 48 combinations</w:t>
      </w:r>
      <w:r>
        <w:t xml:space="preserve"> </w:t>
      </w:r>
      <w:r>
        <w:t xml:space="preserve">of biological parameter</w:t>
      </w:r>
      <w:r>
        <w:t xml:space="preserve"> </w:t>
      </w:r>
      <w:r>
        <w:rPr>
          <w:b/>
        </w:rPr>
        <w:t xml:space="preserve">[NOTE: calculate exact number when Rampal decides</w:t>
      </w:r>
      <w:r>
        <w:rPr>
          <w:b/>
        </w:rPr>
        <w:t xml:space="preserve"> </w:t>
      </w:r>
      <w:r>
        <w:rPr>
          <w:b/>
        </w:rPr>
        <w:t xml:space="preserve">for</w:t>
      </w:r>
      <w:r>
        <w:rPr>
          <w:b/>
        </w:rP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g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only or for also allowing</w:t>
      </w:r>
      <w:r>
        <w:rPr>
          <w:b/>
        </w:rP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≠</m:t>
        </m:r>
        <m:sSub>
          <m:e>
            <m:r>
              <m:t>b</m:t>
            </m:r>
          </m:e>
          <m:sub>
            <m:r>
              <m:t>g</m:t>
            </m:r>
          </m:sub>
        </m:sSub>
      </m:oMath>
      <w:r>
        <w:rPr>
          <w:b/>
        </w:rPr>
        <w:t xml:space="preserve">]</w:t>
      </w:r>
      <w:r>
        <w:t xml:space="preserve">, there will be</w:t>
      </w:r>
      <w:r>
        <w:t xml:space="preserve"> </w:t>
      </w:r>
      <w:r>
        <w:t xml:space="preserve">168</w:t>
      </w:r>
      <w:r>
        <w:t xml:space="preserve"> </w:t>
      </w:r>
      <w:r>
        <w:t xml:space="preserve">[NOTE: recalculate, as before]</w:t>
      </w:r>
      <w:r>
        <w:t xml:space="preserve"> </w:t>
      </w:r>
      <w:r>
        <w:t xml:space="preserve">replicates per biological parameter set.</w:t>
      </w:r>
    </w:p>
    <w:p>
      <w:pPr>
        <w:pStyle w:val="BodyText"/>
      </w:pPr>
      <w:r>
        <w:t xml:space="preserve">Our results show the general effect of the biological</w:t>
      </w:r>
      <w:r>
        <w:t xml:space="preserve"> </w:t>
      </w:r>
      <w:r>
        <w:t xml:space="preserve">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using the balanced data set,</w:t>
      </w:r>
      <w:r>
        <w:t xml:space="preserve"> </w:t>
      </w:r>
      <w:r>
        <w:t xml:space="preserve">and the effect of sampling using the data set conditioned on sampling having an effect.</w:t>
      </w:r>
      <w:r>
        <w:t xml:space="preserve"> </w:t>
      </w:r>
      <w:r>
        <w:t xml:space="preserve">In both cases, the nLTT statistics distribution is plotted per</w:t>
      </w:r>
      <w:r>
        <w:t xml:space="preserve"> </w:t>
      </w:r>
      <w:r>
        <w:t xml:space="preserve">biological parameter set using a violin plot, as such a plot</w:t>
      </w:r>
      <w:r>
        <w:t xml:space="preserve"> </w:t>
      </w:r>
      <w:r>
        <w:t xml:space="preserve">maintains information about distribution.</w:t>
      </w:r>
      <w:r>
        <w:t xml:space="preserve"> </w:t>
      </w:r>
      <w:r>
        <w:t xml:space="preserve">We predict that nLTT statistic values increase</w:t>
      </w:r>
      <w:r>
        <w:t xml:space="preserve"> </w:t>
      </w:r>
      <w:r>
        <w:t xml:space="preserve">with an increasing protractednedness (that is, a low speciation completion rate),</w:t>
      </w:r>
      <w:r>
        <w:t xml:space="preserve"> </w:t>
      </w:r>
      <w:r>
        <w:t xml:space="preserve">but we cannot predict the the extent of this error, as it has never been</w:t>
      </w:r>
      <w:r>
        <w:t xml:space="preserve"> </w:t>
      </w:r>
      <w:r>
        <w:t xml:space="preserve">measured.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FigureWithCaption"/>
      </w:pPr>
      <w:r>
        <w:drawing>
          <wp:inline>
            <wp:extent cx="5334000" cy="5242330"/>
            <wp:effectExtent b="0" l="0" r="0" t="0"/>
            <wp:docPr descr=" nLTT statistic distribution per biological parameter set, using the balanced data set " title="" id="1" name="Picture"/>
            <a:graphic>
              <a:graphicData uri="http://schemas.openxmlformats.org/drawingml/2006/picture">
                <pic:pic>
                  <pic:nvPicPr>
                    <pic:cNvPr descr="fig_nltt_stats_per_set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nLTT statistic distribution per biological parameter set, using the</w:t>
      </w:r>
      <w:r>
        <w:t xml:space="preserve"> </w:t>
      </w:r>
      <w:r>
        <w:t xml:space="preserve">balanced data set</w:t>
      </w:r>
      <w:r>
        <w:t xml:space="preserve"> </w:t>
      </w:r>
    </w:p>
    <w:p>
      <w:pPr>
        <w:pStyle w:val="FigureWithCaption"/>
      </w:pPr>
      <w:r>
        <w:drawing>
          <wp:inline>
            <wp:extent cx="5334000" cy="5199574"/>
            <wp:effectExtent b="0" l="0" r="0" t="0"/>
            <wp:docPr descr=" nLTT statistic distribution per biological parameter set per sampling regime, using the data set conditioned on sampling regime having an effect " title="" id="1" name="Picture"/>
            <a:graphic>
              <a:graphicData uri="http://schemas.openxmlformats.org/drawingml/2006/picture">
                <pic:pic>
                  <pic:nvPicPr>
                    <pic:cNvPr descr="fig_sampl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nLTT statistic distribution per biological parameter set per sampling</w:t>
      </w:r>
      <w:r>
        <w:t xml:space="preserve"> </w:t>
      </w:r>
      <w:r>
        <w:t xml:space="preserve">regime, using the data set conditioned on sampling regime having an effect</w:t>
      </w:r>
      <w:r>
        <w:t xml:space="preserve"> </w:t>
      </w:r>
    </w:p>
    <w:p>
      <w:pPr>
        <w:pStyle w:val="Heading1"/>
      </w:pPr>
      <w:bookmarkStart w:id="26" w:name="glossary"/>
      <w:bookmarkEnd w:id="26"/>
      <w:r>
        <w:t xml:space="preserve">Glossary</w:t>
      </w:r>
    </w:p>
    <w:p>
      <w:pPr>
        <w:pStyle w:val="TableCaption"/>
      </w:pPr>
      <w:r>
        <w:t xml:space="preserve"> </w:t>
      </w:r>
      <w:r>
        <w:t xml:space="preserve">Glossary [NOTE: this is requested by the journal]</w:t>
      </w:r>
      <w:r>
        <w:t xml:space="preserve"> </w:t>
      </w:r>
    </w:p>
    <w:tbl>
      <w:tblPr>
        <w:tblStyle w:val="TableNormal"/>
        <w:tblW w:type="pct" w:w="0.0"/>
        <w:tblLook w:firstRow="1"/>
        <w:tblCaption w:val=" Glossary [NOTE: this is requested by the journal]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Phylogenetics</w:t>
            </w:r>
          </w:p>
        </w:tc>
        <w:tc>
          <w:p>
            <w:pPr>
              <w:pStyle w:val="Compact"/>
              <w:jc w:val="left"/>
            </w:pPr>
            <w:r>
              <w:t xml:space="preserve">The inference of evolutionary relationships of groups of organisms using genetics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prior</w:t>
            </w:r>
          </w:p>
        </w:tc>
        <w:tc>
          <w:p>
            <w:pPr>
              <w:pStyle w:val="Compact"/>
              <w:jc w:val="left"/>
            </w:pPr>
            <w:r>
              <w:t xml:space="preserve">Knowledge or assumptions about the onotogeny of evolutionary histories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Posterior</w:t>
            </w:r>
          </w:p>
        </w:tc>
        <w:tc>
          <w:p>
            <w:pPr>
              <w:pStyle w:val="Compact"/>
              <w:jc w:val="left"/>
            </w:pPr>
            <w:r>
              <w:t xml:space="preserve">A collection of phylogenies and parameter estimates, in which likelier combinations are present more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Protracted speciation</w:t>
            </w:r>
          </w:p>
        </w:tc>
        <w:tc>
          <w:p>
            <w:pPr>
              <w:pStyle w:val="Compact"/>
              <w:jc w:val="left"/>
            </w:pPr>
            <w:r>
              <w:t xml:space="preserve">The process in which speciation takes two events to complete: a speciation initiation and a speciation completion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Speciation initiation</w:t>
            </w:r>
          </w:p>
        </w:tc>
        <w:tc>
          <w:p>
            <w:pPr>
              <w:pStyle w:val="Compact"/>
              <w:jc w:val="left"/>
            </w:pPr>
            <w:r>
              <w:t xml:space="preserve">The start of a speciatiation event, in which initially the new species-to-be is not recognized as such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Speciation completion</w:t>
            </w:r>
          </w:p>
        </w:tc>
        <w:tc>
          <w:p>
            <w:pPr>
              <w:pStyle w:val="Compact"/>
              <w:jc w:val="left"/>
            </w:pPr>
            <w:r>
              <w:t xml:space="preserve">The end of a speciatiation event, in which the new species is recognized as such</w:t>
            </w:r>
          </w:p>
        </w:tc>
      </w:tr>
    </w:tbl>
    <w:p>
      <w:pPr>
        <w:pStyle w:val="Heading1"/>
      </w:pPr>
      <w:bookmarkStart w:id="27" w:name="acknowledgements"/>
      <w:bookmarkEnd w:id="27"/>
      <w:r>
        <w:t xml:space="preserve">Acknowledgements</w:t>
      </w:r>
    </w:p>
    <w:p>
      <w:pPr>
        <w:pStyle w:val="FirstParagraph"/>
      </w:pPr>
      <w:r>
        <w:rPr>
          <w:b/>
        </w:rPr>
        <w:t xml:space="preserve">[NOTE: journal does not request for this. Suggest to remove, but how to acknowledge Peregrine otherwise?]</w:t>
      </w:r>
      <w:r>
        <w:t xml:space="preserve"> </w:t>
      </w:r>
      <w:r>
        <w:t xml:space="preserve">We would like to thank the Center for Information Technology of the University of Groningen for their support</w:t>
      </w:r>
      <w:r>
        <w:t xml:space="preserve"> </w:t>
      </w:r>
      <w:r>
        <w:t xml:space="preserve">and for providing access to the Peregrine high performance computing cluster.</w:t>
      </w:r>
    </w:p>
    <w:p>
      <w:pPr>
        <w:pStyle w:val="Heading1"/>
      </w:pPr>
      <w:bookmarkStart w:id="28" w:name="authors-contributions"/>
      <w:bookmarkEnd w:id="28"/>
      <w:r>
        <w:t xml:space="preserve">Authors’ contributions</w:t>
      </w:r>
    </w:p>
    <w:p>
      <w:pPr>
        <w:pStyle w:val="FirstParagraph"/>
      </w:pPr>
      <w:r>
        <w:rPr>
          <w:b/>
        </w:rPr>
        <w:t xml:space="preserve">[NOTE: journal does not request for this]</w:t>
      </w:r>
      <w:r>
        <w:t xml:space="preserve"> </w:t>
      </w:r>
      <w:r>
        <w:t xml:space="preserve">RJCB and RSE conceived the idea for this experiment and package.</w:t>
      </w:r>
      <w:r>
        <w:t xml:space="preserve"> </w:t>
      </w:r>
      <w:r>
        <w:t xml:space="preserve">RJCB created and tested the experiment and package,</w:t>
      </w:r>
      <w:r>
        <w:t xml:space="preserve"> </w:t>
      </w:r>
      <w:r>
        <w:t xml:space="preserve">and wrote the first draft of the manuscript.</w:t>
      </w:r>
      <w:r>
        <w:t xml:space="preserve"> </w:t>
      </w:r>
      <w:r>
        <w:t xml:space="preserve">RSE contributed substantially to revisions.</w:t>
      </w:r>
    </w:p>
    <w:p>
      <w:pPr>
        <w:pStyle w:val="TableCaption"/>
      </w:pPr>
      <w:r>
        <w:t xml:space="preserve"> </w:t>
      </w:r>
      <w:r>
        <w:t xml:space="preserve">Overview of the 12 simulation parameters. Above the horizontal line is</w:t>
      </w:r>
      <w:r>
        <w:t xml:space="preserve"> </w:t>
      </w:r>
      <w:r>
        <w:t xml:space="preserve">the biological parameter set. Sampling method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random for the general</w:t>
      </w:r>
      <w:r>
        <w:t xml:space="preserve"> </w:t>
      </w:r>
      <w:r>
        <w:t xml:space="preserve">data set. For the data set exploring the effect of sampling, MRCA is</w:t>
      </w:r>
      <w:r>
        <w:t xml:space="preserve"> </w:t>
      </w:r>
      <w:r>
        <w:t xml:space="preserve">used for odd values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and MDCA is used for even values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1 for the first simulation, 2 for the next, etcetera.</w:t>
      </w:r>
      <w:r>
        <w:t xml:space="preserve"> </w:t>
      </w:r>
    </w:p>
    <w:tbl>
      <w:tblPr>
        <w:tblStyle w:val="TableNormal"/>
        <w:tblW w:type="pct" w:w="0.0"/>
        <w:tblLook w:firstRow="1"/>
        <w:tblCaption w:val=" Overview of the 12 simulation parameters. Above the horizontal line is the biological parameter set. Sampling method M is random for the general data set. For the data set exploring the effect of sampling, MRCA is used for odd values of R_i, and MDCA is used for even values of R_i. R_i is 1 for the first simulation, 2 for the next, etcetera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b</m:t>
              </m:r>
              <m:r>
                <m:t>=</m:t>
              </m:r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  <m:r>
                <m:t>=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Speciation initiation rate</w:t>
            </w:r>
          </w:p>
        </w:tc>
        <w:tc>
          <w:p>
            <w:pPr>
              <w:pStyle w:val="Compact"/>
              <w:jc w:val="left"/>
            </w:pPr>
            <w:r>
              <w:t xml:space="preserve">0.1, 0.5, 1.0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Speciation completion rate</w:t>
            </w:r>
          </w:p>
        </w:tc>
        <w:tc>
          <w:p>
            <w:pPr>
              <w:pStyle w:val="Compact"/>
              <w:jc w:val="left"/>
            </w:pPr>
            <w:r>
              <w:t xml:space="preserve">0.1, 0.3, 1.0,</w:t>
            </w:r>
            <w:r>
              <w:t xml:space="preserve"> </w:t>
            </w:r>
            <m:oMath>
              <m:r>
                <m:t>∞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g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Extinction rate</w:t>
            </w:r>
          </w:p>
        </w:tc>
        <w:tc>
          <w:p>
            <w:pPr>
              <w:pStyle w:val="Compact"/>
              <w:jc w:val="left"/>
            </w:pPr>
            <w:r>
              <w:t xml:space="preserve">0.0, 0.1, 0.2, 0.4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Crown age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Standard deviation around crown age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Sampling method</w:t>
            </w:r>
          </w:p>
        </w:tc>
        <w:tc>
          <w:p>
            <w:pPr>
              <w:pStyle w:val="Compact"/>
              <w:jc w:val="left"/>
            </w:pPr>
            <w:r>
              <w:t xml:space="preserve">MRCA, MDCA or random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Mutation rate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15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DNA alignment length</w:t>
            </w:r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K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MCMC sampling interval</w:t>
            </w:r>
          </w:p>
        </w:tc>
        <w:tc>
          <w:p>
            <w:pPr>
              <w:pStyle w:val="Compact"/>
              <w:jc w:val="left"/>
            </w:pPr>
            <w:r>
              <w:t xml:space="preserve">1K or more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RNG seed incipient tree</w:t>
            </w:r>
          </w:p>
        </w:tc>
        <w:tc>
          <w:p>
            <w:pPr>
              <w:pStyle w:val="Compact"/>
              <w:jc w:val="left"/>
            </w:pPr>
            <w:r>
              <w:t xml:space="preserve">1 to 20K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RNG seed alignment simulation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RNG seed BEAST2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oMath>
          </w:p>
        </w:tc>
      </w:tr>
    </w:tbl>
    <w:p>
      <w:pPr>
        <w:pStyle w:val="TableCaption"/>
      </w:pPr>
      <w:r>
        <w:t xml:space="preserve"> </w:t>
      </w:r>
      <w:r>
        <w:t xml:space="preserve">Specification of the data sets. Each row will contain one experiment,</w:t>
      </w:r>
      <w:r>
        <w:t xml:space="preserve"> </w:t>
      </w:r>
      <w:r>
        <w:t xml:space="preserve">where the columns contain parameters, measurements and diagnostics.</w:t>
      </w:r>
      <w:r>
        <w:t xml:space="preserve"> </w:t>
      </w:r>
      <w:r>
        <w:t xml:space="preserve">This table displays the content of the columns.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number</w:t>
      </w:r>
      <w:r>
        <w:t xml:space="preserve"> </w:t>
      </w:r>
      <w:r>
        <w:t xml:space="preserve">of columns a certain item will occupy, resulting in a table of</w:t>
      </w:r>
      <w:r>
        <w:t xml:space="preserve"> </w:t>
      </w:r>
      <w:r>
        <w:t xml:space="preserve">1023 columns and 20K rows.</w:t>
      </w:r>
      <w:r>
        <w:t xml:space="preserve"> </w:t>
      </w:r>
    </w:p>
    <w:tbl>
      <w:tblPr>
        <w:tblStyle w:val="TableNormal"/>
        <w:tblW w:type="pct" w:w="0.0"/>
        <w:tblLook w:firstRow="1"/>
        <w:tblCaption w:val=" Specification of the data sets. Each row will contain one experiment, where the columns contain parameters, measurements and diagnostics. This table displays the content of the columns. n denotes the number of columns a certain item will occupy, resulting in a table of 1023 columns and 20K row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simulation parameters, see table [table:parameters]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1000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nLTT statistic values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ESSes of all parameters estimated by BEAST2 (see specs below)</w:t>
            </w:r>
          </w:p>
        </w:tc>
      </w:tr>
    </w:tbl>
    <w:p>
      <w:pPr>
        <w:pStyle w:val="TableCaption"/>
      </w:pPr>
      <w:r>
        <w:t xml:space="preserve"> </w:t>
      </w:r>
      <w:r>
        <w:t xml:space="preserve">Overview of the 11 BEAST2 estimated parameters</w:t>
      </w:r>
      <w:r>
        <w:t xml:space="preserve"> </w:t>
      </w:r>
    </w:p>
    <w:tbl>
      <w:tblPr>
        <w:tblStyle w:val="TableNormal"/>
        <w:tblW w:type="pct" w:w="0.0"/>
        <w:tblLook w:firstRow="1"/>
        <w:tblCaption w:val=" Overview of the 11 BEAST2 estimated parameters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posterior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prior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treeLikelihood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TreeHeight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BirthDeath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BDBirthRate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BDDeathRate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logP.mrca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mrcatime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clockRate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0e68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error when inferring phylogenies with incipient species by a birth-death model</dc:title>
  <dc:creator>Richèl J.C. Bilderbeek; Rampal S. Etienne</dc:creator>
  <dcterms:created xsi:type="dcterms:W3CDTF">2018-04-23T09:29:08Z</dcterms:created>
  <dcterms:modified xsi:type="dcterms:W3CDTF">2018-04-23T09:29:08Z</dcterms:modified>
</cp:coreProperties>
</file>