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D8AE2" w14:textId="77777777" w:rsidR="006C48DD" w:rsidRDefault="006C48DD" w:rsidP="006C48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Guiding questions and sample results</w:t>
      </w:r>
    </w:p>
    <w:p w14:paraId="6095D571" w14:textId="77777777" w:rsidR="006C48DD" w:rsidRDefault="006C48DD" w:rsidP="006C48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 there significant signatures of the urban heat island effect and/or climate change? Are there regional trends?</w:t>
      </w:r>
    </w:p>
    <w:p w14:paraId="6F2A4BFB" w14:textId="77777777" w:rsidR="006C48DD" w:rsidRDefault="006C48DD" w:rsidP="006C48D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results of the one-way AN</w:t>
      </w:r>
      <w:bookmarkStart w:id="0" w:name="_GoBack"/>
      <w:bookmarkEnd w:id="0"/>
      <w:r>
        <w:rPr>
          <w:rFonts w:ascii="Times New Roman" w:eastAsia="Times New Roman" w:hAnsi="Times New Roman" w:cs="Times New Roman"/>
          <w:sz w:val="24"/>
          <w:szCs w:val="24"/>
        </w:rPr>
        <w:t>OVA to determine which cities produced</w:t>
      </w:r>
    </w:p>
    <w:p w14:paraId="44B1C6A8" w14:textId="77777777" w:rsidR="006C48DD" w:rsidRDefault="006C48DD" w:rsidP="006C48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linear regressions signifying urban heat island (UHI) and climate change. Of the 207 total cities examined, 53.4% were deemed significant. Of the significant datasets, 90.91% demonstrated climate change, indicated by a positive slope in TMAX or TMIN, indiscriminate of climatic zone. Only 49.1% of cities out of the significant datasets showed UHI effects as the convergence of TMAX and TMIN slopes. This shows that climate change, or overall atmospheric processes, has a much greater effect than localized changes in cities contributing to the UHI effect. See Fig. 2 for an example plot of one city’s temperature trends (same city as Fig. 1).</w:t>
      </w:r>
    </w:p>
    <w:p w14:paraId="731EF937" w14:textId="77777777" w:rsidR="006C48DD" w:rsidRDefault="006C48DD" w:rsidP="006C48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193B34" wp14:editId="720118E6">
            <wp:extent cx="4989689" cy="3855814"/>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df"/>
                    <pic:cNvPicPr/>
                  </pic:nvPicPr>
                  <pic:blipFill>
                    <a:blip r:embed="rId4">
                      <a:extLst>
                        <a:ext uri="{28A0092B-C50C-407E-A947-70E740481C1C}">
                          <a14:useLocalDpi xmlns:a14="http://schemas.microsoft.com/office/drawing/2010/main" val="0"/>
                        </a:ext>
                      </a:extLst>
                    </a:blip>
                    <a:stretch>
                      <a:fillRect/>
                    </a:stretch>
                  </pic:blipFill>
                  <pic:spPr>
                    <a:xfrm>
                      <a:off x="0" y="0"/>
                      <a:ext cx="4993331" cy="3858629"/>
                    </a:xfrm>
                    <a:prstGeom prst="rect">
                      <a:avLst/>
                    </a:prstGeom>
                  </pic:spPr>
                </pic:pic>
              </a:graphicData>
            </a:graphic>
          </wp:inline>
        </w:drawing>
      </w:r>
    </w:p>
    <w:p w14:paraId="064B9930" w14:textId="77777777" w:rsidR="006C48DD" w:rsidRPr="00B934E7" w:rsidRDefault="006C48DD" w:rsidP="006C48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2.</w:t>
      </w:r>
      <w:r>
        <w:rPr>
          <w:rFonts w:ascii="Times New Roman" w:eastAsia="Times New Roman" w:hAnsi="Times New Roman" w:cs="Times New Roman"/>
          <w:sz w:val="24"/>
          <w:szCs w:val="24"/>
        </w:rPr>
        <w:t xml:space="preserve"> Yearly mean temperature anomaly for TMAX (red) and TMIN (blue) over time (year).</w:t>
      </w:r>
    </w:p>
    <w:p w14:paraId="1D4070A0" w14:textId="77777777" w:rsidR="006C48DD" w:rsidRDefault="006C48DD" w:rsidP="006C48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types of cities/towns are expected to show signatures of the urban heat island effect? Why do the data follow/not follow this expected pattern?</w:t>
      </w:r>
    </w:p>
    <w:p w14:paraId="4C2D67B7" w14:textId="77777777" w:rsidR="006C48DD" w:rsidRDefault="006C48DD" w:rsidP="006C48D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expected that large cities, and their increased concrete cover, would have greater UHI signatures than surrounding rural areas. The lack of UHI signal in many large California cities does not align with previous literature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{"citationID":"2k1ohtHW","properties":{"formattedCitation":"(Tamrazian et al., 2008b; Voogt, 2004)","plainCitation":"(Tamrazian et al., 2008b; Voogt, 2004)","noteIndex":0},"citationItems":[{"id":74,"uris":["http://zotero.org/users/2372605/items/JXKK5XQZ"],"uri":["http://zotero.org/users/2372605/items/JXKK5XQZ"],"itemData":{"id":74,"type":"article-journal","title":"Heat Waves in Southern California: Are They Becoming More Frequent and Longer Lasting?","container-title":"APCG Yearbook","page":"59-69","volume":"70","author":[{"family":"Tamrazian","given":"Arbi"},{"family":"LaDochy","given":"Steve"},{"family":"Willis","given":"Josh"},{"family":"Patzert","given":"William"}],"issued":{"date-parts":[["2008"]]}}},{"id":1707,"uris":["http://zotero.org/users/2372605/items/TUIBMJJE"],"uri":["http://zotero.org/users/2372605/items/TUIBMJJE"],"itemData":{"id":1707,"type":"article-journal","title":"Urban heat islands: hotter cities","author":[{"family":"Voogt","given":"James A"}],"issued":{"date-parts":[["2004"]]}}}],"schema":"https://github.com/citation-style-language/schema/raw/master/csl-citation.json"}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(Tamrazian et al., 2008b; Voogt, 2004)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there is no individual reason why this is the case. One compelling reason for a lack of signal is high urban landscaping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{"citationID":"J3rxIpNW","properties":{"formattedCitation":"(Peng et al., 2011)","plainCitation":"(Peng et al., 2011)","noteIndex":0},"citationItems":[{"id":1708,"uris":["http://zotero.org/users/2372605/items/A4L6HA8U"],"uri":["http://zotero.org/users/2372605/items/A4L6HA8U"],"itemData":{"id":1708,"type":"article-journal","title":"Surface urban heat island across 419 global big cities","container-title":"Environmental science &amp; technology","page":"696-703","volume":"46","issue":"2","ISSN":"0013-936X","journalAbbreviation":"Environmental science &amp; technology","author":[{"family":"Peng","given":"Shushi"},{"family":"Piao","given":"Shilong"},{"family":"Ciais","given":"Philippe"},{"family":"Friedlingstein","given":"Pierre"},{"family":"Ottle","given":"Catherine"},{"family":"Bréon","given":"François-Marie"},{"family":"Nan","given":"Huijuan"},{"family":"Zhou","given":"Liming"},{"family":"Myneni","given":"Ranga B"}],"issued":{"date-parts":[["2011"]]}}}],"schema":"https://github.com/citation-style-language/schema/raw/master/csl-citation.json"}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(Peng et al., 2011)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UHI effect is influenced by a number of factors outside of data artifacts. Precipitation, population, land cover, vegetation, and even aquifer depth can influence UHI. The most influential factors are land cover and vegetation, although recent studies have identified a link between precipitation and UHI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{"citationID":"2MZckeuW","properties":{"formattedCitation":"(AghaKouchak et al., 2014)","plainCitation":"(AghaKouchak et al., 2014)","noteIndex":0},"citationItems":[{"id":"MslMMb5c/BOTba9lk","uris":["http://zotero.org/users/local/bXUYe54J/items/A8IJBXEZ"],"uri":["http://zotero.org/users/local/bXUYe54J/items/A8IJBXEZ"],"itemData":{"id":32,"type":"article-journal","title":"Global warming and changes in risk of concurrent climate extremes: Insights from the 2014 California drought: Global Warming and Concurrent Extremes","container-title":"Geophysical Research Letters","page":"8847-8852","volume":"41","issue":"24","source":"DOI.org (Crossref)","DOI":"10.1002/2014GL062308","ISSN":"00948276","title-short":"Global warming and changes in risk of concurrent climate extremes","journalAbbreviation":"Geophys. Res. Lett.","language":"en","author":[{"family":"AghaKouchak","given":"Amir"},{"family":"Cheng","given":"Linyin"},{"family":"Mazdiyasni","given":"Omid"},{"family":"Farahmand","given":"Alireza"}],"issued":{"date-parts":[["2014",12,28]]}}}],"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(AghaKouchak et al.,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04F0BD29" w14:textId="77777777" w:rsidR="006C48DD" w:rsidRDefault="006C48DD" w:rsidP="006C48D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approach to explaining our UHI paucity is in “clustering”. Cities such as San Francisco, Oakland, and Vallejo or Los Angeles and Long Beach are in close proximity and may have influence over the UHI of their neighbors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{"citationID":"hpxJ6VeA","properties":{"formattedCitation":"(Zhou et al., 2013)","plainCitation":"(Zhou et al., 2013)","noteIndex":0},"citationItems":[{"id":"MslMMb5c/EQutMRx4","uris":["http://zotero.org/users/local/bXUYe54J/items/UP5X4FZT"],"uri":["http://zotero.org/users/local/bXUYe54J/items/UP5X4FZT"],"itemData":{"id":46,"type":"article-journal","title":"On the statistics of urban heat island intensity: STATISTICS OF URBAN HEAT ISLAND","container-title":"Geophysical Research Letters","page":"5486-5491","volume":"40","issue":"20","source":"DOI.org (Crossref)","DOI":"10.1002/2013GL057320","ISSN":"00948276","title-short":"On the statistics of urban heat island intensity","journalAbbreviation":"Geophys. Res. Lett.","language":"en","author":[{"family":"Zhou","given":"B."},{"family":"Rybski","given":"D."},{"family":"Kropp","given":"J. P."}],"issued":{"date-parts":[["2013",10,28]]}}}],"schema":"https://github.com/citation-style-language/schema/raw/master/csl-citation.json"}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(Zhou et al.,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If UHI was enhanced by city proximity in “clusters”, these cities contained in clusters would exhibit UHI more than cities not in clusters. We did not find support for this phenomenon. The last major factor in UHI is heat emitted from anthropogenic sources, independent of surface albedo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{"citationID":"DgPrtiqx","properties":{"formattedCitation":"(Menberg et al., 2013)","plainCitation":"(Menberg et al., 2013)","noteIndex":0},"citationItems":[{"id":"MslMMb5c/fe8gPqWQ","uris":["http://zotero.org/users/local/bXUYe54J/items/UW7G3TW7"],"uri":["http://zotero.org/users/local/bXUYe54J/items/UW7G3TW7"],"itemData":{"id":56,"type":"article-journal","title":"Long-Term Evolution of Anthropogenic Heat Fluxes into a Subsurface Urban Heat Island","container-title":"Environmental Science &amp; Technology","page":"9747-9755","volume":"47","issue":"17","source":"DOI.org (Crossref)","DOI":"10.1021/es401546u","ISSN":"0013-936X, 1520-5851","journalAbbreviation":"Environ. Sci. Technol.","language":"en","author":[{"family":"Menberg","given":"Kathrin"},{"family":"Blum","given":"Philipp"},{"family":"Schaffitel","given":"Axel"},{"family":"Bayer","given":"Peter"}],"issued":{"date-parts":[["2013",9,3]]}}}],"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(Menberg et al.,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22959408" w14:textId="77777777" w:rsidR="006C48DD" w:rsidRDefault="006C48DD" w:rsidP="006C48D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presence of agriculture in regions four and six brought the incidence of UHI higher than the average of the other regions (28.6%, region seven was not included due to sample size), suggesting that agriculture plays a large role in perpetuating UHI and may be responsible for more significant indications of UHI than those in large metropolises. Region four had 4.9 million acres of farmland and a 44% incidence of UHI, and region six had 1.4 million acres of farmland and 63.2% incidence of UHI. Agriculture contributes to water vapor in the atmosphere, </w:t>
      </w:r>
      <w:r>
        <w:rPr>
          <w:rFonts w:ascii="Times New Roman" w:eastAsia="Times New Roman" w:hAnsi="Times New Roman" w:cs="Times New Roman"/>
          <w:sz w:val="24"/>
          <w:szCs w:val="24"/>
        </w:rPr>
        <w:lastRenderedPageBreak/>
        <w:t xml:space="preserve">overloading of nutrients in the soil, and relatively higher heat absorption and retention of the heat in the ground surface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{"citationID":"OfthPtOO","properties":{"formattedCitation":"(Kalnay and Cai, 2003)","plainCitation":"(Kalnay and Cai, 2003)","noteIndex":0},"citationItems":[{"id":"MslMMb5c/RB34lW6m","uris":["http://zotero.org/users/local/bXUYe54J/items/BNUXBYB8"],"uri":["http://zotero.org/users/local/bXUYe54J/items/BNUXBYB8"],"itemData":{"id":10,"type":"article-journal","title":"Impact of urbanization and land-use change on climate","container-title":"Nature","page":"528-531","volume":"423","DOI":"10.1038/nature01675","author":[{"family":"Kalnay","given":"Eugenia"},{"family":"Cai","given":"Ming"}],"issued":{"date-parts":[["2003"]]}}}],"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(Kalnay and Cai, 2003)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F5CAAFB" w14:textId="77777777" w:rsidR="006C48DD" w:rsidRDefault="006C48DD" w:rsidP="006C48DD">
      <w:pPr>
        <w:spacing w:line="480" w:lineRule="auto"/>
        <w:rPr>
          <w:rFonts w:ascii="Times New Roman" w:eastAsia="Times New Roman" w:hAnsi="Times New Roman" w:cs="Times New Roman"/>
          <w:b/>
          <w:sz w:val="24"/>
          <w:szCs w:val="24"/>
        </w:rPr>
      </w:pPr>
    </w:p>
    <w:p w14:paraId="0118423E" w14:textId="77777777" w:rsidR="006C48DD" w:rsidRDefault="006C48DD" w:rsidP="006C48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 there significant changes in the number (or seasonality) of extremely hot or cold days over time?</w:t>
      </w:r>
    </w:p>
    <w:p w14:paraId="1AB1FCF2" w14:textId="77777777" w:rsidR="006C48DD" w:rsidRDefault="006C48DD" w:rsidP="006C48DD">
      <w:pPr>
        <w:spacing w:line="480" w:lineRule="auto"/>
        <w:ind w:firstLine="72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 xml:space="preserve">No cities showed significant change in heat season duration or seasonality. While the length and starting/ending dates of the heat season did not shift significantly, the number of days per year that are categorized as heat days (based on the 1960-1990 standard climate period mean and standard deviation) increased in 62.81% of significant cities overall. Only 37.19% of significant cities decreased their number of heat days, which is consistent with only 45.45% of significant cities showing a decreasing trend for TMAX and 22.73% of significant cities showing a decreasing trend for TMIN. Region seven had the least number of significantly warmer cities, which could be attributed to the effects of altitude on climate variability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{"citationID":"YLd60nCD","properties":{"formattedCitation":"(Ohmura, 2012)","plainCitation":"(Ohmura, 2012)","noteIndex":0},"citationItems":[{"id":"MslMMb5c/PVLMq1pZ","uris":["http://zotero.org/users/local/bXUYe54J/items/II969D8H"],"uri":["http://zotero.org/users/local/bXUYe54J/items/II969D8H"],"itemData":{"id":17,"type":"article-journal","title":"Enhanced temperature variability in high-altitude climate change","container-title":"Theoretical and Applied Climatology","page":"499-508","volume":"110","issue":"4","DOI":"10.1007/s00704-012-0687-x","author":[{"family":"Ohmura","given":"Atsumu"}],"issued":{"date-parts":[["2012"]]}}}],"schema":"https://github.com/citation-style-language/schema/raw/master/csl-citation.json"}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(Ohmura, 2012)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Regions four, five, and six experienced a more equal distribution of increasing and decreasing hot days, possibly due to the positive feedback loop of desertification, present in agricultural areas where irrigation is heavy, and the resulting widening of extreme temperatures occurs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{"citationID":"3OBooODs","properties":{"formattedCitation":"(Sivakumar, 2007)","plainCitation":"(Sivakumar, 2007)","noteIndex":0},"citationItems":[{"id":"MslMMb5c/7p8ny9U9","uris":["http://zotero.org/users/local/bXUYe54J/items/I9YICEEP"],"uri":["http://zotero.org/users/local/bXUYe54J/items/I9YICEEP"],"itemData":{"id":18,"type":"article-journal","title":"Interactions between climate and desertification","container-title":"Agricultural and Forest Meteorology","page":"143–155","volume":"142","issue":"2-4","DOI":"10.1016/j.agrformet.2006.03.025","author":[{"family":"Sivakumar","given":"M.V.K."}],"issued":{"date-parts":[["2007"]]}}}],"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(Sivakumar, 2007)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3941A123" w14:textId="77777777" w:rsidR="006C48DD" w:rsidRDefault="006C48DD" w:rsidP="006C48DD">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Cold days showed a more universal trend, with 89.47% of all significant cities experiencing a decrease in cold days per year and only 10.53% increasing in cold days. This is consistent with our findings indicating that 77.27% of our significant cities showing an increasing TMIN. We can surmise that increasing minimum daily temperatures manifest as overall warming and a decrease in extreme cold events in California. See Fig. 3 for an example plot (same city as Fig. 1) of hot and cold extreme days.</w:t>
      </w:r>
    </w:p>
    <w:p w14:paraId="25CF9D29" w14:textId="77777777" w:rsidR="006C48DD" w:rsidRDefault="006C48DD" w:rsidP="006C48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2F2515AF" wp14:editId="3CBDA43B">
            <wp:extent cx="5200661" cy="401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3.pdf"/>
                    <pic:cNvPicPr/>
                  </pic:nvPicPr>
                  <pic:blipFill>
                    <a:blip r:embed="rId5">
                      <a:extLst>
                        <a:ext uri="{28A0092B-C50C-407E-A947-70E740481C1C}">
                          <a14:useLocalDpi xmlns:a14="http://schemas.microsoft.com/office/drawing/2010/main" val="0"/>
                        </a:ext>
                      </a:extLst>
                    </a:blip>
                    <a:stretch>
                      <a:fillRect/>
                    </a:stretch>
                  </pic:blipFill>
                  <pic:spPr>
                    <a:xfrm>
                      <a:off x="0" y="0"/>
                      <a:ext cx="5205355" cy="4022472"/>
                    </a:xfrm>
                    <a:prstGeom prst="rect">
                      <a:avLst/>
                    </a:prstGeom>
                  </pic:spPr>
                </pic:pic>
              </a:graphicData>
            </a:graphic>
          </wp:inline>
        </w:drawing>
      </w:r>
    </w:p>
    <w:p w14:paraId="28CCFD2C" w14:textId="77777777" w:rsidR="006C48DD" w:rsidRDefault="006C48DD" w:rsidP="006C48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w:t>
      </w:r>
      <w:r>
        <w:rPr>
          <w:rFonts w:ascii="Times New Roman" w:eastAsia="Times New Roman" w:hAnsi="Times New Roman" w:cs="Times New Roman"/>
          <w:sz w:val="24"/>
          <w:szCs w:val="24"/>
        </w:rPr>
        <w:t xml:space="preserve">Number of extreme days (hot in red, cold in blue) plotted over time (year). </w:t>
      </w:r>
    </w:p>
    <w:p w14:paraId="7D1E4685" w14:textId="77777777" w:rsidR="00ED736B" w:rsidRDefault="006C48DD"/>
    <w:sectPr w:rsidR="00ED736B" w:rsidSect="00A96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DD"/>
    <w:rsid w:val="006C48DD"/>
    <w:rsid w:val="00A96260"/>
    <w:rsid w:val="00B9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825DB"/>
  <w14:defaultImageDpi w14:val="32767"/>
  <w15:chartTrackingRefBased/>
  <w15:docId w15:val="{5D28BBC4-DAA1-3442-B2BD-DFE4D0EE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48DD"/>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C48DD"/>
    <w:pPr>
      <w:spacing w:line="240" w:lineRule="auto"/>
    </w:pPr>
    <w:rPr>
      <w:sz w:val="20"/>
      <w:szCs w:val="20"/>
    </w:rPr>
  </w:style>
  <w:style w:type="character" w:customStyle="1" w:styleId="CommentTextChar">
    <w:name w:val="Comment Text Char"/>
    <w:basedOn w:val="DefaultParagraphFont"/>
    <w:link w:val="CommentText"/>
    <w:uiPriority w:val="99"/>
    <w:semiHidden/>
    <w:rsid w:val="006C48DD"/>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C48DD"/>
    <w:rPr>
      <w:sz w:val="16"/>
      <w:szCs w:val="16"/>
    </w:rPr>
  </w:style>
  <w:style w:type="paragraph" w:styleId="BalloonText">
    <w:name w:val="Balloon Text"/>
    <w:basedOn w:val="Normal"/>
    <w:link w:val="BalloonTextChar"/>
    <w:uiPriority w:val="99"/>
    <w:semiHidden/>
    <w:unhideWhenUsed/>
    <w:rsid w:val="006C48D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48DD"/>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1884</Words>
  <Characters>10739</Characters>
  <Application>Microsoft Office Word</Application>
  <DocSecurity>0</DocSecurity>
  <Lines>89</Lines>
  <Paragraphs>25</Paragraphs>
  <ScaleCrop>false</ScaleCrop>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Richelle Tanner</dc:creator>
  <cp:keywords/>
  <dc:description/>
  <cp:lastModifiedBy>Richelle Tanner</cp:lastModifiedBy>
  <cp:revision>1</cp:revision>
  <dcterms:created xsi:type="dcterms:W3CDTF">2020-02-05T00:56:00Z</dcterms:created>
  <dcterms:modified xsi:type="dcterms:W3CDTF">2020-02-05T00:56:00Z</dcterms:modified>
</cp:coreProperties>
</file>