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440A52" w14:textId="77777777" w:rsidR="0009315E" w:rsidRDefault="00BF69D3" w:rsidP="0009315E">
      <w:pPr>
        <w:ind w:left="360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BF69D3">
        <w:rPr>
          <w:rFonts w:eastAsia="Times New Roman" w:cs="Times New Roman"/>
          <w:b/>
          <w:bCs/>
          <w:kern w:val="36"/>
          <w:sz w:val="48"/>
          <w:szCs w:val="48"/>
        </w:rPr>
        <w:t>Genes Linked to Type 2 Diabetes (T2D)</w:t>
      </w:r>
    </w:p>
    <w:p w14:paraId="21556441" w14:textId="4EA39C8B" w:rsidR="00BF69D3" w:rsidRPr="00BF69D3" w:rsidRDefault="0009315E" w:rsidP="0009315E">
      <w:pPr>
        <w:ind w:left="360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>
        <w:rPr>
          <w:rFonts w:eastAsia="Times New Roman" w:cs="Times New Roman"/>
          <w:b/>
          <w:bCs/>
          <w:kern w:val="36"/>
          <w:sz w:val="28"/>
          <w:szCs w:val="48"/>
        </w:rPr>
        <w:t xml:space="preserve">From </w:t>
      </w:r>
      <w:r w:rsidRPr="0009315E">
        <w:rPr>
          <w:rFonts w:eastAsia="Times New Roman" w:cs="Times New Roman"/>
          <w:b/>
          <w:bCs/>
          <w:kern w:val="36"/>
          <w:sz w:val="28"/>
          <w:szCs w:val="48"/>
        </w:rPr>
        <w:t>the Top 15 Predictive Genes in</w:t>
      </w:r>
      <w:r>
        <w:rPr>
          <w:rFonts w:eastAsia="Times New Roman" w:cs="Times New Roman"/>
          <w:b/>
          <w:bCs/>
          <w:kern w:val="36"/>
          <w:sz w:val="28"/>
          <w:szCs w:val="48"/>
        </w:rPr>
        <w:t xml:space="preserve"> a</w:t>
      </w:r>
      <w:r w:rsidRPr="0009315E">
        <w:rPr>
          <w:rFonts w:eastAsia="Times New Roman" w:cs="Times New Roman"/>
          <w:b/>
          <w:bCs/>
          <w:kern w:val="36"/>
          <w:sz w:val="28"/>
          <w:szCs w:val="48"/>
        </w:rPr>
        <w:t xml:space="preserve"> Logistical Regression Classifier</w:t>
      </w:r>
    </w:p>
    <w:p w14:paraId="1B0AA773" w14:textId="77777777" w:rsidR="00BF69D3" w:rsidRPr="00BF69D3" w:rsidRDefault="00BF69D3" w:rsidP="00BF69D3">
      <w:pPr>
        <w:spacing w:before="100" w:beforeAutospacing="1" w:after="100" w:afterAutospacing="1"/>
        <w:ind w:left="36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F69D3">
        <w:rPr>
          <w:rFonts w:eastAsia="Times New Roman" w:cs="Times New Roman"/>
          <w:b/>
          <w:bCs/>
          <w:sz w:val="36"/>
          <w:szCs w:val="36"/>
        </w:rPr>
        <w:t>PHF2</w:t>
      </w:r>
    </w:p>
    <w:p w14:paraId="1C2BF258" w14:textId="77777777" w:rsidR="00BF69D3" w:rsidRPr="00BF69D3" w:rsidRDefault="00BF69D3" w:rsidP="00BF69D3">
      <w:pPr>
        <w:spacing w:before="100" w:beforeAutospacing="1" w:after="100" w:afterAutospacing="1"/>
        <w:ind w:left="360"/>
        <w:rPr>
          <w:rFonts w:eastAsia="Times New Roman" w:cs="Times New Roman"/>
          <w:szCs w:val="24"/>
        </w:rPr>
      </w:pPr>
      <w:r w:rsidRPr="00BF69D3">
        <w:rPr>
          <w:rFonts w:eastAsia="Times New Roman" w:cs="Times New Roman"/>
          <w:szCs w:val="24"/>
        </w:rPr>
        <w:t xml:space="preserve">Srinivasan, S., Chen, L., Todd, J., Divers, J., </w:t>
      </w:r>
      <w:proofErr w:type="spellStart"/>
      <w:r w:rsidRPr="00BF69D3">
        <w:rPr>
          <w:rFonts w:eastAsia="Times New Roman" w:cs="Times New Roman"/>
          <w:szCs w:val="24"/>
        </w:rPr>
        <w:t>Gidding</w:t>
      </w:r>
      <w:proofErr w:type="spellEnd"/>
      <w:r w:rsidRPr="00BF69D3">
        <w:rPr>
          <w:rFonts w:eastAsia="Times New Roman" w:cs="Times New Roman"/>
          <w:szCs w:val="24"/>
        </w:rPr>
        <w:t xml:space="preserve">, S., </w:t>
      </w:r>
      <w:proofErr w:type="spellStart"/>
      <w:r w:rsidRPr="00BF69D3">
        <w:rPr>
          <w:rFonts w:eastAsia="Times New Roman" w:cs="Times New Roman"/>
          <w:szCs w:val="24"/>
        </w:rPr>
        <w:t>Chernausek</w:t>
      </w:r>
      <w:proofErr w:type="spellEnd"/>
      <w:r w:rsidRPr="00BF69D3">
        <w:rPr>
          <w:rFonts w:eastAsia="Times New Roman" w:cs="Times New Roman"/>
          <w:szCs w:val="24"/>
        </w:rPr>
        <w:t xml:space="preserve">, S., … &amp; </w:t>
      </w:r>
      <w:proofErr w:type="spellStart"/>
      <w:r w:rsidRPr="00BF69D3">
        <w:rPr>
          <w:rFonts w:eastAsia="Times New Roman" w:cs="Times New Roman"/>
          <w:szCs w:val="24"/>
        </w:rPr>
        <w:t>Florez</w:t>
      </w:r>
      <w:proofErr w:type="spellEnd"/>
      <w:r w:rsidRPr="00BF69D3">
        <w:rPr>
          <w:rFonts w:eastAsia="Times New Roman" w:cs="Times New Roman"/>
          <w:szCs w:val="24"/>
        </w:rPr>
        <w:t xml:space="preserve">, J. C. (2021). </w:t>
      </w:r>
      <w:r w:rsidRPr="00BF69D3">
        <w:rPr>
          <w:rFonts w:eastAsia="Times New Roman" w:cs="Times New Roman"/>
          <w:i/>
          <w:iCs/>
          <w:szCs w:val="24"/>
        </w:rPr>
        <w:t>The first genome-wide association study for type 2 diabetes in youth: The Progress in Diabetes Genetics in Youth (</w:t>
      </w:r>
      <w:proofErr w:type="spellStart"/>
      <w:r w:rsidRPr="00BF69D3">
        <w:rPr>
          <w:rFonts w:eastAsia="Times New Roman" w:cs="Times New Roman"/>
          <w:i/>
          <w:iCs/>
          <w:szCs w:val="24"/>
        </w:rPr>
        <w:t>ProDiGY</w:t>
      </w:r>
      <w:proofErr w:type="spellEnd"/>
      <w:r w:rsidRPr="00BF69D3">
        <w:rPr>
          <w:rFonts w:eastAsia="Times New Roman" w:cs="Times New Roman"/>
          <w:i/>
          <w:iCs/>
          <w:szCs w:val="24"/>
        </w:rPr>
        <w:t>) Consortium</w:t>
      </w:r>
      <w:r w:rsidRPr="00BF69D3">
        <w:rPr>
          <w:rFonts w:eastAsia="Times New Roman" w:cs="Times New Roman"/>
          <w:szCs w:val="24"/>
        </w:rPr>
        <w:t xml:space="preserve">. </w:t>
      </w:r>
      <w:r w:rsidRPr="00BF69D3">
        <w:rPr>
          <w:rFonts w:eastAsia="Times New Roman" w:cs="Times New Roman"/>
          <w:b/>
          <w:bCs/>
          <w:szCs w:val="24"/>
        </w:rPr>
        <w:t>Diabetes, 70</w:t>
      </w:r>
      <w:r w:rsidRPr="00BF69D3">
        <w:rPr>
          <w:rFonts w:eastAsia="Times New Roman" w:cs="Times New Roman"/>
          <w:szCs w:val="24"/>
        </w:rPr>
        <w:t>(4), 996–1005. DOI: 10.2337/db20-0443 (Identified a PHF2 variant associated with T2D)</w:t>
      </w:r>
    </w:p>
    <w:p w14:paraId="5CFCCD38" w14:textId="77777777" w:rsidR="00BF69D3" w:rsidRPr="00BF69D3" w:rsidRDefault="00BF69D3" w:rsidP="00BF69D3">
      <w:pPr>
        <w:spacing w:before="100" w:beforeAutospacing="1" w:after="100" w:afterAutospacing="1"/>
        <w:ind w:left="360"/>
        <w:rPr>
          <w:rFonts w:eastAsia="Times New Roman" w:cs="Times New Roman"/>
          <w:szCs w:val="24"/>
        </w:rPr>
      </w:pPr>
      <w:proofErr w:type="spellStart"/>
      <w:r w:rsidRPr="00BF69D3">
        <w:rPr>
          <w:rFonts w:eastAsia="Times New Roman" w:cs="Times New Roman"/>
          <w:szCs w:val="24"/>
        </w:rPr>
        <w:t>Okuno</w:t>
      </w:r>
      <w:proofErr w:type="spellEnd"/>
      <w:r w:rsidRPr="00BF69D3">
        <w:rPr>
          <w:rFonts w:eastAsia="Times New Roman" w:cs="Times New Roman"/>
          <w:szCs w:val="24"/>
        </w:rPr>
        <w:t xml:space="preserve">, Y., </w:t>
      </w:r>
      <w:proofErr w:type="spellStart"/>
      <w:r w:rsidRPr="00BF69D3">
        <w:rPr>
          <w:rFonts w:eastAsia="Times New Roman" w:cs="Times New Roman"/>
          <w:szCs w:val="24"/>
        </w:rPr>
        <w:t>Ohtake</w:t>
      </w:r>
      <w:proofErr w:type="spellEnd"/>
      <w:r w:rsidRPr="00BF69D3">
        <w:rPr>
          <w:rFonts w:eastAsia="Times New Roman" w:cs="Times New Roman"/>
          <w:szCs w:val="24"/>
        </w:rPr>
        <w:t xml:space="preserve">, F., Igarashi, K., </w:t>
      </w:r>
      <w:proofErr w:type="spellStart"/>
      <w:r w:rsidRPr="00BF69D3">
        <w:rPr>
          <w:rFonts w:eastAsia="Times New Roman" w:cs="Times New Roman"/>
          <w:szCs w:val="24"/>
        </w:rPr>
        <w:t>Kanno</w:t>
      </w:r>
      <w:proofErr w:type="spellEnd"/>
      <w:r w:rsidRPr="00BF69D3">
        <w:rPr>
          <w:rFonts w:eastAsia="Times New Roman" w:cs="Times New Roman"/>
          <w:szCs w:val="24"/>
        </w:rPr>
        <w:t xml:space="preserve">, J., Matsumoto, T., … &amp; Kato, S. (2013). </w:t>
      </w:r>
      <w:r w:rsidRPr="00BF69D3">
        <w:rPr>
          <w:rFonts w:eastAsia="Times New Roman" w:cs="Times New Roman"/>
          <w:i/>
          <w:iCs/>
          <w:szCs w:val="24"/>
        </w:rPr>
        <w:t>Epigenetic regulation of adipogenesis by PHF2 histone demethylase</w:t>
      </w:r>
      <w:r w:rsidRPr="00BF69D3">
        <w:rPr>
          <w:rFonts w:eastAsia="Times New Roman" w:cs="Times New Roman"/>
          <w:szCs w:val="24"/>
        </w:rPr>
        <w:t xml:space="preserve">. </w:t>
      </w:r>
      <w:r w:rsidRPr="00BF69D3">
        <w:rPr>
          <w:rFonts w:eastAsia="Times New Roman" w:cs="Times New Roman"/>
          <w:b/>
          <w:bCs/>
          <w:szCs w:val="24"/>
        </w:rPr>
        <w:t>Diabetes, 62</w:t>
      </w:r>
      <w:r w:rsidRPr="00BF69D3">
        <w:rPr>
          <w:rFonts w:eastAsia="Times New Roman" w:cs="Times New Roman"/>
          <w:szCs w:val="24"/>
        </w:rPr>
        <w:t>(5), 1426–1434. DOI: 10.2337/db12-0628 (Demonstrated that PHF2 regulates fat-cell differenti</w:t>
      </w:r>
      <w:bookmarkStart w:id="0" w:name="_GoBack"/>
      <w:bookmarkEnd w:id="0"/>
      <w:r w:rsidRPr="00BF69D3">
        <w:rPr>
          <w:rFonts w:eastAsia="Times New Roman" w:cs="Times New Roman"/>
          <w:szCs w:val="24"/>
        </w:rPr>
        <w:t>ation, linking it to metabolic control)</w:t>
      </w:r>
    </w:p>
    <w:p w14:paraId="6959D77A" w14:textId="77777777" w:rsidR="00BF69D3" w:rsidRPr="00BF69D3" w:rsidRDefault="00BF69D3" w:rsidP="00BF69D3">
      <w:pPr>
        <w:spacing w:before="100" w:beforeAutospacing="1" w:after="100" w:afterAutospacing="1"/>
        <w:ind w:left="36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F69D3">
        <w:rPr>
          <w:rFonts w:eastAsia="Times New Roman" w:cs="Times New Roman"/>
          <w:b/>
          <w:bCs/>
          <w:sz w:val="36"/>
          <w:szCs w:val="36"/>
        </w:rPr>
        <w:t>GCK</w:t>
      </w:r>
    </w:p>
    <w:p w14:paraId="09205AA8" w14:textId="77777777" w:rsidR="00BF69D3" w:rsidRPr="00BF69D3" w:rsidRDefault="00BF69D3" w:rsidP="00BF69D3">
      <w:pPr>
        <w:spacing w:before="100" w:beforeAutospacing="1" w:after="100" w:afterAutospacing="1"/>
        <w:ind w:left="360"/>
        <w:rPr>
          <w:rFonts w:eastAsia="Times New Roman" w:cs="Times New Roman"/>
          <w:szCs w:val="24"/>
        </w:rPr>
      </w:pPr>
      <w:proofErr w:type="spellStart"/>
      <w:r w:rsidRPr="00BF69D3">
        <w:rPr>
          <w:rFonts w:eastAsia="Times New Roman" w:cs="Times New Roman"/>
          <w:szCs w:val="24"/>
        </w:rPr>
        <w:t>Froguel</w:t>
      </w:r>
      <w:proofErr w:type="spellEnd"/>
      <w:r w:rsidRPr="00BF69D3">
        <w:rPr>
          <w:rFonts w:eastAsia="Times New Roman" w:cs="Times New Roman"/>
          <w:szCs w:val="24"/>
        </w:rPr>
        <w:t xml:space="preserve">, P., </w:t>
      </w:r>
      <w:proofErr w:type="spellStart"/>
      <w:r w:rsidRPr="00BF69D3">
        <w:rPr>
          <w:rFonts w:eastAsia="Times New Roman" w:cs="Times New Roman"/>
          <w:szCs w:val="24"/>
        </w:rPr>
        <w:t>Vaxillaire</w:t>
      </w:r>
      <w:proofErr w:type="spellEnd"/>
      <w:r w:rsidRPr="00BF69D3">
        <w:rPr>
          <w:rFonts w:eastAsia="Times New Roman" w:cs="Times New Roman"/>
          <w:szCs w:val="24"/>
        </w:rPr>
        <w:t xml:space="preserve">, M., Sun, F., Velho, G., </w:t>
      </w:r>
      <w:proofErr w:type="spellStart"/>
      <w:r w:rsidRPr="00BF69D3">
        <w:rPr>
          <w:rFonts w:eastAsia="Times New Roman" w:cs="Times New Roman"/>
          <w:szCs w:val="24"/>
        </w:rPr>
        <w:t>Zouali</w:t>
      </w:r>
      <w:proofErr w:type="spellEnd"/>
      <w:r w:rsidRPr="00BF69D3">
        <w:rPr>
          <w:rFonts w:eastAsia="Times New Roman" w:cs="Times New Roman"/>
          <w:szCs w:val="24"/>
        </w:rPr>
        <w:t xml:space="preserve">, H., </w:t>
      </w:r>
      <w:proofErr w:type="spellStart"/>
      <w:r w:rsidRPr="00BF69D3">
        <w:rPr>
          <w:rFonts w:eastAsia="Times New Roman" w:cs="Times New Roman"/>
          <w:szCs w:val="24"/>
        </w:rPr>
        <w:t>Butel</w:t>
      </w:r>
      <w:proofErr w:type="spellEnd"/>
      <w:r w:rsidRPr="00BF69D3">
        <w:rPr>
          <w:rFonts w:eastAsia="Times New Roman" w:cs="Times New Roman"/>
          <w:szCs w:val="24"/>
        </w:rPr>
        <w:t xml:space="preserve">, M. O., … &amp; Cohen, D. (1992). </w:t>
      </w:r>
      <w:r w:rsidRPr="00BF69D3">
        <w:rPr>
          <w:rFonts w:eastAsia="Times New Roman" w:cs="Times New Roman"/>
          <w:i/>
          <w:iCs/>
          <w:szCs w:val="24"/>
        </w:rPr>
        <w:t>Close linkage of glucokinase locus on chromosome 7p to early-onset non-insulin-dependent diabetes mellitus</w:t>
      </w:r>
      <w:r w:rsidRPr="00BF69D3">
        <w:rPr>
          <w:rFonts w:eastAsia="Times New Roman" w:cs="Times New Roman"/>
          <w:szCs w:val="24"/>
        </w:rPr>
        <w:t xml:space="preserve">. </w:t>
      </w:r>
      <w:r w:rsidRPr="00BF69D3">
        <w:rPr>
          <w:rFonts w:eastAsia="Times New Roman" w:cs="Times New Roman"/>
          <w:b/>
          <w:bCs/>
          <w:szCs w:val="24"/>
        </w:rPr>
        <w:t>Nature, 356</w:t>
      </w:r>
      <w:r w:rsidRPr="00BF69D3">
        <w:rPr>
          <w:rFonts w:eastAsia="Times New Roman" w:cs="Times New Roman"/>
          <w:szCs w:val="24"/>
        </w:rPr>
        <w:t>(6365), 162–164. DOI: 10.1038/356162a0 (Provided the first evidence that GCK mutations are linked to an inherited form of T2D)</w:t>
      </w:r>
    </w:p>
    <w:p w14:paraId="39428EE9" w14:textId="77777777" w:rsidR="00BF69D3" w:rsidRPr="00BF69D3" w:rsidRDefault="00BF69D3" w:rsidP="00BF69D3">
      <w:pPr>
        <w:spacing w:before="100" w:beforeAutospacing="1" w:after="100" w:afterAutospacing="1"/>
        <w:ind w:left="360"/>
        <w:rPr>
          <w:rFonts w:eastAsia="Times New Roman" w:cs="Times New Roman"/>
          <w:szCs w:val="24"/>
        </w:rPr>
      </w:pPr>
      <w:proofErr w:type="spellStart"/>
      <w:r w:rsidRPr="00BF69D3">
        <w:rPr>
          <w:rFonts w:eastAsia="Times New Roman" w:cs="Times New Roman"/>
          <w:szCs w:val="24"/>
        </w:rPr>
        <w:t>Gidh</w:t>
      </w:r>
      <w:proofErr w:type="spellEnd"/>
      <w:r w:rsidRPr="00BF69D3">
        <w:rPr>
          <w:rFonts w:eastAsia="Times New Roman" w:cs="Times New Roman"/>
          <w:szCs w:val="24"/>
        </w:rPr>
        <w:t xml:space="preserve">-Jain, M., Takeda, J., Xu, L., </w:t>
      </w:r>
      <w:proofErr w:type="spellStart"/>
      <w:r w:rsidRPr="00BF69D3">
        <w:rPr>
          <w:rFonts w:eastAsia="Times New Roman" w:cs="Times New Roman"/>
          <w:szCs w:val="24"/>
        </w:rPr>
        <w:t>Langefeld</w:t>
      </w:r>
      <w:proofErr w:type="spellEnd"/>
      <w:r w:rsidRPr="00BF69D3">
        <w:rPr>
          <w:rFonts w:eastAsia="Times New Roman" w:cs="Times New Roman"/>
          <w:szCs w:val="24"/>
        </w:rPr>
        <w:t xml:space="preserve">, C. D., Rich, S. S., Freedman, B. I., … &amp; Permutt, M. A. (1993). </w:t>
      </w:r>
      <w:r w:rsidRPr="00BF69D3">
        <w:rPr>
          <w:rFonts w:eastAsia="Times New Roman" w:cs="Times New Roman"/>
          <w:i/>
          <w:iCs/>
          <w:szCs w:val="24"/>
        </w:rPr>
        <w:t>Nonsense mutation in the glucokinase gene causes early-onset type II diabetes mellitus</w:t>
      </w:r>
      <w:r w:rsidRPr="00BF69D3">
        <w:rPr>
          <w:rFonts w:eastAsia="Times New Roman" w:cs="Times New Roman"/>
          <w:szCs w:val="24"/>
        </w:rPr>
        <w:t xml:space="preserve">. </w:t>
      </w:r>
      <w:r w:rsidRPr="00BF69D3">
        <w:rPr>
          <w:rFonts w:eastAsia="Times New Roman" w:cs="Times New Roman"/>
          <w:b/>
          <w:bCs/>
          <w:szCs w:val="24"/>
        </w:rPr>
        <w:t>Proc. Natl. Acad. Sci. USA, 90</w:t>
      </w:r>
      <w:r w:rsidRPr="00BF69D3">
        <w:rPr>
          <w:rFonts w:eastAsia="Times New Roman" w:cs="Times New Roman"/>
          <w:szCs w:val="24"/>
        </w:rPr>
        <w:t>(13), 5864–5868. DOI: 10.1073/pnas.90.13.5864 (Identified a specific inactivating mutation in GCK that causes early-onset T2D)</w:t>
      </w:r>
    </w:p>
    <w:p w14:paraId="49715D1B" w14:textId="77777777" w:rsidR="00BF69D3" w:rsidRPr="00BF69D3" w:rsidRDefault="00BF69D3" w:rsidP="00BF69D3">
      <w:pPr>
        <w:spacing w:before="100" w:beforeAutospacing="1" w:after="100" w:afterAutospacing="1"/>
        <w:ind w:left="36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F69D3">
        <w:rPr>
          <w:rFonts w:eastAsia="Times New Roman" w:cs="Times New Roman"/>
          <w:b/>
          <w:bCs/>
          <w:sz w:val="36"/>
          <w:szCs w:val="36"/>
        </w:rPr>
        <w:t>SLC30A8</w:t>
      </w:r>
    </w:p>
    <w:p w14:paraId="31C69E68" w14:textId="77777777" w:rsidR="00BF69D3" w:rsidRPr="00BF69D3" w:rsidRDefault="00BF69D3" w:rsidP="00BF69D3">
      <w:pPr>
        <w:spacing w:before="100" w:beforeAutospacing="1" w:after="100" w:afterAutospacing="1"/>
        <w:ind w:left="360"/>
        <w:rPr>
          <w:rFonts w:eastAsia="Times New Roman" w:cs="Times New Roman"/>
          <w:szCs w:val="24"/>
        </w:rPr>
      </w:pPr>
      <w:proofErr w:type="spellStart"/>
      <w:r w:rsidRPr="00BF69D3">
        <w:rPr>
          <w:rFonts w:eastAsia="Times New Roman" w:cs="Times New Roman"/>
          <w:szCs w:val="24"/>
        </w:rPr>
        <w:t>Sladek</w:t>
      </w:r>
      <w:proofErr w:type="spellEnd"/>
      <w:r w:rsidRPr="00BF69D3">
        <w:rPr>
          <w:rFonts w:eastAsia="Times New Roman" w:cs="Times New Roman"/>
          <w:szCs w:val="24"/>
        </w:rPr>
        <w:t xml:space="preserve">, R., </w:t>
      </w:r>
      <w:proofErr w:type="spellStart"/>
      <w:r w:rsidRPr="00BF69D3">
        <w:rPr>
          <w:rFonts w:eastAsia="Times New Roman" w:cs="Times New Roman"/>
          <w:szCs w:val="24"/>
        </w:rPr>
        <w:t>Rocheleau</w:t>
      </w:r>
      <w:proofErr w:type="spellEnd"/>
      <w:r w:rsidRPr="00BF69D3">
        <w:rPr>
          <w:rFonts w:eastAsia="Times New Roman" w:cs="Times New Roman"/>
          <w:szCs w:val="24"/>
        </w:rPr>
        <w:t xml:space="preserve">, G., Rung, J., Dina, C., Shen, L., Serre, D., … &amp; </w:t>
      </w:r>
      <w:proofErr w:type="spellStart"/>
      <w:r w:rsidRPr="00BF69D3">
        <w:rPr>
          <w:rFonts w:eastAsia="Times New Roman" w:cs="Times New Roman"/>
          <w:szCs w:val="24"/>
        </w:rPr>
        <w:t>Froguel</w:t>
      </w:r>
      <w:proofErr w:type="spellEnd"/>
      <w:r w:rsidRPr="00BF69D3">
        <w:rPr>
          <w:rFonts w:eastAsia="Times New Roman" w:cs="Times New Roman"/>
          <w:szCs w:val="24"/>
        </w:rPr>
        <w:t xml:space="preserve">, P. (2007). </w:t>
      </w:r>
      <w:r w:rsidRPr="00BF69D3">
        <w:rPr>
          <w:rFonts w:eastAsia="Times New Roman" w:cs="Times New Roman"/>
          <w:i/>
          <w:iCs/>
          <w:szCs w:val="24"/>
        </w:rPr>
        <w:t>A genome-wide association study identifies novel risk loci for type 2 diabetes</w:t>
      </w:r>
      <w:r w:rsidRPr="00BF69D3">
        <w:rPr>
          <w:rFonts w:eastAsia="Times New Roman" w:cs="Times New Roman"/>
          <w:szCs w:val="24"/>
        </w:rPr>
        <w:t xml:space="preserve">. </w:t>
      </w:r>
      <w:r w:rsidRPr="00BF69D3">
        <w:rPr>
          <w:rFonts w:eastAsia="Times New Roman" w:cs="Times New Roman"/>
          <w:b/>
          <w:bCs/>
          <w:szCs w:val="24"/>
        </w:rPr>
        <w:t>Nature, 445</w:t>
      </w:r>
      <w:r w:rsidRPr="00BF69D3">
        <w:rPr>
          <w:rFonts w:eastAsia="Times New Roman" w:cs="Times New Roman"/>
          <w:szCs w:val="24"/>
        </w:rPr>
        <w:t>(7130), 881–885. DOI: 10.1038/nature05616 (Identified SLC30A8 as a T2D-associated gene in a GWAS)</w:t>
      </w:r>
    </w:p>
    <w:p w14:paraId="2BB7D71F" w14:textId="77777777" w:rsidR="00BF69D3" w:rsidRPr="00BF69D3" w:rsidRDefault="00BF69D3" w:rsidP="00BF69D3">
      <w:pPr>
        <w:spacing w:before="100" w:beforeAutospacing="1" w:after="100" w:afterAutospacing="1"/>
        <w:ind w:left="360"/>
        <w:rPr>
          <w:rFonts w:eastAsia="Times New Roman" w:cs="Times New Roman"/>
          <w:szCs w:val="24"/>
        </w:rPr>
      </w:pPr>
      <w:proofErr w:type="spellStart"/>
      <w:r w:rsidRPr="00BF69D3">
        <w:rPr>
          <w:rFonts w:eastAsia="Times New Roman" w:cs="Times New Roman"/>
          <w:szCs w:val="24"/>
        </w:rPr>
        <w:t>Zeggini</w:t>
      </w:r>
      <w:proofErr w:type="spellEnd"/>
      <w:r w:rsidRPr="00BF69D3">
        <w:rPr>
          <w:rFonts w:eastAsia="Times New Roman" w:cs="Times New Roman"/>
          <w:szCs w:val="24"/>
        </w:rPr>
        <w:t xml:space="preserve">, E., Weedon, M. N., Lindgren, C. M., Voight, B. F., Saxena, R., … &amp; </w:t>
      </w:r>
      <w:proofErr w:type="spellStart"/>
      <w:r w:rsidRPr="00BF69D3">
        <w:rPr>
          <w:rFonts w:eastAsia="Times New Roman" w:cs="Times New Roman"/>
          <w:szCs w:val="24"/>
        </w:rPr>
        <w:t>Frayling</w:t>
      </w:r>
      <w:proofErr w:type="spellEnd"/>
      <w:r w:rsidRPr="00BF69D3">
        <w:rPr>
          <w:rFonts w:eastAsia="Times New Roman" w:cs="Times New Roman"/>
          <w:szCs w:val="24"/>
        </w:rPr>
        <w:t xml:space="preserve">, T. M. (2008). </w:t>
      </w:r>
      <w:r w:rsidRPr="00BF69D3">
        <w:rPr>
          <w:rFonts w:eastAsia="Times New Roman" w:cs="Times New Roman"/>
          <w:i/>
          <w:iCs/>
          <w:szCs w:val="24"/>
        </w:rPr>
        <w:t>Meta-analysis of genome-wide association data and large-scale replication identifies additional susceptibility loci for type 2 diabetes</w:t>
      </w:r>
      <w:r w:rsidRPr="00BF69D3">
        <w:rPr>
          <w:rFonts w:eastAsia="Times New Roman" w:cs="Times New Roman"/>
          <w:szCs w:val="24"/>
        </w:rPr>
        <w:t xml:space="preserve">. </w:t>
      </w:r>
      <w:r w:rsidRPr="00BF69D3">
        <w:rPr>
          <w:rFonts w:eastAsia="Times New Roman" w:cs="Times New Roman"/>
          <w:b/>
          <w:bCs/>
          <w:szCs w:val="24"/>
        </w:rPr>
        <w:t>Nature Genetics, 40</w:t>
      </w:r>
      <w:r w:rsidRPr="00BF69D3">
        <w:rPr>
          <w:rFonts w:eastAsia="Times New Roman" w:cs="Times New Roman"/>
          <w:szCs w:val="24"/>
        </w:rPr>
        <w:t>(5), 638–645. DOI: 10.1038/ng.120 (Replicated the SLC30A8 association and identified other T2D loci)</w:t>
      </w:r>
    </w:p>
    <w:p w14:paraId="46C483D9" w14:textId="77777777" w:rsidR="00BF69D3" w:rsidRPr="00BF69D3" w:rsidRDefault="00BF69D3" w:rsidP="00BF69D3">
      <w:pPr>
        <w:spacing w:before="100" w:beforeAutospacing="1" w:after="100" w:afterAutospacing="1"/>
        <w:ind w:left="36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F69D3">
        <w:rPr>
          <w:rFonts w:eastAsia="Times New Roman" w:cs="Times New Roman"/>
          <w:b/>
          <w:bCs/>
          <w:sz w:val="36"/>
          <w:szCs w:val="36"/>
        </w:rPr>
        <w:t>IRS1</w:t>
      </w:r>
    </w:p>
    <w:p w14:paraId="1C719AC3" w14:textId="6501AD6F" w:rsidR="0009315E" w:rsidRDefault="00BF69D3" w:rsidP="0009315E">
      <w:pPr>
        <w:spacing w:before="100" w:beforeAutospacing="1" w:after="100" w:afterAutospacing="1"/>
        <w:ind w:left="360"/>
        <w:rPr>
          <w:rFonts w:eastAsia="Times New Roman" w:cs="Times New Roman"/>
          <w:szCs w:val="24"/>
        </w:rPr>
      </w:pPr>
      <w:r w:rsidRPr="00BF69D3">
        <w:rPr>
          <w:rFonts w:eastAsia="Times New Roman" w:cs="Times New Roman"/>
          <w:szCs w:val="24"/>
        </w:rPr>
        <w:t xml:space="preserve">Rung, J., Cauchi, S., </w:t>
      </w:r>
      <w:proofErr w:type="spellStart"/>
      <w:r w:rsidRPr="00BF69D3">
        <w:rPr>
          <w:rFonts w:eastAsia="Times New Roman" w:cs="Times New Roman"/>
          <w:szCs w:val="24"/>
        </w:rPr>
        <w:t>Albrechtsen</w:t>
      </w:r>
      <w:proofErr w:type="spellEnd"/>
      <w:r w:rsidRPr="00BF69D3">
        <w:rPr>
          <w:rFonts w:eastAsia="Times New Roman" w:cs="Times New Roman"/>
          <w:szCs w:val="24"/>
        </w:rPr>
        <w:t xml:space="preserve">, A., Shen, L., </w:t>
      </w:r>
      <w:proofErr w:type="spellStart"/>
      <w:r w:rsidRPr="00BF69D3">
        <w:rPr>
          <w:rFonts w:eastAsia="Times New Roman" w:cs="Times New Roman"/>
          <w:szCs w:val="24"/>
        </w:rPr>
        <w:t>Rocheleau</w:t>
      </w:r>
      <w:proofErr w:type="spellEnd"/>
      <w:r w:rsidRPr="00BF69D3">
        <w:rPr>
          <w:rFonts w:eastAsia="Times New Roman" w:cs="Times New Roman"/>
          <w:szCs w:val="24"/>
        </w:rPr>
        <w:t xml:space="preserve">, G., </w:t>
      </w:r>
      <w:proofErr w:type="spellStart"/>
      <w:r w:rsidRPr="00BF69D3">
        <w:rPr>
          <w:rFonts w:eastAsia="Times New Roman" w:cs="Times New Roman"/>
          <w:szCs w:val="24"/>
        </w:rPr>
        <w:t>Balkau</w:t>
      </w:r>
      <w:proofErr w:type="spellEnd"/>
      <w:r w:rsidRPr="00BF69D3">
        <w:rPr>
          <w:rFonts w:eastAsia="Times New Roman" w:cs="Times New Roman"/>
          <w:szCs w:val="24"/>
        </w:rPr>
        <w:t xml:space="preserve">, B., … &amp; </w:t>
      </w:r>
      <w:proofErr w:type="spellStart"/>
      <w:r w:rsidRPr="00BF69D3">
        <w:rPr>
          <w:rFonts w:eastAsia="Times New Roman" w:cs="Times New Roman"/>
          <w:szCs w:val="24"/>
        </w:rPr>
        <w:t>Sladek</w:t>
      </w:r>
      <w:proofErr w:type="spellEnd"/>
      <w:r w:rsidRPr="00BF69D3">
        <w:rPr>
          <w:rFonts w:eastAsia="Times New Roman" w:cs="Times New Roman"/>
          <w:szCs w:val="24"/>
        </w:rPr>
        <w:t xml:space="preserve">, R. (2009). </w:t>
      </w:r>
      <w:r w:rsidRPr="00BF69D3">
        <w:rPr>
          <w:rFonts w:eastAsia="Times New Roman" w:cs="Times New Roman"/>
          <w:i/>
          <w:iCs/>
          <w:szCs w:val="24"/>
        </w:rPr>
        <w:t>Genetic variant near IRS1 is associated with type 2 diabetes, insulin resistance and hyperinsulinemia</w:t>
      </w:r>
      <w:r w:rsidRPr="00BF69D3">
        <w:rPr>
          <w:rFonts w:eastAsia="Times New Roman" w:cs="Times New Roman"/>
          <w:szCs w:val="24"/>
        </w:rPr>
        <w:t xml:space="preserve">. </w:t>
      </w:r>
      <w:r w:rsidRPr="00BF69D3">
        <w:rPr>
          <w:rFonts w:eastAsia="Times New Roman" w:cs="Times New Roman"/>
          <w:b/>
          <w:bCs/>
          <w:szCs w:val="24"/>
        </w:rPr>
        <w:t>Nature Genetics, 41</w:t>
      </w:r>
      <w:r w:rsidRPr="00BF69D3">
        <w:rPr>
          <w:rFonts w:eastAsia="Times New Roman" w:cs="Times New Roman"/>
          <w:szCs w:val="24"/>
        </w:rPr>
        <w:t>(10), 1110–1115. DOI: 10.1038/ng.443 (Identified and characterized an IRS1-linked variant influencing T2D risk and insulin resistance)</w:t>
      </w:r>
    </w:p>
    <w:p w14:paraId="77FDC718" w14:textId="77777777" w:rsidR="0009315E" w:rsidRDefault="0009315E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384D81E3" w14:textId="0C6774F0" w:rsidR="00BF69D3" w:rsidRPr="00BF69D3" w:rsidRDefault="00BF69D3" w:rsidP="00BF69D3">
      <w:pPr>
        <w:spacing w:before="100" w:beforeAutospacing="1" w:after="100" w:afterAutospacing="1"/>
        <w:ind w:left="360"/>
        <w:rPr>
          <w:rFonts w:eastAsia="Times New Roman" w:cs="Times New Roman"/>
          <w:szCs w:val="24"/>
        </w:rPr>
      </w:pPr>
      <w:proofErr w:type="spellStart"/>
      <w:r w:rsidRPr="00BF69D3">
        <w:rPr>
          <w:rFonts w:eastAsia="Times New Roman" w:cs="Times New Roman"/>
          <w:szCs w:val="24"/>
        </w:rPr>
        <w:lastRenderedPageBreak/>
        <w:t>Yiannakouris</w:t>
      </w:r>
      <w:proofErr w:type="spellEnd"/>
      <w:r w:rsidRPr="00BF69D3">
        <w:rPr>
          <w:rFonts w:eastAsia="Times New Roman" w:cs="Times New Roman"/>
          <w:szCs w:val="24"/>
        </w:rPr>
        <w:t xml:space="preserve">, N., Cooper, J. A., Shah, S., </w:t>
      </w:r>
      <w:proofErr w:type="spellStart"/>
      <w:r w:rsidRPr="00BF69D3">
        <w:rPr>
          <w:rFonts w:eastAsia="Times New Roman" w:cs="Times New Roman"/>
          <w:szCs w:val="24"/>
        </w:rPr>
        <w:t>Drenos</w:t>
      </w:r>
      <w:proofErr w:type="spellEnd"/>
      <w:r w:rsidRPr="00BF69D3">
        <w:rPr>
          <w:rFonts w:eastAsia="Times New Roman" w:cs="Times New Roman"/>
          <w:szCs w:val="24"/>
        </w:rPr>
        <w:t xml:space="preserve">, F., Ireland, H. A., Stephens, J. W., … &amp; Humphries, S. E. (2012). </w:t>
      </w:r>
      <w:r w:rsidRPr="00BF69D3">
        <w:rPr>
          <w:rFonts w:eastAsia="Times New Roman" w:cs="Times New Roman"/>
          <w:i/>
          <w:iCs/>
          <w:szCs w:val="24"/>
        </w:rPr>
        <w:t xml:space="preserve">IRS1 gene variants, </w:t>
      </w:r>
      <w:proofErr w:type="spellStart"/>
      <w:r w:rsidRPr="00BF69D3">
        <w:rPr>
          <w:rFonts w:eastAsia="Times New Roman" w:cs="Times New Roman"/>
          <w:i/>
          <w:iCs/>
          <w:szCs w:val="24"/>
        </w:rPr>
        <w:t>dysglycemic</w:t>
      </w:r>
      <w:proofErr w:type="spellEnd"/>
      <w:r w:rsidRPr="00BF69D3">
        <w:rPr>
          <w:rFonts w:eastAsia="Times New Roman" w:cs="Times New Roman"/>
          <w:i/>
          <w:iCs/>
          <w:szCs w:val="24"/>
        </w:rPr>
        <w:t xml:space="preserve"> metabolic changes and type 2 diabetes risk</w:t>
      </w:r>
      <w:r w:rsidRPr="00BF69D3">
        <w:rPr>
          <w:rFonts w:eastAsia="Times New Roman" w:cs="Times New Roman"/>
          <w:szCs w:val="24"/>
        </w:rPr>
        <w:t xml:space="preserve">. </w:t>
      </w:r>
      <w:r w:rsidRPr="00BF69D3">
        <w:rPr>
          <w:rFonts w:eastAsia="Times New Roman" w:cs="Times New Roman"/>
          <w:b/>
          <w:bCs/>
          <w:szCs w:val="24"/>
        </w:rPr>
        <w:t>Diabetes, 61</w:t>
      </w:r>
      <w:r w:rsidRPr="00BF69D3">
        <w:rPr>
          <w:rFonts w:eastAsia="Times New Roman" w:cs="Times New Roman"/>
          <w:szCs w:val="24"/>
        </w:rPr>
        <w:t>(8), 2180–2184. DOI: 10.2337/db11-1456 (Examined metabolic effects of IRS1 variants, providing further evidence of their role in T2D via insulin resistance)</w:t>
      </w:r>
    </w:p>
    <w:p w14:paraId="107CB756" w14:textId="77777777" w:rsidR="00BF69D3" w:rsidRPr="00BF69D3" w:rsidRDefault="00BF69D3" w:rsidP="00BF69D3">
      <w:pPr>
        <w:spacing w:before="100" w:beforeAutospacing="1" w:after="100" w:afterAutospacing="1"/>
        <w:ind w:left="36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F69D3">
        <w:rPr>
          <w:rFonts w:eastAsia="Times New Roman" w:cs="Times New Roman"/>
          <w:b/>
          <w:bCs/>
          <w:sz w:val="36"/>
          <w:szCs w:val="36"/>
        </w:rPr>
        <w:t>SREBF1</w:t>
      </w:r>
    </w:p>
    <w:p w14:paraId="4EAA46E9" w14:textId="77777777" w:rsidR="00BF69D3" w:rsidRPr="00BF69D3" w:rsidRDefault="00BF69D3" w:rsidP="00BF69D3">
      <w:pPr>
        <w:spacing w:before="100" w:beforeAutospacing="1" w:after="100" w:afterAutospacing="1"/>
        <w:ind w:left="360"/>
        <w:rPr>
          <w:rFonts w:eastAsia="Times New Roman" w:cs="Times New Roman"/>
          <w:szCs w:val="24"/>
        </w:rPr>
      </w:pPr>
      <w:proofErr w:type="spellStart"/>
      <w:r w:rsidRPr="00BF69D3">
        <w:rPr>
          <w:rFonts w:eastAsia="Times New Roman" w:cs="Times New Roman"/>
          <w:szCs w:val="24"/>
        </w:rPr>
        <w:t>Grarup</w:t>
      </w:r>
      <w:proofErr w:type="spellEnd"/>
      <w:r w:rsidRPr="00BF69D3">
        <w:rPr>
          <w:rFonts w:eastAsia="Times New Roman" w:cs="Times New Roman"/>
          <w:szCs w:val="24"/>
        </w:rPr>
        <w:t xml:space="preserve">, N., </w:t>
      </w:r>
      <w:proofErr w:type="spellStart"/>
      <w:r w:rsidRPr="00BF69D3">
        <w:rPr>
          <w:rFonts w:eastAsia="Times New Roman" w:cs="Times New Roman"/>
          <w:szCs w:val="24"/>
        </w:rPr>
        <w:t>Stender</w:t>
      </w:r>
      <w:proofErr w:type="spellEnd"/>
      <w:r w:rsidRPr="00BF69D3">
        <w:rPr>
          <w:rFonts w:eastAsia="Times New Roman" w:cs="Times New Roman"/>
          <w:szCs w:val="24"/>
        </w:rPr>
        <w:t xml:space="preserve">-Petersen, K. L., Andersson, E. A., </w:t>
      </w:r>
      <w:proofErr w:type="spellStart"/>
      <w:r w:rsidRPr="00BF69D3">
        <w:rPr>
          <w:rFonts w:eastAsia="Times New Roman" w:cs="Times New Roman"/>
          <w:szCs w:val="24"/>
        </w:rPr>
        <w:t>Jørgensen</w:t>
      </w:r>
      <w:proofErr w:type="spellEnd"/>
      <w:r w:rsidRPr="00BF69D3">
        <w:rPr>
          <w:rFonts w:eastAsia="Times New Roman" w:cs="Times New Roman"/>
          <w:szCs w:val="24"/>
        </w:rPr>
        <w:t xml:space="preserve">, T., </w:t>
      </w:r>
      <w:proofErr w:type="spellStart"/>
      <w:r w:rsidRPr="00BF69D3">
        <w:rPr>
          <w:rFonts w:eastAsia="Times New Roman" w:cs="Times New Roman"/>
          <w:szCs w:val="24"/>
        </w:rPr>
        <w:t>Borch</w:t>
      </w:r>
      <w:proofErr w:type="spellEnd"/>
      <w:r w:rsidRPr="00BF69D3">
        <w:rPr>
          <w:rFonts w:eastAsia="Times New Roman" w:cs="Times New Roman"/>
          <w:szCs w:val="24"/>
        </w:rPr>
        <w:t xml:space="preserve">-Johnsen, K., Hansen, T., &amp; Pedersen, O. (2008). </w:t>
      </w:r>
      <w:r w:rsidRPr="00BF69D3">
        <w:rPr>
          <w:rFonts w:eastAsia="Times New Roman" w:cs="Times New Roman"/>
          <w:i/>
          <w:iCs/>
          <w:szCs w:val="24"/>
        </w:rPr>
        <w:t>Association of variants in the sterol regulatory element-binding factor 1 (SREBF1) gene with type 2 diabetes, glycemia, and insulin resistance in 15,734 Danish subjects</w:t>
      </w:r>
      <w:r w:rsidRPr="00BF69D3">
        <w:rPr>
          <w:rFonts w:eastAsia="Times New Roman" w:cs="Times New Roman"/>
          <w:szCs w:val="24"/>
        </w:rPr>
        <w:t xml:space="preserve">. </w:t>
      </w:r>
      <w:r w:rsidRPr="00BF69D3">
        <w:rPr>
          <w:rFonts w:eastAsia="Times New Roman" w:cs="Times New Roman"/>
          <w:b/>
          <w:bCs/>
          <w:szCs w:val="24"/>
        </w:rPr>
        <w:t>Diabetes, 57</w:t>
      </w:r>
      <w:r w:rsidRPr="00BF69D3">
        <w:rPr>
          <w:rFonts w:eastAsia="Times New Roman" w:cs="Times New Roman"/>
          <w:szCs w:val="24"/>
        </w:rPr>
        <w:t>(4), 1136–1142. DOI: 10.2337/db07-1534 (Demonstrated that multiple SREBF1 polymorphisms are associated with modestly increased T2D risk and hyperglycemia)</w:t>
      </w:r>
    </w:p>
    <w:p w14:paraId="756F3960" w14:textId="77777777" w:rsidR="00BF69D3" w:rsidRPr="00BF69D3" w:rsidRDefault="00BF69D3" w:rsidP="00BF69D3">
      <w:pPr>
        <w:spacing w:before="100" w:beforeAutospacing="1" w:after="100" w:afterAutospacing="1"/>
        <w:ind w:left="360"/>
        <w:rPr>
          <w:rFonts w:eastAsia="Times New Roman" w:cs="Times New Roman"/>
          <w:szCs w:val="24"/>
        </w:rPr>
      </w:pPr>
      <w:proofErr w:type="spellStart"/>
      <w:r w:rsidRPr="00BF69D3">
        <w:rPr>
          <w:rFonts w:eastAsia="Times New Roman" w:cs="Times New Roman"/>
          <w:szCs w:val="24"/>
        </w:rPr>
        <w:t>Kantartzis</w:t>
      </w:r>
      <w:proofErr w:type="spellEnd"/>
      <w:r w:rsidRPr="00BF69D3">
        <w:rPr>
          <w:rFonts w:eastAsia="Times New Roman" w:cs="Times New Roman"/>
          <w:szCs w:val="24"/>
        </w:rPr>
        <w:t xml:space="preserve">, K., </w:t>
      </w:r>
      <w:proofErr w:type="spellStart"/>
      <w:r w:rsidRPr="00BF69D3">
        <w:rPr>
          <w:rFonts w:eastAsia="Times New Roman" w:cs="Times New Roman"/>
          <w:szCs w:val="24"/>
        </w:rPr>
        <w:t>Machann</w:t>
      </w:r>
      <w:proofErr w:type="spellEnd"/>
      <w:r w:rsidRPr="00BF69D3">
        <w:rPr>
          <w:rFonts w:eastAsia="Times New Roman" w:cs="Times New Roman"/>
          <w:szCs w:val="24"/>
        </w:rPr>
        <w:t xml:space="preserve">, J., Schick, F., </w:t>
      </w:r>
      <w:proofErr w:type="spellStart"/>
      <w:r w:rsidRPr="00BF69D3">
        <w:rPr>
          <w:rFonts w:eastAsia="Times New Roman" w:cs="Times New Roman"/>
          <w:szCs w:val="24"/>
        </w:rPr>
        <w:t>Fritsche</w:t>
      </w:r>
      <w:proofErr w:type="spellEnd"/>
      <w:r w:rsidRPr="00BF69D3">
        <w:rPr>
          <w:rFonts w:eastAsia="Times New Roman" w:cs="Times New Roman"/>
          <w:szCs w:val="24"/>
        </w:rPr>
        <w:t xml:space="preserve">, A., </w:t>
      </w:r>
      <w:proofErr w:type="spellStart"/>
      <w:r w:rsidRPr="00BF69D3">
        <w:rPr>
          <w:rFonts w:eastAsia="Times New Roman" w:cs="Times New Roman"/>
          <w:szCs w:val="24"/>
        </w:rPr>
        <w:t>Häring</w:t>
      </w:r>
      <w:proofErr w:type="spellEnd"/>
      <w:r w:rsidRPr="00BF69D3">
        <w:rPr>
          <w:rFonts w:eastAsia="Times New Roman" w:cs="Times New Roman"/>
          <w:szCs w:val="24"/>
        </w:rPr>
        <w:t xml:space="preserve">, H. U., &amp; Stefan, N. (2009). </w:t>
      </w:r>
      <w:r w:rsidRPr="00BF69D3">
        <w:rPr>
          <w:rFonts w:eastAsia="Times New Roman" w:cs="Times New Roman"/>
          <w:i/>
          <w:iCs/>
          <w:szCs w:val="24"/>
        </w:rPr>
        <w:t>The SREBF-1 locus is associated with plasma adiponectin and hepatic insulin resistance</w:t>
      </w:r>
      <w:r w:rsidRPr="00BF69D3">
        <w:rPr>
          <w:rFonts w:eastAsia="Times New Roman" w:cs="Times New Roman"/>
          <w:szCs w:val="24"/>
        </w:rPr>
        <w:t xml:space="preserve">. </w:t>
      </w:r>
      <w:proofErr w:type="spellStart"/>
      <w:r w:rsidRPr="00BF69D3">
        <w:rPr>
          <w:rFonts w:eastAsia="Times New Roman" w:cs="Times New Roman"/>
          <w:b/>
          <w:bCs/>
          <w:szCs w:val="24"/>
        </w:rPr>
        <w:t>Diabetologia</w:t>
      </w:r>
      <w:proofErr w:type="spellEnd"/>
      <w:r w:rsidRPr="00BF69D3">
        <w:rPr>
          <w:rFonts w:eastAsia="Times New Roman" w:cs="Times New Roman"/>
          <w:b/>
          <w:bCs/>
          <w:szCs w:val="24"/>
        </w:rPr>
        <w:t>, 52</w:t>
      </w:r>
      <w:r w:rsidRPr="00BF69D3">
        <w:rPr>
          <w:rFonts w:eastAsia="Times New Roman" w:cs="Times New Roman"/>
          <w:szCs w:val="24"/>
        </w:rPr>
        <w:t>(4), 567–572. DOI: 10.1007/s00125-008-1245-x (Provided supporting evidence that variation in SREBF1 influences insulin resistance, a T2D risk factor)</w:t>
      </w:r>
    </w:p>
    <w:p w14:paraId="46F904D2" w14:textId="77777777" w:rsidR="00BF69D3" w:rsidRPr="00BF69D3" w:rsidRDefault="00BF69D3" w:rsidP="00BF69D3">
      <w:pPr>
        <w:spacing w:before="100" w:beforeAutospacing="1" w:after="100" w:afterAutospacing="1"/>
        <w:ind w:left="36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F69D3">
        <w:rPr>
          <w:rFonts w:eastAsia="Times New Roman" w:cs="Times New Roman"/>
          <w:b/>
          <w:bCs/>
          <w:sz w:val="36"/>
          <w:szCs w:val="36"/>
        </w:rPr>
        <w:t>KCNJ11</w:t>
      </w:r>
    </w:p>
    <w:p w14:paraId="1C70AA6C" w14:textId="77777777" w:rsidR="00BF69D3" w:rsidRPr="00BF69D3" w:rsidRDefault="00BF69D3" w:rsidP="00BF69D3">
      <w:pPr>
        <w:spacing w:before="100" w:beforeAutospacing="1" w:after="100" w:afterAutospacing="1"/>
        <w:ind w:left="360"/>
        <w:rPr>
          <w:rFonts w:eastAsia="Times New Roman" w:cs="Times New Roman"/>
          <w:szCs w:val="24"/>
        </w:rPr>
      </w:pPr>
      <w:proofErr w:type="spellStart"/>
      <w:r w:rsidRPr="00BF69D3">
        <w:rPr>
          <w:rFonts w:eastAsia="Times New Roman" w:cs="Times New Roman"/>
          <w:szCs w:val="24"/>
        </w:rPr>
        <w:t>Gloyn</w:t>
      </w:r>
      <w:proofErr w:type="spellEnd"/>
      <w:r w:rsidRPr="00BF69D3">
        <w:rPr>
          <w:rFonts w:eastAsia="Times New Roman" w:cs="Times New Roman"/>
          <w:szCs w:val="24"/>
        </w:rPr>
        <w:t xml:space="preserve">, A. L., Weedon, M. N., Owen, K. R., Turner, M. J., Knight, B. A., Hattersley, A. T., … &amp; </w:t>
      </w:r>
      <w:proofErr w:type="spellStart"/>
      <w:r w:rsidRPr="00BF69D3">
        <w:rPr>
          <w:rFonts w:eastAsia="Times New Roman" w:cs="Times New Roman"/>
          <w:szCs w:val="24"/>
        </w:rPr>
        <w:t>Frayling</w:t>
      </w:r>
      <w:proofErr w:type="spellEnd"/>
      <w:r w:rsidRPr="00BF69D3">
        <w:rPr>
          <w:rFonts w:eastAsia="Times New Roman" w:cs="Times New Roman"/>
          <w:szCs w:val="24"/>
        </w:rPr>
        <w:t xml:space="preserve">, T. M. (2003). </w:t>
      </w:r>
      <w:r w:rsidRPr="00BF69D3">
        <w:rPr>
          <w:rFonts w:eastAsia="Times New Roman" w:cs="Times New Roman"/>
          <w:i/>
          <w:iCs/>
          <w:szCs w:val="24"/>
        </w:rPr>
        <w:t>Large-scale association studies of variants in genes encoding the β-cell KATP channel subunits Kir6.2 (KCNJ11) and SUR1 (ABCC8) confirm that the KCNJ11 E23K variant is associated with type 2 diabetes</w:t>
      </w:r>
      <w:r w:rsidRPr="00BF69D3">
        <w:rPr>
          <w:rFonts w:eastAsia="Times New Roman" w:cs="Times New Roman"/>
          <w:szCs w:val="24"/>
        </w:rPr>
        <w:t xml:space="preserve">. </w:t>
      </w:r>
      <w:r w:rsidRPr="00BF69D3">
        <w:rPr>
          <w:rFonts w:eastAsia="Times New Roman" w:cs="Times New Roman"/>
          <w:b/>
          <w:bCs/>
          <w:szCs w:val="24"/>
        </w:rPr>
        <w:t>Diabetes, 52</w:t>
      </w:r>
      <w:r w:rsidRPr="00BF69D3">
        <w:rPr>
          <w:rFonts w:eastAsia="Times New Roman" w:cs="Times New Roman"/>
          <w:szCs w:val="24"/>
        </w:rPr>
        <w:t>(2), 568–572. DOI: 10.2337/diabetes.52.2.568 (Provided strong evidence that the common E23K variant in KCNJ11 increases T2D risk)</w:t>
      </w:r>
    </w:p>
    <w:p w14:paraId="2946A3AA" w14:textId="77777777" w:rsidR="00BF69D3" w:rsidRPr="00BF69D3" w:rsidRDefault="00BF69D3" w:rsidP="00BF69D3">
      <w:pPr>
        <w:spacing w:before="100" w:beforeAutospacing="1" w:after="100" w:afterAutospacing="1"/>
        <w:ind w:left="360"/>
        <w:rPr>
          <w:rFonts w:eastAsia="Times New Roman" w:cs="Times New Roman"/>
          <w:szCs w:val="24"/>
        </w:rPr>
      </w:pPr>
      <w:r w:rsidRPr="00BF69D3">
        <w:rPr>
          <w:rFonts w:eastAsia="Times New Roman" w:cs="Times New Roman"/>
          <w:szCs w:val="24"/>
        </w:rPr>
        <w:t xml:space="preserve">Nielsen, E. M., Hansen, L., Carstensen, B., </w:t>
      </w:r>
      <w:proofErr w:type="spellStart"/>
      <w:r w:rsidRPr="00BF69D3">
        <w:rPr>
          <w:rFonts w:eastAsia="Times New Roman" w:cs="Times New Roman"/>
          <w:szCs w:val="24"/>
        </w:rPr>
        <w:t>Echwald</w:t>
      </w:r>
      <w:proofErr w:type="spellEnd"/>
      <w:r w:rsidRPr="00BF69D3">
        <w:rPr>
          <w:rFonts w:eastAsia="Times New Roman" w:cs="Times New Roman"/>
          <w:szCs w:val="24"/>
        </w:rPr>
        <w:t xml:space="preserve">, S. M., </w:t>
      </w:r>
      <w:proofErr w:type="spellStart"/>
      <w:r w:rsidRPr="00BF69D3">
        <w:rPr>
          <w:rFonts w:eastAsia="Times New Roman" w:cs="Times New Roman"/>
          <w:szCs w:val="24"/>
        </w:rPr>
        <w:t>Drivsholm</w:t>
      </w:r>
      <w:proofErr w:type="spellEnd"/>
      <w:r w:rsidRPr="00BF69D3">
        <w:rPr>
          <w:rFonts w:eastAsia="Times New Roman" w:cs="Times New Roman"/>
          <w:szCs w:val="24"/>
        </w:rPr>
        <w:t xml:space="preserve">, T., </w:t>
      </w:r>
      <w:proofErr w:type="spellStart"/>
      <w:r w:rsidRPr="00BF69D3">
        <w:rPr>
          <w:rFonts w:eastAsia="Times New Roman" w:cs="Times New Roman"/>
          <w:szCs w:val="24"/>
        </w:rPr>
        <w:t>Glümer</w:t>
      </w:r>
      <w:proofErr w:type="spellEnd"/>
      <w:r w:rsidRPr="00BF69D3">
        <w:rPr>
          <w:rFonts w:eastAsia="Times New Roman" w:cs="Times New Roman"/>
          <w:szCs w:val="24"/>
        </w:rPr>
        <w:t xml:space="preserve">, C., … &amp; Pedersen, O. (2003). </w:t>
      </w:r>
      <w:r w:rsidRPr="00BF69D3">
        <w:rPr>
          <w:rFonts w:eastAsia="Times New Roman" w:cs="Times New Roman"/>
          <w:i/>
          <w:iCs/>
          <w:szCs w:val="24"/>
        </w:rPr>
        <w:t>The E23K variant of Kir6.2 associates with impaired post-OGTT insulin secretion and increased risk of type 2 diabetes</w:t>
      </w:r>
      <w:r w:rsidRPr="00BF69D3">
        <w:rPr>
          <w:rFonts w:eastAsia="Times New Roman" w:cs="Times New Roman"/>
          <w:szCs w:val="24"/>
        </w:rPr>
        <w:t xml:space="preserve">. </w:t>
      </w:r>
      <w:r w:rsidRPr="00BF69D3">
        <w:rPr>
          <w:rFonts w:eastAsia="Times New Roman" w:cs="Times New Roman"/>
          <w:b/>
          <w:bCs/>
          <w:szCs w:val="24"/>
        </w:rPr>
        <w:t>Diabetes, 52</w:t>
      </w:r>
      <w:r w:rsidRPr="00BF69D3">
        <w:rPr>
          <w:rFonts w:eastAsia="Times New Roman" w:cs="Times New Roman"/>
          <w:szCs w:val="24"/>
        </w:rPr>
        <w:t>(2), 573–577. DOI: 10.2337/diabetes.52.2.573 (Showed that E23K carriers have impaired insulin response, explaining the variant’s diabetogenic effect)</w:t>
      </w:r>
    </w:p>
    <w:p w14:paraId="16016D9A" w14:textId="77777777" w:rsidR="00BF69D3" w:rsidRPr="00BF69D3" w:rsidRDefault="00BF69D3" w:rsidP="00BF69D3">
      <w:pPr>
        <w:spacing w:before="100" w:beforeAutospacing="1" w:after="100" w:afterAutospacing="1"/>
        <w:ind w:left="36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F69D3">
        <w:rPr>
          <w:rFonts w:eastAsia="Times New Roman" w:cs="Times New Roman"/>
          <w:b/>
          <w:bCs/>
          <w:sz w:val="36"/>
          <w:szCs w:val="36"/>
        </w:rPr>
        <w:t>CDKAL1</w:t>
      </w:r>
    </w:p>
    <w:p w14:paraId="71124050" w14:textId="77777777" w:rsidR="00BF69D3" w:rsidRPr="00BF69D3" w:rsidRDefault="00BF69D3" w:rsidP="00BF69D3">
      <w:pPr>
        <w:spacing w:before="100" w:beforeAutospacing="1" w:after="100" w:afterAutospacing="1"/>
        <w:ind w:left="360"/>
        <w:rPr>
          <w:rFonts w:eastAsia="Times New Roman" w:cs="Times New Roman"/>
          <w:szCs w:val="24"/>
        </w:rPr>
      </w:pPr>
      <w:proofErr w:type="spellStart"/>
      <w:r w:rsidRPr="00BF69D3">
        <w:rPr>
          <w:rFonts w:eastAsia="Times New Roman" w:cs="Times New Roman"/>
          <w:szCs w:val="24"/>
        </w:rPr>
        <w:t>Steinthorsdottir</w:t>
      </w:r>
      <w:proofErr w:type="spellEnd"/>
      <w:r w:rsidRPr="00BF69D3">
        <w:rPr>
          <w:rFonts w:eastAsia="Times New Roman" w:cs="Times New Roman"/>
          <w:szCs w:val="24"/>
        </w:rPr>
        <w:t xml:space="preserve">, V., </w:t>
      </w:r>
      <w:proofErr w:type="spellStart"/>
      <w:r w:rsidRPr="00BF69D3">
        <w:rPr>
          <w:rFonts w:eastAsia="Times New Roman" w:cs="Times New Roman"/>
          <w:szCs w:val="24"/>
        </w:rPr>
        <w:t>Thorleifsson</w:t>
      </w:r>
      <w:proofErr w:type="spellEnd"/>
      <w:r w:rsidRPr="00BF69D3">
        <w:rPr>
          <w:rFonts w:eastAsia="Times New Roman" w:cs="Times New Roman"/>
          <w:szCs w:val="24"/>
        </w:rPr>
        <w:t xml:space="preserve">, G., </w:t>
      </w:r>
      <w:proofErr w:type="spellStart"/>
      <w:r w:rsidRPr="00BF69D3">
        <w:rPr>
          <w:rFonts w:eastAsia="Times New Roman" w:cs="Times New Roman"/>
          <w:szCs w:val="24"/>
        </w:rPr>
        <w:t>Reynisdottir</w:t>
      </w:r>
      <w:proofErr w:type="spellEnd"/>
      <w:r w:rsidRPr="00BF69D3">
        <w:rPr>
          <w:rFonts w:eastAsia="Times New Roman" w:cs="Times New Roman"/>
          <w:szCs w:val="24"/>
        </w:rPr>
        <w:t xml:space="preserve">, I., </w:t>
      </w:r>
      <w:proofErr w:type="spellStart"/>
      <w:r w:rsidRPr="00BF69D3">
        <w:rPr>
          <w:rFonts w:eastAsia="Times New Roman" w:cs="Times New Roman"/>
          <w:szCs w:val="24"/>
        </w:rPr>
        <w:t>Benediktsson</w:t>
      </w:r>
      <w:proofErr w:type="spellEnd"/>
      <w:r w:rsidRPr="00BF69D3">
        <w:rPr>
          <w:rFonts w:eastAsia="Times New Roman" w:cs="Times New Roman"/>
          <w:szCs w:val="24"/>
        </w:rPr>
        <w:t xml:space="preserve">, R., </w:t>
      </w:r>
      <w:proofErr w:type="spellStart"/>
      <w:r w:rsidRPr="00BF69D3">
        <w:rPr>
          <w:rFonts w:eastAsia="Times New Roman" w:cs="Times New Roman"/>
          <w:szCs w:val="24"/>
        </w:rPr>
        <w:t>Jonsdottir</w:t>
      </w:r>
      <w:proofErr w:type="spellEnd"/>
      <w:r w:rsidRPr="00BF69D3">
        <w:rPr>
          <w:rFonts w:eastAsia="Times New Roman" w:cs="Times New Roman"/>
          <w:szCs w:val="24"/>
        </w:rPr>
        <w:t xml:space="preserve">, T., … &amp; Stefansson, K. (2007). </w:t>
      </w:r>
      <w:r w:rsidRPr="00BF69D3">
        <w:rPr>
          <w:rFonts w:eastAsia="Times New Roman" w:cs="Times New Roman"/>
          <w:i/>
          <w:iCs/>
          <w:szCs w:val="24"/>
        </w:rPr>
        <w:t>A variant in CDKAL1 influences insulin response and risk of type 2 diabetes</w:t>
      </w:r>
      <w:r w:rsidRPr="00BF69D3">
        <w:rPr>
          <w:rFonts w:eastAsia="Times New Roman" w:cs="Times New Roman"/>
          <w:szCs w:val="24"/>
        </w:rPr>
        <w:t xml:space="preserve">. </w:t>
      </w:r>
      <w:r w:rsidRPr="00BF69D3">
        <w:rPr>
          <w:rFonts w:eastAsia="Times New Roman" w:cs="Times New Roman"/>
          <w:b/>
          <w:bCs/>
          <w:szCs w:val="24"/>
        </w:rPr>
        <w:t>Nature Genetics, 39</w:t>
      </w:r>
      <w:r w:rsidRPr="00BF69D3">
        <w:rPr>
          <w:rFonts w:eastAsia="Times New Roman" w:cs="Times New Roman"/>
          <w:szCs w:val="24"/>
        </w:rPr>
        <w:t>(6), 770–775. DOI: 10.1038/ng2043 (Original report identifying the CDKAL1 variant associated with T2D and noting its effect on insulin secretion)</w:t>
      </w:r>
    </w:p>
    <w:p w14:paraId="643A3A1E" w14:textId="77777777" w:rsidR="00BF69D3" w:rsidRPr="00BF69D3" w:rsidRDefault="00BF69D3" w:rsidP="00BF69D3">
      <w:pPr>
        <w:spacing w:before="100" w:beforeAutospacing="1" w:after="100" w:afterAutospacing="1"/>
        <w:ind w:left="360"/>
        <w:rPr>
          <w:rFonts w:eastAsia="Times New Roman" w:cs="Times New Roman"/>
          <w:szCs w:val="24"/>
        </w:rPr>
      </w:pPr>
      <w:proofErr w:type="spellStart"/>
      <w:r w:rsidRPr="00BF69D3">
        <w:rPr>
          <w:rFonts w:eastAsia="Times New Roman" w:cs="Times New Roman"/>
          <w:szCs w:val="24"/>
        </w:rPr>
        <w:t>Zeggini</w:t>
      </w:r>
      <w:proofErr w:type="spellEnd"/>
      <w:r w:rsidRPr="00BF69D3">
        <w:rPr>
          <w:rFonts w:eastAsia="Times New Roman" w:cs="Times New Roman"/>
          <w:szCs w:val="24"/>
        </w:rPr>
        <w:t xml:space="preserve">, E., Scott, L. J., Saxena, R., Voight, B. F., </w:t>
      </w:r>
      <w:proofErr w:type="spellStart"/>
      <w:r w:rsidRPr="00BF69D3">
        <w:rPr>
          <w:rFonts w:eastAsia="Times New Roman" w:cs="Times New Roman"/>
          <w:szCs w:val="24"/>
        </w:rPr>
        <w:t>Marchini</w:t>
      </w:r>
      <w:proofErr w:type="spellEnd"/>
      <w:r w:rsidRPr="00BF69D3">
        <w:rPr>
          <w:rFonts w:eastAsia="Times New Roman" w:cs="Times New Roman"/>
          <w:szCs w:val="24"/>
        </w:rPr>
        <w:t xml:space="preserve">, J. L., Hu, T., … &amp; </w:t>
      </w:r>
      <w:proofErr w:type="spellStart"/>
      <w:r w:rsidRPr="00BF69D3">
        <w:rPr>
          <w:rFonts w:eastAsia="Times New Roman" w:cs="Times New Roman"/>
          <w:szCs w:val="24"/>
        </w:rPr>
        <w:t>Sladek</w:t>
      </w:r>
      <w:proofErr w:type="spellEnd"/>
      <w:r w:rsidRPr="00BF69D3">
        <w:rPr>
          <w:rFonts w:eastAsia="Times New Roman" w:cs="Times New Roman"/>
          <w:szCs w:val="24"/>
        </w:rPr>
        <w:t xml:space="preserve">, R. (2008). </w:t>
      </w:r>
      <w:r w:rsidRPr="00BF69D3">
        <w:rPr>
          <w:rFonts w:eastAsia="Times New Roman" w:cs="Times New Roman"/>
          <w:i/>
          <w:iCs/>
          <w:szCs w:val="24"/>
        </w:rPr>
        <w:t>Meta-analysis of genome-wide association data and large-scale replication identifies additional susceptibility loci for type 2 diabetes</w:t>
      </w:r>
      <w:r w:rsidRPr="00BF69D3">
        <w:rPr>
          <w:rFonts w:eastAsia="Times New Roman" w:cs="Times New Roman"/>
          <w:szCs w:val="24"/>
        </w:rPr>
        <w:t xml:space="preserve">. </w:t>
      </w:r>
      <w:r w:rsidRPr="00BF69D3">
        <w:rPr>
          <w:rFonts w:eastAsia="Times New Roman" w:cs="Times New Roman"/>
          <w:b/>
          <w:bCs/>
          <w:szCs w:val="24"/>
        </w:rPr>
        <w:t>Nature Genetics, 40</w:t>
      </w:r>
      <w:r w:rsidRPr="00BF69D3">
        <w:rPr>
          <w:rFonts w:eastAsia="Times New Roman" w:cs="Times New Roman"/>
          <w:szCs w:val="24"/>
        </w:rPr>
        <w:t>(5), 638–645. DOI: 10.1038/ng.120 (Confirmed the association of CDKAL1 with T2D in a large multi-cohort analysis)</w:t>
      </w:r>
    </w:p>
    <w:p w14:paraId="28D470E2" w14:textId="77777777" w:rsidR="00BF69D3" w:rsidRPr="00BF69D3" w:rsidRDefault="00BF69D3" w:rsidP="00BF69D3">
      <w:pPr>
        <w:spacing w:before="100" w:beforeAutospacing="1" w:after="100" w:afterAutospacing="1"/>
        <w:ind w:left="36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F69D3">
        <w:rPr>
          <w:rFonts w:eastAsia="Times New Roman" w:cs="Times New Roman"/>
          <w:b/>
          <w:bCs/>
          <w:sz w:val="36"/>
          <w:szCs w:val="36"/>
        </w:rPr>
        <w:t>JAZF1</w:t>
      </w:r>
    </w:p>
    <w:p w14:paraId="5DFACF4D" w14:textId="77777777" w:rsidR="00BF69D3" w:rsidRPr="00BF69D3" w:rsidRDefault="00BF69D3" w:rsidP="00BF69D3">
      <w:pPr>
        <w:spacing w:before="100" w:beforeAutospacing="1" w:after="100" w:afterAutospacing="1"/>
        <w:ind w:left="360"/>
        <w:rPr>
          <w:rFonts w:eastAsia="Times New Roman" w:cs="Times New Roman"/>
          <w:szCs w:val="24"/>
        </w:rPr>
      </w:pPr>
      <w:proofErr w:type="spellStart"/>
      <w:r w:rsidRPr="00BF69D3">
        <w:rPr>
          <w:rFonts w:eastAsia="Times New Roman" w:cs="Times New Roman"/>
          <w:szCs w:val="24"/>
        </w:rPr>
        <w:t>Zeggini</w:t>
      </w:r>
      <w:proofErr w:type="spellEnd"/>
      <w:r w:rsidRPr="00BF69D3">
        <w:rPr>
          <w:rFonts w:eastAsia="Times New Roman" w:cs="Times New Roman"/>
          <w:szCs w:val="24"/>
        </w:rPr>
        <w:t xml:space="preserve">, E., Scott, L. J., Saxena, R., Voight, B. F., </w:t>
      </w:r>
      <w:proofErr w:type="spellStart"/>
      <w:r w:rsidRPr="00BF69D3">
        <w:rPr>
          <w:rFonts w:eastAsia="Times New Roman" w:cs="Times New Roman"/>
          <w:szCs w:val="24"/>
        </w:rPr>
        <w:t>Marchini</w:t>
      </w:r>
      <w:proofErr w:type="spellEnd"/>
      <w:r w:rsidRPr="00BF69D3">
        <w:rPr>
          <w:rFonts w:eastAsia="Times New Roman" w:cs="Times New Roman"/>
          <w:szCs w:val="24"/>
        </w:rPr>
        <w:t xml:space="preserve">, J. L., Hu, T., … &amp; McCarthy, M. I. (2008). </w:t>
      </w:r>
      <w:r w:rsidRPr="00BF69D3">
        <w:rPr>
          <w:rFonts w:eastAsia="Times New Roman" w:cs="Times New Roman"/>
          <w:i/>
          <w:iCs/>
          <w:szCs w:val="24"/>
        </w:rPr>
        <w:t>Meta-analysis of genome-wide association data and large-scale replication identifies additional susceptibility loci for type 2 diabetes</w:t>
      </w:r>
      <w:r w:rsidRPr="00BF69D3">
        <w:rPr>
          <w:rFonts w:eastAsia="Times New Roman" w:cs="Times New Roman"/>
          <w:szCs w:val="24"/>
        </w:rPr>
        <w:t xml:space="preserve">. </w:t>
      </w:r>
      <w:r w:rsidRPr="00BF69D3">
        <w:rPr>
          <w:rFonts w:eastAsia="Times New Roman" w:cs="Times New Roman"/>
          <w:b/>
          <w:bCs/>
          <w:szCs w:val="24"/>
        </w:rPr>
        <w:t>Nature Genetics, 40</w:t>
      </w:r>
      <w:r w:rsidRPr="00BF69D3">
        <w:rPr>
          <w:rFonts w:eastAsia="Times New Roman" w:cs="Times New Roman"/>
          <w:szCs w:val="24"/>
        </w:rPr>
        <w:t>(5), 638–645. DOI: 10.1038/ng.120 (One of the first studies to identify JAZF1 as a T2D risk locus)</w:t>
      </w:r>
    </w:p>
    <w:p w14:paraId="79EFA9FD" w14:textId="77777777" w:rsidR="00BF69D3" w:rsidRPr="00BF69D3" w:rsidRDefault="00BF69D3" w:rsidP="00BF69D3">
      <w:pPr>
        <w:spacing w:before="100" w:beforeAutospacing="1" w:after="100" w:afterAutospacing="1"/>
        <w:ind w:left="360"/>
        <w:rPr>
          <w:rFonts w:eastAsia="Times New Roman" w:cs="Times New Roman"/>
          <w:szCs w:val="24"/>
        </w:rPr>
      </w:pPr>
      <w:proofErr w:type="spellStart"/>
      <w:r w:rsidRPr="00BF69D3">
        <w:rPr>
          <w:rFonts w:eastAsia="Times New Roman" w:cs="Times New Roman"/>
          <w:szCs w:val="24"/>
        </w:rPr>
        <w:lastRenderedPageBreak/>
        <w:t>Bouatia-Naji</w:t>
      </w:r>
      <w:proofErr w:type="spellEnd"/>
      <w:r w:rsidRPr="00BF69D3">
        <w:rPr>
          <w:rFonts w:eastAsia="Times New Roman" w:cs="Times New Roman"/>
          <w:szCs w:val="24"/>
        </w:rPr>
        <w:t xml:space="preserve">, N., </w:t>
      </w:r>
      <w:proofErr w:type="spellStart"/>
      <w:r w:rsidRPr="00BF69D3">
        <w:rPr>
          <w:rFonts w:eastAsia="Times New Roman" w:cs="Times New Roman"/>
          <w:szCs w:val="24"/>
        </w:rPr>
        <w:t>Rocheleau</w:t>
      </w:r>
      <w:proofErr w:type="spellEnd"/>
      <w:r w:rsidRPr="00BF69D3">
        <w:rPr>
          <w:rFonts w:eastAsia="Times New Roman" w:cs="Times New Roman"/>
          <w:szCs w:val="24"/>
        </w:rPr>
        <w:t xml:space="preserve">, G., Van </w:t>
      </w:r>
      <w:proofErr w:type="spellStart"/>
      <w:r w:rsidRPr="00BF69D3">
        <w:rPr>
          <w:rFonts w:eastAsia="Times New Roman" w:cs="Times New Roman"/>
          <w:szCs w:val="24"/>
        </w:rPr>
        <w:t>Lommel</w:t>
      </w:r>
      <w:proofErr w:type="spellEnd"/>
      <w:r w:rsidRPr="00BF69D3">
        <w:rPr>
          <w:rFonts w:eastAsia="Times New Roman" w:cs="Times New Roman"/>
          <w:szCs w:val="24"/>
        </w:rPr>
        <w:t xml:space="preserve">, L., Lemaire, K., </w:t>
      </w:r>
      <w:proofErr w:type="spellStart"/>
      <w:r w:rsidRPr="00BF69D3">
        <w:rPr>
          <w:rFonts w:eastAsia="Times New Roman" w:cs="Times New Roman"/>
          <w:szCs w:val="24"/>
        </w:rPr>
        <w:t>Schuit</w:t>
      </w:r>
      <w:proofErr w:type="spellEnd"/>
      <w:r w:rsidRPr="00BF69D3">
        <w:rPr>
          <w:rFonts w:eastAsia="Times New Roman" w:cs="Times New Roman"/>
          <w:szCs w:val="24"/>
        </w:rPr>
        <w:t xml:space="preserve">, F., … &amp; </w:t>
      </w:r>
      <w:proofErr w:type="spellStart"/>
      <w:r w:rsidRPr="00BF69D3">
        <w:rPr>
          <w:rFonts w:eastAsia="Times New Roman" w:cs="Times New Roman"/>
          <w:szCs w:val="24"/>
        </w:rPr>
        <w:t>Froguel</w:t>
      </w:r>
      <w:proofErr w:type="spellEnd"/>
      <w:r w:rsidRPr="00BF69D3">
        <w:rPr>
          <w:rFonts w:eastAsia="Times New Roman" w:cs="Times New Roman"/>
          <w:szCs w:val="24"/>
        </w:rPr>
        <w:t xml:space="preserve">, P. (2010). </w:t>
      </w:r>
      <w:r w:rsidRPr="00BF69D3">
        <w:rPr>
          <w:rFonts w:eastAsia="Times New Roman" w:cs="Times New Roman"/>
          <w:i/>
          <w:iCs/>
          <w:szCs w:val="24"/>
        </w:rPr>
        <w:t xml:space="preserve">A polymorphism within the </w:t>
      </w:r>
      <w:r w:rsidRPr="00BF69D3">
        <w:rPr>
          <w:rFonts w:eastAsia="Times New Roman" w:cs="Times New Roman"/>
          <w:b/>
          <w:bCs/>
          <w:i/>
          <w:iCs/>
          <w:szCs w:val="24"/>
        </w:rPr>
        <w:t>JAZF1</w:t>
      </w:r>
      <w:r w:rsidRPr="00BF69D3">
        <w:rPr>
          <w:rFonts w:eastAsia="Times New Roman" w:cs="Times New Roman"/>
          <w:i/>
          <w:iCs/>
          <w:szCs w:val="24"/>
        </w:rPr>
        <w:t xml:space="preserve"> gene associates with an enhanced pancreatic β-cell function and a reduced type 2 diabetes risk in humans</w:t>
      </w:r>
      <w:r w:rsidRPr="00BF69D3">
        <w:rPr>
          <w:rFonts w:eastAsia="Times New Roman" w:cs="Times New Roman"/>
          <w:szCs w:val="24"/>
        </w:rPr>
        <w:t xml:space="preserve">. </w:t>
      </w:r>
      <w:r w:rsidRPr="00BF69D3">
        <w:rPr>
          <w:rFonts w:eastAsia="Times New Roman" w:cs="Times New Roman"/>
          <w:b/>
          <w:bCs/>
          <w:szCs w:val="24"/>
        </w:rPr>
        <w:t>Cell Metabolism, 11</w:t>
      </w:r>
      <w:r w:rsidRPr="00BF69D3">
        <w:rPr>
          <w:rFonts w:eastAsia="Times New Roman" w:cs="Times New Roman"/>
          <w:szCs w:val="24"/>
        </w:rPr>
        <w:t>(5), 360–368. DOI: 10.1016/j.cmet.2010.03.010 (Explored functional impact of JAZF1 variation on beta-cell function, providing biological context for the GWAS finding)</w:t>
      </w:r>
    </w:p>
    <w:p w14:paraId="7A595A20" w14:textId="77777777" w:rsidR="00BF69D3" w:rsidRPr="00BF69D3" w:rsidRDefault="00BF69D3" w:rsidP="00BF69D3">
      <w:pPr>
        <w:spacing w:before="100" w:beforeAutospacing="1" w:after="100" w:afterAutospacing="1"/>
        <w:ind w:left="36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F69D3">
        <w:rPr>
          <w:rFonts w:eastAsia="Times New Roman" w:cs="Times New Roman"/>
          <w:b/>
          <w:bCs/>
          <w:sz w:val="36"/>
          <w:szCs w:val="36"/>
        </w:rPr>
        <w:t>GLIS3</w:t>
      </w:r>
    </w:p>
    <w:p w14:paraId="3F73A163" w14:textId="77777777" w:rsidR="00BF69D3" w:rsidRPr="00BF69D3" w:rsidRDefault="00BF69D3" w:rsidP="00BF69D3">
      <w:pPr>
        <w:spacing w:before="100" w:beforeAutospacing="1" w:after="100" w:afterAutospacing="1"/>
        <w:ind w:left="360"/>
        <w:rPr>
          <w:rFonts w:eastAsia="Times New Roman" w:cs="Times New Roman"/>
          <w:szCs w:val="24"/>
        </w:rPr>
      </w:pPr>
      <w:r w:rsidRPr="00BF69D3">
        <w:rPr>
          <w:rFonts w:eastAsia="Times New Roman" w:cs="Times New Roman"/>
          <w:szCs w:val="24"/>
        </w:rPr>
        <w:t xml:space="preserve">Cho, Y. S., Chen, C. H., Hu, C., Long, J., Ong, R. T., Sim, X., … &amp; Tai, E. S. (2012). </w:t>
      </w:r>
      <w:r w:rsidRPr="00BF69D3">
        <w:rPr>
          <w:rFonts w:eastAsia="Times New Roman" w:cs="Times New Roman"/>
          <w:i/>
          <w:iCs/>
          <w:szCs w:val="24"/>
        </w:rPr>
        <w:t>Meta-analysis of genome-wide association studies identifies eight new loci for type 2 diabetes in East Asians</w:t>
      </w:r>
      <w:r w:rsidRPr="00BF69D3">
        <w:rPr>
          <w:rFonts w:eastAsia="Times New Roman" w:cs="Times New Roman"/>
          <w:szCs w:val="24"/>
        </w:rPr>
        <w:t xml:space="preserve">. </w:t>
      </w:r>
      <w:r w:rsidRPr="00BF69D3">
        <w:rPr>
          <w:rFonts w:eastAsia="Times New Roman" w:cs="Times New Roman"/>
          <w:b/>
          <w:bCs/>
          <w:szCs w:val="24"/>
        </w:rPr>
        <w:t>Nature Genetics, 44</w:t>
      </w:r>
      <w:r w:rsidRPr="00BF69D3">
        <w:rPr>
          <w:rFonts w:eastAsia="Times New Roman" w:cs="Times New Roman"/>
          <w:szCs w:val="24"/>
        </w:rPr>
        <w:t>(1), 67–72. DOI: 10.1038/ng.1019 (Reported GLIS3 as a novel T2D-associated locus in East Asian cohorts)</w:t>
      </w:r>
    </w:p>
    <w:p w14:paraId="520330A0" w14:textId="77777777" w:rsidR="00BF69D3" w:rsidRPr="00BF69D3" w:rsidRDefault="00BF69D3" w:rsidP="00BF69D3">
      <w:pPr>
        <w:spacing w:before="100" w:beforeAutospacing="1" w:after="100" w:afterAutospacing="1"/>
        <w:ind w:left="360"/>
        <w:rPr>
          <w:rFonts w:eastAsia="Times New Roman" w:cs="Times New Roman"/>
          <w:szCs w:val="24"/>
        </w:rPr>
      </w:pPr>
      <w:proofErr w:type="spellStart"/>
      <w:r w:rsidRPr="00BF69D3">
        <w:rPr>
          <w:rFonts w:eastAsia="Times New Roman" w:cs="Times New Roman"/>
          <w:szCs w:val="24"/>
        </w:rPr>
        <w:t>Meulebrouck</w:t>
      </w:r>
      <w:proofErr w:type="spellEnd"/>
      <w:r w:rsidRPr="00BF69D3">
        <w:rPr>
          <w:rFonts w:eastAsia="Times New Roman" w:cs="Times New Roman"/>
          <w:szCs w:val="24"/>
        </w:rPr>
        <w:t xml:space="preserve">, S., Scherrer, V., </w:t>
      </w:r>
      <w:proofErr w:type="spellStart"/>
      <w:r w:rsidRPr="00BF69D3">
        <w:rPr>
          <w:rFonts w:eastAsia="Times New Roman" w:cs="Times New Roman"/>
          <w:szCs w:val="24"/>
        </w:rPr>
        <w:t>Boutry</w:t>
      </w:r>
      <w:proofErr w:type="spellEnd"/>
      <w:r w:rsidRPr="00BF69D3">
        <w:rPr>
          <w:rFonts w:eastAsia="Times New Roman" w:cs="Times New Roman"/>
          <w:szCs w:val="24"/>
        </w:rPr>
        <w:t xml:space="preserve">, R., Toussaint, B., Vaillant, E., </w:t>
      </w:r>
      <w:proofErr w:type="spellStart"/>
      <w:r w:rsidRPr="00BF69D3">
        <w:rPr>
          <w:rFonts w:eastAsia="Times New Roman" w:cs="Times New Roman"/>
          <w:szCs w:val="24"/>
        </w:rPr>
        <w:t>Vaxillaire</w:t>
      </w:r>
      <w:proofErr w:type="spellEnd"/>
      <w:r w:rsidRPr="00BF69D3">
        <w:rPr>
          <w:rFonts w:eastAsia="Times New Roman" w:cs="Times New Roman"/>
          <w:szCs w:val="24"/>
        </w:rPr>
        <w:t xml:space="preserve">, M., … &amp; </w:t>
      </w:r>
      <w:proofErr w:type="spellStart"/>
      <w:r w:rsidRPr="00BF69D3">
        <w:rPr>
          <w:rFonts w:eastAsia="Times New Roman" w:cs="Times New Roman"/>
          <w:szCs w:val="24"/>
        </w:rPr>
        <w:t>Bonnefond</w:t>
      </w:r>
      <w:proofErr w:type="spellEnd"/>
      <w:r w:rsidRPr="00BF69D3">
        <w:rPr>
          <w:rFonts w:eastAsia="Times New Roman" w:cs="Times New Roman"/>
          <w:szCs w:val="24"/>
        </w:rPr>
        <w:t xml:space="preserve">, A. (2024). </w:t>
      </w:r>
      <w:r w:rsidRPr="00BF69D3">
        <w:rPr>
          <w:rFonts w:eastAsia="Times New Roman" w:cs="Times New Roman"/>
          <w:i/>
          <w:iCs/>
          <w:szCs w:val="24"/>
        </w:rPr>
        <w:t>Pathogenic monoallelic variants in GLIS3 increase type 2 diabetes risk and identify a subgroup of patients sensitive to sulfonylureas</w:t>
      </w:r>
      <w:r w:rsidRPr="00BF69D3">
        <w:rPr>
          <w:rFonts w:eastAsia="Times New Roman" w:cs="Times New Roman"/>
          <w:szCs w:val="24"/>
        </w:rPr>
        <w:t xml:space="preserve">. </w:t>
      </w:r>
      <w:proofErr w:type="spellStart"/>
      <w:r w:rsidRPr="00BF69D3">
        <w:rPr>
          <w:rFonts w:eastAsia="Times New Roman" w:cs="Times New Roman"/>
          <w:b/>
          <w:bCs/>
          <w:szCs w:val="24"/>
        </w:rPr>
        <w:t>Diabetologia</w:t>
      </w:r>
      <w:proofErr w:type="spellEnd"/>
      <w:r w:rsidRPr="00BF69D3">
        <w:rPr>
          <w:rFonts w:eastAsia="Times New Roman" w:cs="Times New Roman"/>
          <w:b/>
          <w:bCs/>
          <w:szCs w:val="24"/>
        </w:rPr>
        <w:t>, 67</w:t>
      </w:r>
      <w:r w:rsidRPr="00BF69D3">
        <w:rPr>
          <w:rFonts w:eastAsia="Times New Roman" w:cs="Times New Roman"/>
          <w:szCs w:val="24"/>
        </w:rPr>
        <w:t>(2), 327–332. DOI: 10.1007/s00125-023-06035-x (Demonstrated that individuals with rare deleterious GLIS3 variants have higher T2D risk, linking GLIS3 dysfunction to adult-onset T2D)</w:t>
      </w:r>
    </w:p>
    <w:p w14:paraId="5F6D45E9" w14:textId="77777777" w:rsidR="00BF69D3" w:rsidRPr="00BF69D3" w:rsidRDefault="00BF69D3" w:rsidP="00BF69D3">
      <w:pPr>
        <w:spacing w:before="100" w:beforeAutospacing="1" w:after="100" w:afterAutospacing="1"/>
        <w:ind w:left="36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F69D3">
        <w:rPr>
          <w:rFonts w:eastAsia="Times New Roman" w:cs="Times New Roman"/>
          <w:b/>
          <w:bCs/>
          <w:sz w:val="36"/>
          <w:szCs w:val="36"/>
        </w:rPr>
        <w:t>ZNRF3</w:t>
      </w:r>
    </w:p>
    <w:p w14:paraId="293C05F7" w14:textId="77777777" w:rsidR="00BF69D3" w:rsidRPr="00BF69D3" w:rsidRDefault="00BF69D3" w:rsidP="00BF69D3">
      <w:pPr>
        <w:spacing w:before="100" w:beforeAutospacing="1" w:after="100" w:afterAutospacing="1"/>
        <w:ind w:left="360"/>
        <w:rPr>
          <w:rFonts w:eastAsia="Times New Roman" w:cs="Times New Roman"/>
          <w:szCs w:val="24"/>
        </w:rPr>
      </w:pPr>
      <w:proofErr w:type="spellStart"/>
      <w:r w:rsidRPr="00BF69D3">
        <w:rPr>
          <w:rFonts w:eastAsia="Times New Roman" w:cs="Times New Roman"/>
          <w:szCs w:val="24"/>
        </w:rPr>
        <w:t>Spracklen</w:t>
      </w:r>
      <w:proofErr w:type="spellEnd"/>
      <w:r w:rsidRPr="00BF69D3">
        <w:rPr>
          <w:rFonts w:eastAsia="Times New Roman" w:cs="Times New Roman"/>
          <w:szCs w:val="24"/>
        </w:rPr>
        <w:t xml:space="preserve">, C. N., </w:t>
      </w:r>
      <w:proofErr w:type="spellStart"/>
      <w:r w:rsidRPr="00BF69D3">
        <w:rPr>
          <w:rFonts w:eastAsia="Times New Roman" w:cs="Times New Roman"/>
          <w:szCs w:val="24"/>
        </w:rPr>
        <w:t>Horikoshi</w:t>
      </w:r>
      <w:proofErr w:type="spellEnd"/>
      <w:r w:rsidRPr="00BF69D3">
        <w:rPr>
          <w:rFonts w:eastAsia="Times New Roman" w:cs="Times New Roman"/>
          <w:szCs w:val="24"/>
        </w:rPr>
        <w:t xml:space="preserve">, M., Kim, Y. J., Lin, K., Bragg, F., Moon, S., … &amp; </w:t>
      </w:r>
      <w:proofErr w:type="spellStart"/>
      <w:r w:rsidRPr="00BF69D3">
        <w:rPr>
          <w:rFonts w:eastAsia="Times New Roman" w:cs="Times New Roman"/>
          <w:szCs w:val="24"/>
        </w:rPr>
        <w:t>Mohlke</w:t>
      </w:r>
      <w:proofErr w:type="spellEnd"/>
      <w:r w:rsidRPr="00BF69D3">
        <w:rPr>
          <w:rFonts w:eastAsia="Times New Roman" w:cs="Times New Roman"/>
          <w:szCs w:val="24"/>
        </w:rPr>
        <w:t xml:space="preserve">, K. L. (2020). </w:t>
      </w:r>
      <w:r w:rsidRPr="00BF69D3">
        <w:rPr>
          <w:rFonts w:eastAsia="Times New Roman" w:cs="Times New Roman"/>
          <w:i/>
          <w:iCs/>
          <w:szCs w:val="24"/>
        </w:rPr>
        <w:t>Identification of type 2 diabetes loci in 433,540 East Asian individuals</w:t>
      </w:r>
      <w:r w:rsidRPr="00BF69D3">
        <w:rPr>
          <w:rFonts w:eastAsia="Times New Roman" w:cs="Times New Roman"/>
          <w:szCs w:val="24"/>
        </w:rPr>
        <w:t xml:space="preserve">. </w:t>
      </w:r>
      <w:r w:rsidRPr="00BF69D3">
        <w:rPr>
          <w:rFonts w:eastAsia="Times New Roman" w:cs="Times New Roman"/>
          <w:b/>
          <w:bCs/>
          <w:szCs w:val="24"/>
        </w:rPr>
        <w:t>Nature, 582</w:t>
      </w:r>
      <w:r w:rsidRPr="00BF69D3">
        <w:rPr>
          <w:rFonts w:eastAsia="Times New Roman" w:cs="Times New Roman"/>
          <w:szCs w:val="24"/>
        </w:rPr>
        <w:t>(7811), 240–245. DOI: 10.1038/s41586-020-2263-3 (Identified ZNRF3 as a genome-wide significant locus for T2D in East Asian populations)</w:t>
      </w:r>
    </w:p>
    <w:p w14:paraId="7EBDACC5" w14:textId="77777777" w:rsidR="00BF69D3" w:rsidRPr="00BF69D3" w:rsidRDefault="00BF69D3" w:rsidP="00BF69D3">
      <w:pPr>
        <w:spacing w:before="100" w:beforeAutospacing="1" w:after="100" w:afterAutospacing="1"/>
        <w:ind w:left="360"/>
        <w:rPr>
          <w:rFonts w:eastAsia="Times New Roman" w:cs="Times New Roman"/>
          <w:szCs w:val="24"/>
        </w:rPr>
      </w:pPr>
      <w:proofErr w:type="spellStart"/>
      <w:r w:rsidRPr="00BF69D3">
        <w:rPr>
          <w:rFonts w:eastAsia="Times New Roman" w:cs="Times New Roman"/>
          <w:szCs w:val="24"/>
        </w:rPr>
        <w:t>Vujkovic</w:t>
      </w:r>
      <w:proofErr w:type="spellEnd"/>
      <w:r w:rsidRPr="00BF69D3">
        <w:rPr>
          <w:rFonts w:eastAsia="Times New Roman" w:cs="Times New Roman"/>
          <w:szCs w:val="24"/>
        </w:rPr>
        <w:t xml:space="preserve">, M., Keaton, J. M., Lynch, J. A., Miller, D. R., Zhou, J., … &amp; Wilson, J. G. (2020). </w:t>
      </w:r>
      <w:r w:rsidRPr="00BF69D3">
        <w:rPr>
          <w:rFonts w:eastAsia="Times New Roman" w:cs="Times New Roman"/>
          <w:i/>
          <w:iCs/>
          <w:szCs w:val="24"/>
        </w:rPr>
        <w:t>Discovery of 318 new risk loci for type 2 diabetes and related vascular outcomes among 1.4 million participants in a multi-ancestry meta-analysis</w:t>
      </w:r>
      <w:r w:rsidRPr="00BF69D3">
        <w:rPr>
          <w:rFonts w:eastAsia="Times New Roman" w:cs="Times New Roman"/>
          <w:szCs w:val="24"/>
        </w:rPr>
        <w:t xml:space="preserve">. </w:t>
      </w:r>
      <w:r w:rsidRPr="00BF69D3">
        <w:rPr>
          <w:rFonts w:eastAsia="Times New Roman" w:cs="Times New Roman"/>
          <w:b/>
          <w:bCs/>
          <w:szCs w:val="24"/>
        </w:rPr>
        <w:t>Nature Genetics, 52</w:t>
      </w:r>
      <w:r w:rsidRPr="00BF69D3">
        <w:rPr>
          <w:rFonts w:eastAsia="Times New Roman" w:cs="Times New Roman"/>
          <w:szCs w:val="24"/>
        </w:rPr>
        <w:t xml:space="preserve">(7), 680–691. DOI: 10.1038/s41588-020-0637-y (Massive meta-analysis across multiple ethnicities; reported ZNRF3 as one of the new T2D risk genes, implicating </w:t>
      </w:r>
      <w:proofErr w:type="spellStart"/>
      <w:r w:rsidRPr="00BF69D3">
        <w:rPr>
          <w:rFonts w:eastAsia="Times New Roman" w:cs="Times New Roman"/>
          <w:szCs w:val="24"/>
        </w:rPr>
        <w:t>Wnt</w:t>
      </w:r>
      <w:proofErr w:type="spellEnd"/>
      <w:r w:rsidRPr="00BF69D3">
        <w:rPr>
          <w:rFonts w:eastAsia="Times New Roman" w:cs="Times New Roman"/>
          <w:szCs w:val="24"/>
        </w:rPr>
        <w:t xml:space="preserve"> signaling in diabetes)</w:t>
      </w:r>
    </w:p>
    <w:p w14:paraId="2552EF1C" w14:textId="77777777" w:rsidR="00FD490D" w:rsidRDefault="00FD490D" w:rsidP="00BF69D3"/>
    <w:sectPr w:rsidR="00FD490D" w:rsidSect="0009315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D35DE"/>
    <w:multiLevelType w:val="multilevel"/>
    <w:tmpl w:val="94F4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B6D7D"/>
    <w:multiLevelType w:val="multilevel"/>
    <w:tmpl w:val="2E4E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03E5F"/>
    <w:multiLevelType w:val="multilevel"/>
    <w:tmpl w:val="26A6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56C4E"/>
    <w:multiLevelType w:val="multilevel"/>
    <w:tmpl w:val="6B3A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75085"/>
    <w:multiLevelType w:val="multilevel"/>
    <w:tmpl w:val="87B8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86B77"/>
    <w:multiLevelType w:val="hybridMultilevel"/>
    <w:tmpl w:val="E648E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047AB"/>
    <w:multiLevelType w:val="multilevel"/>
    <w:tmpl w:val="4A0A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E050A"/>
    <w:multiLevelType w:val="multilevel"/>
    <w:tmpl w:val="F466B6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25120"/>
    <w:multiLevelType w:val="multilevel"/>
    <w:tmpl w:val="1A34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F4488"/>
    <w:multiLevelType w:val="multilevel"/>
    <w:tmpl w:val="C460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E845D6"/>
    <w:multiLevelType w:val="multilevel"/>
    <w:tmpl w:val="D860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0"/>
  </w:num>
  <w:num w:numId="5">
    <w:abstractNumId w:val="1"/>
  </w:num>
  <w:num w:numId="6">
    <w:abstractNumId w:val="8"/>
  </w:num>
  <w:num w:numId="7">
    <w:abstractNumId w:val="10"/>
  </w:num>
  <w:num w:numId="8">
    <w:abstractNumId w:val="4"/>
  </w:num>
  <w:num w:numId="9">
    <w:abstractNumId w:val="9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F63"/>
    <w:rsid w:val="0009315E"/>
    <w:rsid w:val="00AA4F63"/>
    <w:rsid w:val="00BF69D3"/>
    <w:rsid w:val="00FD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9EBD0"/>
  <w15:chartTrackingRefBased/>
  <w15:docId w15:val="{BAF66274-5A20-401B-A984-94FB4CBB9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69D3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F69D3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9D3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69D3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F69D3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BF69D3"/>
    <w:rPr>
      <w:b/>
      <w:bCs/>
    </w:rPr>
  </w:style>
  <w:style w:type="character" w:styleId="Emphasis">
    <w:name w:val="Emphasis"/>
    <w:basedOn w:val="DefaultParagraphFont"/>
    <w:uiPriority w:val="20"/>
    <w:qFormat/>
    <w:rsid w:val="00BF69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F69D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F69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17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1130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Goodier</dc:creator>
  <cp:keywords/>
  <dc:description/>
  <cp:lastModifiedBy>Richard Goodier</cp:lastModifiedBy>
  <cp:revision>3</cp:revision>
  <dcterms:created xsi:type="dcterms:W3CDTF">2025-04-10T00:45:00Z</dcterms:created>
  <dcterms:modified xsi:type="dcterms:W3CDTF">2025-04-13T20:10:00Z</dcterms:modified>
</cp:coreProperties>
</file>