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D0291" w14:textId="109D8FD1" w:rsidR="00B22B5F" w:rsidRPr="00A21DE2" w:rsidRDefault="00B22B5F" w:rsidP="00E11AFC">
      <w:pPr>
        <w:spacing w:after="120"/>
        <w:jc w:val="center"/>
        <w:rPr>
          <w:rFonts w:ascii="Fira Sans Condensed Medium" w:hAnsi="Fira Sans Condensed Medium"/>
          <w:sz w:val="36"/>
          <w:szCs w:val="40"/>
          <w:u w:val="single"/>
        </w:rPr>
      </w:pPr>
      <w:r w:rsidRPr="00A21DE2">
        <w:rPr>
          <w:rFonts w:ascii="Fira Sans Condensed Medium" w:hAnsi="Fira Sans Condensed Medium"/>
          <w:sz w:val="36"/>
          <w:szCs w:val="40"/>
          <w:u w:val="single"/>
        </w:rPr>
        <w:t>Informacja Głównego Urzędu Statystycznego na temat rewizji rachunków narodowych w latach 1995</w:t>
      </w:r>
      <w:r w:rsidR="00EA48FF" w:rsidRPr="00A21DE2">
        <w:rPr>
          <w:rFonts w:ascii="Fira Sans Condensed Medium" w:hAnsi="Fira Sans Condensed Medium"/>
          <w:sz w:val="36"/>
          <w:szCs w:val="40"/>
          <w:u w:val="single"/>
        </w:rPr>
        <w:t>–</w:t>
      </w:r>
      <w:r w:rsidRPr="00A21DE2">
        <w:rPr>
          <w:rFonts w:ascii="Fira Sans Condensed Medium" w:hAnsi="Fira Sans Condensed Medium"/>
          <w:sz w:val="36"/>
          <w:szCs w:val="40"/>
          <w:u w:val="single"/>
        </w:rPr>
        <w:t>2018</w:t>
      </w:r>
    </w:p>
    <w:p w14:paraId="48C84B84" w14:textId="255C2584" w:rsidR="00B22B5F" w:rsidRPr="00A21DE2" w:rsidRDefault="00B22B5F" w:rsidP="00E11AFC">
      <w:pPr>
        <w:spacing w:after="320"/>
        <w:jc w:val="center"/>
        <w:rPr>
          <w:rFonts w:ascii="Fira Sans Condensed Medium" w:hAnsi="Fira Sans Condensed Medium"/>
          <w:sz w:val="28"/>
          <w:szCs w:val="40"/>
          <w:u w:val="single"/>
        </w:rPr>
      </w:pPr>
      <w:r w:rsidRPr="00A21DE2">
        <w:rPr>
          <w:rFonts w:ascii="Fira Sans Condensed Medium" w:hAnsi="Fira Sans Condensed Medium"/>
          <w:sz w:val="28"/>
          <w:szCs w:val="40"/>
          <w:u w:val="single"/>
        </w:rPr>
        <w:t>Wpływ zmian na główne agregaty makroekonomiczne</w:t>
      </w:r>
    </w:p>
    <w:p w14:paraId="224D5C12" w14:textId="14456064" w:rsidR="00B22B5F" w:rsidRPr="006F1FA9" w:rsidRDefault="00B22B5F" w:rsidP="00EA48FF">
      <w:pPr>
        <w:spacing w:before="120" w:after="120" w:line="240" w:lineRule="exact"/>
        <w:jc w:val="both"/>
        <w:rPr>
          <w:rFonts w:ascii="Fira Sans" w:hAnsi="Fira Sans"/>
          <w:sz w:val="19"/>
          <w:szCs w:val="19"/>
        </w:rPr>
      </w:pPr>
      <w:r w:rsidRPr="006F1FA9">
        <w:rPr>
          <w:rFonts w:ascii="Fira Sans" w:hAnsi="Fira Sans"/>
          <w:sz w:val="19"/>
          <w:szCs w:val="19"/>
        </w:rPr>
        <w:t>Główny Urząd Statystyczny publikuje zrewidowane dane roczne dotyczące produktu krajowego brutto (PKB) za lata 1995</w:t>
      </w:r>
      <w:r w:rsidR="00EA48FF">
        <w:rPr>
          <w:rFonts w:ascii="Fira Sans" w:hAnsi="Fira Sans"/>
          <w:sz w:val="19"/>
          <w:szCs w:val="19"/>
        </w:rPr>
        <w:t>–</w:t>
      </w:r>
      <w:r w:rsidRPr="006F1FA9">
        <w:rPr>
          <w:rFonts w:ascii="Fira Sans" w:hAnsi="Fira Sans"/>
          <w:sz w:val="19"/>
          <w:szCs w:val="19"/>
        </w:rPr>
        <w:t>2018 oraz zakres zmian i ich wpływ na dynamikę</w:t>
      </w:r>
      <w:r w:rsidR="0073757F" w:rsidRPr="006F1FA9">
        <w:rPr>
          <w:rFonts w:ascii="Fira Sans" w:hAnsi="Fira Sans"/>
          <w:sz w:val="19"/>
          <w:szCs w:val="19"/>
        </w:rPr>
        <w:t>,</w:t>
      </w:r>
      <w:r w:rsidRPr="006F1FA9">
        <w:rPr>
          <w:rFonts w:ascii="Fira Sans" w:hAnsi="Fira Sans"/>
          <w:sz w:val="19"/>
          <w:szCs w:val="19"/>
        </w:rPr>
        <w:t xml:space="preserve"> i poziom nominalny PKB.</w:t>
      </w:r>
    </w:p>
    <w:p w14:paraId="0CD1DDB5" w14:textId="6CAB94A7" w:rsidR="001A076A" w:rsidRPr="006F1FA9" w:rsidRDefault="002239E5" w:rsidP="00EA48FF">
      <w:pPr>
        <w:spacing w:before="120" w:after="120" w:line="240" w:lineRule="exact"/>
        <w:jc w:val="both"/>
        <w:rPr>
          <w:rFonts w:ascii="Fira Sans" w:hAnsi="Fira Sans"/>
          <w:sz w:val="19"/>
          <w:szCs w:val="19"/>
        </w:rPr>
      </w:pPr>
      <w:r w:rsidRPr="006F1FA9">
        <w:rPr>
          <w:rFonts w:ascii="Fira Sans" w:hAnsi="Fira Sans"/>
          <w:sz w:val="19"/>
          <w:szCs w:val="19"/>
        </w:rPr>
        <w:t>Rewizja danych związana</w:t>
      </w:r>
      <w:r w:rsidR="00EA48FF">
        <w:rPr>
          <w:rFonts w:ascii="Fira Sans" w:hAnsi="Fira Sans"/>
          <w:sz w:val="19"/>
          <w:szCs w:val="19"/>
        </w:rPr>
        <w:t xml:space="preserve"> </w:t>
      </w:r>
      <w:r w:rsidRPr="006F1FA9">
        <w:rPr>
          <w:rFonts w:ascii="Fira Sans" w:hAnsi="Fira Sans"/>
          <w:sz w:val="19"/>
          <w:szCs w:val="19"/>
        </w:rPr>
        <w:t xml:space="preserve">jest z implementacją zasad Zharmonizowanej Europejskiej Polityki Rewizji (HERP – </w:t>
      </w:r>
      <w:proofErr w:type="spellStart"/>
      <w:r w:rsidRPr="006F1FA9">
        <w:rPr>
          <w:rFonts w:ascii="Fira Sans" w:hAnsi="Fira Sans"/>
          <w:i/>
          <w:sz w:val="19"/>
          <w:szCs w:val="19"/>
        </w:rPr>
        <w:t>Harmonised</w:t>
      </w:r>
      <w:proofErr w:type="spellEnd"/>
      <w:r w:rsidRPr="006F1FA9">
        <w:rPr>
          <w:rFonts w:ascii="Fira Sans" w:hAnsi="Fira Sans"/>
          <w:i/>
          <w:sz w:val="19"/>
          <w:szCs w:val="19"/>
        </w:rPr>
        <w:t xml:space="preserve"> </w:t>
      </w:r>
      <w:proofErr w:type="spellStart"/>
      <w:r w:rsidRPr="006F1FA9">
        <w:rPr>
          <w:rFonts w:ascii="Fira Sans" w:hAnsi="Fira Sans"/>
          <w:i/>
          <w:sz w:val="19"/>
          <w:szCs w:val="19"/>
        </w:rPr>
        <w:t>European</w:t>
      </w:r>
      <w:proofErr w:type="spellEnd"/>
      <w:r w:rsidRPr="006F1FA9">
        <w:rPr>
          <w:rFonts w:ascii="Fira Sans" w:hAnsi="Fira Sans"/>
          <w:i/>
          <w:sz w:val="19"/>
          <w:szCs w:val="19"/>
        </w:rPr>
        <w:t xml:space="preserve"> </w:t>
      </w:r>
      <w:proofErr w:type="spellStart"/>
      <w:r w:rsidRPr="006F1FA9">
        <w:rPr>
          <w:rFonts w:ascii="Fira Sans" w:hAnsi="Fira Sans"/>
          <w:i/>
          <w:sz w:val="19"/>
          <w:szCs w:val="19"/>
        </w:rPr>
        <w:t>Revision</w:t>
      </w:r>
      <w:proofErr w:type="spellEnd"/>
      <w:r w:rsidRPr="006F1FA9">
        <w:rPr>
          <w:rFonts w:ascii="Fira Sans" w:hAnsi="Fira Sans"/>
          <w:i/>
          <w:sz w:val="19"/>
          <w:szCs w:val="19"/>
        </w:rPr>
        <w:t xml:space="preserve"> Policy</w:t>
      </w:r>
      <w:r w:rsidRPr="006F1FA9">
        <w:rPr>
          <w:rFonts w:ascii="Fira Sans" w:hAnsi="Fira Sans"/>
          <w:sz w:val="19"/>
          <w:szCs w:val="19"/>
        </w:rPr>
        <w:t>) rekomendowanej przez Komisję Europejską wszystkim krajom Unii Europejskiej</w:t>
      </w:r>
      <w:r w:rsidRPr="006F1FA9">
        <w:rPr>
          <w:rStyle w:val="Odwoanieprzypisudolnego"/>
          <w:rFonts w:ascii="Fira Sans" w:hAnsi="Fira Sans"/>
          <w:sz w:val="19"/>
          <w:szCs w:val="19"/>
        </w:rPr>
        <w:footnoteReference w:id="1"/>
      </w:r>
      <w:r w:rsidRPr="006F1FA9">
        <w:rPr>
          <w:rFonts w:ascii="Fira Sans" w:hAnsi="Fira Sans"/>
          <w:sz w:val="19"/>
          <w:szCs w:val="19"/>
        </w:rPr>
        <w:t xml:space="preserve">. Cykliczne przeliczanie danych </w:t>
      </w:r>
      <w:r w:rsidR="001A076A" w:rsidRPr="006F1FA9">
        <w:rPr>
          <w:rFonts w:ascii="Fira Sans" w:hAnsi="Fira Sans"/>
          <w:sz w:val="19"/>
          <w:szCs w:val="19"/>
        </w:rPr>
        <w:t>z obszaru rachunków narodowych i bilansu płatniczego</w:t>
      </w:r>
      <w:r w:rsidR="00A575A9" w:rsidRPr="006F1FA9">
        <w:rPr>
          <w:rStyle w:val="Odwoanieprzypisudolnego"/>
          <w:rFonts w:ascii="Fira Sans" w:hAnsi="Fira Sans"/>
          <w:sz w:val="19"/>
          <w:szCs w:val="19"/>
        </w:rPr>
        <w:footnoteReference w:id="2"/>
      </w:r>
      <w:r w:rsidR="001A076A" w:rsidRPr="006F1FA9">
        <w:rPr>
          <w:rFonts w:ascii="Fira Sans" w:hAnsi="Fira Sans"/>
          <w:sz w:val="19"/>
          <w:szCs w:val="19"/>
        </w:rPr>
        <w:t xml:space="preserve"> w ramach tzw. rewizji </w:t>
      </w:r>
      <w:proofErr w:type="spellStart"/>
      <w:r w:rsidR="001A076A" w:rsidRPr="006F1FA9">
        <w:rPr>
          <w:rFonts w:ascii="Fira Sans" w:hAnsi="Fira Sans"/>
          <w:sz w:val="19"/>
          <w:szCs w:val="19"/>
        </w:rPr>
        <w:t>benchmarkingowych</w:t>
      </w:r>
      <w:proofErr w:type="spellEnd"/>
      <w:r w:rsidR="001A076A" w:rsidRPr="006F1FA9">
        <w:rPr>
          <w:rFonts w:ascii="Fira Sans" w:hAnsi="Fira Sans"/>
          <w:sz w:val="19"/>
          <w:szCs w:val="19"/>
        </w:rPr>
        <w:t xml:space="preserve"> ma na celu dostarczanie użytkownikom spójnych i porównywalnych danych </w:t>
      </w:r>
      <w:r w:rsidR="00EA48FF">
        <w:rPr>
          <w:rFonts w:ascii="Fira Sans" w:hAnsi="Fira Sans"/>
          <w:sz w:val="19"/>
          <w:szCs w:val="19"/>
        </w:rPr>
        <w:br/>
      </w:r>
      <w:r w:rsidR="001A076A" w:rsidRPr="006F1FA9">
        <w:rPr>
          <w:rFonts w:ascii="Fira Sans" w:hAnsi="Fira Sans"/>
          <w:sz w:val="19"/>
          <w:szCs w:val="19"/>
        </w:rPr>
        <w:t xml:space="preserve">w długich szeregach czasowych. </w:t>
      </w:r>
    </w:p>
    <w:p w14:paraId="6A3320F3" w14:textId="0F3322AA" w:rsidR="001A076A" w:rsidRPr="006F1FA9" w:rsidRDefault="001A076A" w:rsidP="00EA48FF">
      <w:pPr>
        <w:spacing w:before="120" w:after="120" w:line="240" w:lineRule="exact"/>
        <w:jc w:val="both"/>
        <w:rPr>
          <w:rFonts w:ascii="Fira Sans" w:hAnsi="Fira Sans"/>
          <w:sz w:val="19"/>
          <w:szCs w:val="19"/>
        </w:rPr>
      </w:pPr>
      <w:r w:rsidRPr="006F1FA9">
        <w:rPr>
          <w:rFonts w:ascii="Fira Sans" w:hAnsi="Fira Sans"/>
          <w:sz w:val="19"/>
          <w:szCs w:val="19"/>
        </w:rPr>
        <w:t>Rewizją objęto dane roczne i dane kwartalne za okres 1995</w:t>
      </w:r>
      <w:r w:rsidR="00EA48FF">
        <w:rPr>
          <w:rFonts w:ascii="Fira Sans" w:hAnsi="Fira Sans"/>
          <w:sz w:val="19"/>
          <w:szCs w:val="19"/>
        </w:rPr>
        <w:t>–</w:t>
      </w:r>
      <w:r w:rsidRPr="006F1FA9">
        <w:rPr>
          <w:rFonts w:ascii="Fira Sans" w:hAnsi="Fira Sans"/>
          <w:sz w:val="19"/>
          <w:szCs w:val="19"/>
        </w:rPr>
        <w:t xml:space="preserve">2018, we wszystkich obowiązujących układach </w:t>
      </w:r>
      <w:r w:rsidR="00EA48FF">
        <w:rPr>
          <w:rFonts w:ascii="Fira Sans" w:hAnsi="Fira Sans"/>
          <w:sz w:val="19"/>
          <w:szCs w:val="19"/>
        </w:rPr>
        <w:br/>
      </w:r>
      <w:r w:rsidRPr="006F1FA9">
        <w:rPr>
          <w:rFonts w:ascii="Fira Sans" w:hAnsi="Fira Sans"/>
          <w:sz w:val="19"/>
          <w:szCs w:val="19"/>
        </w:rPr>
        <w:t xml:space="preserve">i klasyfikacjach. Dane kwartalne zostaną opublikowane na stronach GUS w </w:t>
      </w:r>
      <w:r w:rsidR="0079704B">
        <w:rPr>
          <w:rFonts w:ascii="Fira Sans" w:hAnsi="Fira Sans"/>
          <w:sz w:val="19"/>
          <w:szCs w:val="19"/>
        </w:rPr>
        <w:t>22</w:t>
      </w:r>
      <w:r w:rsidR="00EA48FF">
        <w:rPr>
          <w:rFonts w:ascii="Fira Sans" w:hAnsi="Fira Sans"/>
          <w:sz w:val="19"/>
          <w:szCs w:val="19"/>
        </w:rPr>
        <w:t xml:space="preserve"> </w:t>
      </w:r>
      <w:r w:rsidRPr="006F1FA9">
        <w:rPr>
          <w:rFonts w:ascii="Fira Sans" w:hAnsi="Fira Sans"/>
          <w:sz w:val="19"/>
          <w:szCs w:val="19"/>
        </w:rPr>
        <w:t xml:space="preserve">października 2020 r. </w:t>
      </w:r>
    </w:p>
    <w:p w14:paraId="4683ECF5" w14:textId="3CFBC81F" w:rsidR="00B22B5F" w:rsidRPr="006F1FA9" w:rsidRDefault="008F7444" w:rsidP="00EA48FF">
      <w:pPr>
        <w:spacing w:before="120" w:after="120" w:line="240" w:lineRule="exact"/>
        <w:jc w:val="both"/>
        <w:rPr>
          <w:rFonts w:ascii="Fira Sans" w:hAnsi="Fira Sans"/>
          <w:sz w:val="19"/>
          <w:szCs w:val="19"/>
        </w:rPr>
      </w:pPr>
      <w:r w:rsidRPr="006F1FA9">
        <w:rPr>
          <w:rFonts w:ascii="Fira Sans" w:hAnsi="Fira Sans"/>
          <w:sz w:val="19"/>
          <w:szCs w:val="19"/>
        </w:rPr>
        <w:t>Dane z obszaru rachunków narodowych opracowane zostały zg</w:t>
      </w:r>
      <w:r w:rsidR="00502F1D" w:rsidRPr="006F1FA9">
        <w:rPr>
          <w:rFonts w:ascii="Fira Sans" w:hAnsi="Fira Sans"/>
          <w:sz w:val="19"/>
          <w:szCs w:val="19"/>
        </w:rPr>
        <w:t>odnie z zasadami wynikającymi z </w:t>
      </w:r>
      <w:r w:rsidR="00B22B5F" w:rsidRPr="006F1FA9">
        <w:rPr>
          <w:rFonts w:ascii="Fira Sans" w:hAnsi="Fira Sans"/>
          <w:sz w:val="19"/>
          <w:szCs w:val="19"/>
        </w:rPr>
        <w:t>Rozporządzenia Parlamentu Europejskiego i Rady nr 549/2013 z dn. 21 maja 2013 r. w sprawie europejskiego systemu rachunków narodowych i regionalnych w Unii Europejskiej (</w:t>
      </w:r>
      <w:r w:rsidRPr="006F1FA9">
        <w:rPr>
          <w:rFonts w:ascii="Fira Sans" w:hAnsi="Fira Sans"/>
          <w:sz w:val="19"/>
          <w:szCs w:val="19"/>
        </w:rPr>
        <w:t>ESA2010)</w:t>
      </w:r>
      <w:r w:rsidR="007025A3" w:rsidRPr="006F1FA9">
        <w:rPr>
          <w:rStyle w:val="Odwoanieprzypisudolnego"/>
          <w:rFonts w:ascii="Fira Sans" w:hAnsi="Fira Sans"/>
          <w:sz w:val="19"/>
          <w:szCs w:val="19"/>
        </w:rPr>
        <w:footnoteReference w:id="3"/>
      </w:r>
      <w:r w:rsidRPr="006F1FA9">
        <w:rPr>
          <w:rFonts w:ascii="Fira Sans" w:hAnsi="Fira Sans"/>
          <w:sz w:val="19"/>
          <w:szCs w:val="19"/>
        </w:rPr>
        <w:t xml:space="preserve">. Prezentowane </w:t>
      </w:r>
      <w:r w:rsidR="00EF52DD" w:rsidRPr="006F1FA9">
        <w:rPr>
          <w:rFonts w:ascii="Fira Sans" w:hAnsi="Fira Sans"/>
          <w:sz w:val="19"/>
          <w:szCs w:val="19"/>
        </w:rPr>
        <w:t xml:space="preserve">obecnie </w:t>
      </w:r>
      <w:r w:rsidRPr="006F1FA9">
        <w:rPr>
          <w:rFonts w:ascii="Fira Sans" w:hAnsi="Fira Sans"/>
          <w:sz w:val="19"/>
          <w:szCs w:val="19"/>
        </w:rPr>
        <w:t>dane zostały zmienione</w:t>
      </w:r>
      <w:r w:rsidR="00EF52DD" w:rsidRPr="006F1FA9">
        <w:rPr>
          <w:rFonts w:ascii="Fira Sans" w:hAnsi="Fira Sans"/>
          <w:sz w:val="19"/>
          <w:szCs w:val="19"/>
        </w:rPr>
        <w:t>,</w:t>
      </w:r>
      <w:r w:rsidRPr="006F1FA9">
        <w:rPr>
          <w:rFonts w:ascii="Fira Sans" w:hAnsi="Fira Sans"/>
          <w:sz w:val="19"/>
          <w:szCs w:val="19"/>
        </w:rPr>
        <w:t xml:space="preserve"> </w:t>
      </w:r>
      <w:r w:rsidR="00EA48FF">
        <w:rPr>
          <w:rFonts w:ascii="Fira Sans" w:hAnsi="Fira Sans"/>
          <w:sz w:val="19"/>
          <w:szCs w:val="19"/>
        </w:rPr>
        <w:br/>
      </w:r>
      <w:r w:rsidRPr="006F1FA9">
        <w:rPr>
          <w:rFonts w:ascii="Fira Sans" w:hAnsi="Fira Sans"/>
          <w:sz w:val="19"/>
          <w:szCs w:val="19"/>
        </w:rPr>
        <w:t>w porówna</w:t>
      </w:r>
      <w:r w:rsidR="0079704B">
        <w:rPr>
          <w:rFonts w:ascii="Fira Sans" w:hAnsi="Fira Sans"/>
          <w:sz w:val="19"/>
          <w:szCs w:val="19"/>
        </w:rPr>
        <w:t>niu z dotychczas opublikowanymi</w:t>
      </w:r>
      <w:r w:rsidR="00146F9A" w:rsidRPr="006F1FA9">
        <w:rPr>
          <w:rFonts w:ascii="Fira Sans" w:hAnsi="Fira Sans"/>
          <w:sz w:val="19"/>
          <w:szCs w:val="19"/>
        </w:rPr>
        <w:t>,</w:t>
      </w:r>
      <w:r w:rsidR="004C4149" w:rsidRPr="006F1FA9">
        <w:rPr>
          <w:rFonts w:ascii="Fira Sans" w:hAnsi="Fira Sans"/>
          <w:sz w:val="19"/>
          <w:szCs w:val="19"/>
        </w:rPr>
        <w:t xml:space="preserve"> ze względu na konieczność</w:t>
      </w:r>
      <w:r w:rsidRPr="006F1FA9">
        <w:rPr>
          <w:rFonts w:ascii="Fira Sans" w:hAnsi="Fira Sans"/>
          <w:sz w:val="19"/>
          <w:szCs w:val="19"/>
        </w:rPr>
        <w:t>:</w:t>
      </w:r>
    </w:p>
    <w:p w14:paraId="4E26554F" w14:textId="77777777" w:rsidR="00B22B5F" w:rsidRPr="006F1FA9" w:rsidRDefault="00B22B5F" w:rsidP="00EA48FF">
      <w:pPr>
        <w:pStyle w:val="Akapitzlist"/>
        <w:numPr>
          <w:ilvl w:val="0"/>
          <w:numId w:val="1"/>
        </w:numPr>
        <w:spacing w:before="120" w:after="120" w:line="240" w:lineRule="exact"/>
        <w:jc w:val="both"/>
        <w:rPr>
          <w:rFonts w:ascii="Fira Sans" w:hAnsi="Fira Sans"/>
          <w:sz w:val="19"/>
          <w:szCs w:val="19"/>
        </w:rPr>
      </w:pPr>
      <w:r w:rsidRPr="006F1FA9">
        <w:rPr>
          <w:rFonts w:ascii="Fira Sans" w:hAnsi="Fira Sans"/>
          <w:sz w:val="19"/>
          <w:szCs w:val="19"/>
        </w:rPr>
        <w:t>wykorzystani</w:t>
      </w:r>
      <w:r w:rsidR="004C4149" w:rsidRPr="006F1FA9">
        <w:rPr>
          <w:rFonts w:ascii="Fira Sans" w:hAnsi="Fira Sans"/>
          <w:sz w:val="19"/>
          <w:szCs w:val="19"/>
        </w:rPr>
        <w:t>a</w:t>
      </w:r>
      <w:r w:rsidRPr="006F1FA9">
        <w:rPr>
          <w:rFonts w:ascii="Fira Sans" w:hAnsi="Fira Sans"/>
          <w:sz w:val="19"/>
          <w:szCs w:val="19"/>
        </w:rPr>
        <w:t xml:space="preserve"> nowych i aktualizacj</w:t>
      </w:r>
      <w:r w:rsidR="004C4149" w:rsidRPr="006F1FA9">
        <w:rPr>
          <w:rFonts w:ascii="Fira Sans" w:hAnsi="Fira Sans"/>
          <w:sz w:val="19"/>
          <w:szCs w:val="19"/>
        </w:rPr>
        <w:t>i</w:t>
      </w:r>
      <w:r w:rsidRPr="006F1FA9">
        <w:rPr>
          <w:rFonts w:ascii="Fira Sans" w:hAnsi="Fira Sans"/>
          <w:sz w:val="19"/>
          <w:szCs w:val="19"/>
        </w:rPr>
        <w:t xml:space="preserve"> istniejących źródeł danych,</w:t>
      </w:r>
    </w:p>
    <w:p w14:paraId="2FA39D87" w14:textId="77777777" w:rsidR="00B22B5F" w:rsidRPr="006F1FA9" w:rsidRDefault="00B22B5F" w:rsidP="00EA48FF">
      <w:pPr>
        <w:pStyle w:val="Akapitzlist"/>
        <w:numPr>
          <w:ilvl w:val="0"/>
          <w:numId w:val="1"/>
        </w:numPr>
        <w:spacing w:before="120" w:after="120" w:line="240" w:lineRule="exact"/>
        <w:jc w:val="both"/>
        <w:rPr>
          <w:rFonts w:ascii="Fira Sans" w:hAnsi="Fira Sans"/>
          <w:sz w:val="19"/>
          <w:szCs w:val="19"/>
        </w:rPr>
      </w:pPr>
      <w:r w:rsidRPr="006F1FA9">
        <w:rPr>
          <w:rFonts w:ascii="Fira Sans" w:hAnsi="Fira Sans"/>
          <w:sz w:val="19"/>
          <w:szCs w:val="19"/>
        </w:rPr>
        <w:t>doskonaleni</w:t>
      </w:r>
      <w:r w:rsidR="004C4149" w:rsidRPr="006F1FA9">
        <w:rPr>
          <w:rFonts w:ascii="Fira Sans" w:hAnsi="Fira Sans"/>
          <w:sz w:val="19"/>
          <w:szCs w:val="19"/>
        </w:rPr>
        <w:t>a</w:t>
      </w:r>
      <w:r w:rsidRPr="006F1FA9">
        <w:rPr>
          <w:rFonts w:ascii="Fira Sans" w:hAnsi="Fira Sans"/>
          <w:sz w:val="19"/>
          <w:szCs w:val="19"/>
        </w:rPr>
        <w:t xml:space="preserve"> metod kompilacji danych,</w:t>
      </w:r>
    </w:p>
    <w:p w14:paraId="32DF181D" w14:textId="77777777" w:rsidR="00B22B5F" w:rsidRPr="006F1FA9" w:rsidRDefault="00B22B5F" w:rsidP="00EA48FF">
      <w:pPr>
        <w:pStyle w:val="Akapitzlist"/>
        <w:numPr>
          <w:ilvl w:val="0"/>
          <w:numId w:val="1"/>
        </w:numPr>
        <w:spacing w:before="120" w:after="120" w:line="240" w:lineRule="exact"/>
        <w:jc w:val="both"/>
        <w:rPr>
          <w:rFonts w:ascii="Fira Sans" w:hAnsi="Fira Sans"/>
          <w:sz w:val="19"/>
          <w:szCs w:val="19"/>
        </w:rPr>
      </w:pPr>
      <w:r w:rsidRPr="006F1FA9">
        <w:rPr>
          <w:rFonts w:ascii="Fira Sans" w:hAnsi="Fira Sans"/>
          <w:sz w:val="19"/>
          <w:szCs w:val="19"/>
        </w:rPr>
        <w:t>wdrożeni</w:t>
      </w:r>
      <w:r w:rsidR="004C4149" w:rsidRPr="006F1FA9">
        <w:rPr>
          <w:rFonts w:ascii="Fira Sans" w:hAnsi="Fira Sans"/>
          <w:sz w:val="19"/>
          <w:szCs w:val="19"/>
        </w:rPr>
        <w:t>a</w:t>
      </w:r>
      <w:r w:rsidRPr="006F1FA9">
        <w:rPr>
          <w:rFonts w:ascii="Fira Sans" w:hAnsi="Fira Sans"/>
          <w:sz w:val="19"/>
          <w:szCs w:val="19"/>
        </w:rPr>
        <w:t xml:space="preserve"> wytycznych zawartych w zaktualizowanym Podręczniku ds. deficytu i długu sektora instytucji rządowych i samorządowych (</w:t>
      </w:r>
      <w:r w:rsidRPr="006F1FA9">
        <w:rPr>
          <w:rFonts w:ascii="Fira Sans" w:hAnsi="Fira Sans"/>
          <w:i/>
          <w:sz w:val="19"/>
          <w:szCs w:val="19"/>
        </w:rPr>
        <w:t xml:space="preserve">Manual on </w:t>
      </w:r>
      <w:proofErr w:type="spellStart"/>
      <w:r w:rsidRPr="006F1FA9">
        <w:rPr>
          <w:rFonts w:ascii="Fira Sans" w:hAnsi="Fira Sans"/>
          <w:i/>
          <w:sz w:val="19"/>
          <w:szCs w:val="19"/>
        </w:rPr>
        <w:t>Government</w:t>
      </w:r>
      <w:proofErr w:type="spellEnd"/>
      <w:r w:rsidRPr="006F1FA9">
        <w:rPr>
          <w:rFonts w:ascii="Fira Sans" w:hAnsi="Fira Sans"/>
          <w:i/>
          <w:sz w:val="19"/>
          <w:szCs w:val="19"/>
        </w:rPr>
        <w:t xml:space="preserve"> </w:t>
      </w:r>
      <w:proofErr w:type="spellStart"/>
      <w:r w:rsidRPr="006F1FA9">
        <w:rPr>
          <w:rFonts w:ascii="Fira Sans" w:hAnsi="Fira Sans"/>
          <w:i/>
          <w:sz w:val="19"/>
          <w:szCs w:val="19"/>
        </w:rPr>
        <w:t>Deficit</w:t>
      </w:r>
      <w:proofErr w:type="spellEnd"/>
      <w:r w:rsidRPr="006F1FA9">
        <w:rPr>
          <w:rFonts w:ascii="Fira Sans" w:hAnsi="Fira Sans"/>
          <w:i/>
          <w:sz w:val="19"/>
          <w:szCs w:val="19"/>
        </w:rPr>
        <w:t xml:space="preserve"> and </w:t>
      </w:r>
      <w:proofErr w:type="spellStart"/>
      <w:r w:rsidRPr="006F1FA9">
        <w:rPr>
          <w:rFonts w:ascii="Fira Sans" w:hAnsi="Fira Sans"/>
          <w:i/>
          <w:sz w:val="19"/>
          <w:szCs w:val="19"/>
        </w:rPr>
        <w:t>Debt</w:t>
      </w:r>
      <w:proofErr w:type="spellEnd"/>
      <w:r w:rsidRPr="006F1FA9">
        <w:rPr>
          <w:rFonts w:ascii="Fira Sans" w:hAnsi="Fira Sans"/>
          <w:sz w:val="19"/>
          <w:szCs w:val="19"/>
        </w:rPr>
        <w:t xml:space="preserve"> – MGDD).</w:t>
      </w:r>
    </w:p>
    <w:p w14:paraId="33ACE2BC" w14:textId="77777777" w:rsidR="00B22B5F" w:rsidRPr="006F1FA9" w:rsidRDefault="00B22B5F" w:rsidP="00EA48FF">
      <w:pPr>
        <w:spacing w:before="120" w:after="120" w:line="240" w:lineRule="exact"/>
        <w:jc w:val="both"/>
        <w:rPr>
          <w:rFonts w:ascii="Fira Sans" w:hAnsi="Fira Sans"/>
          <w:sz w:val="19"/>
          <w:szCs w:val="19"/>
        </w:rPr>
      </w:pPr>
      <w:r w:rsidRPr="006F1FA9">
        <w:rPr>
          <w:rFonts w:ascii="Fira Sans" w:hAnsi="Fira Sans"/>
          <w:sz w:val="19"/>
          <w:szCs w:val="19"/>
        </w:rPr>
        <w:t xml:space="preserve">W </w:t>
      </w:r>
      <w:r w:rsidR="008F7444" w:rsidRPr="006F1FA9">
        <w:rPr>
          <w:rFonts w:ascii="Fira Sans" w:hAnsi="Fira Sans"/>
          <w:sz w:val="19"/>
          <w:szCs w:val="19"/>
        </w:rPr>
        <w:t>ramach</w:t>
      </w:r>
      <w:r w:rsidRPr="006F1FA9">
        <w:rPr>
          <w:rFonts w:ascii="Fira Sans" w:hAnsi="Fira Sans"/>
          <w:sz w:val="19"/>
          <w:szCs w:val="19"/>
        </w:rPr>
        <w:t xml:space="preserve"> rewizji </w:t>
      </w:r>
      <w:proofErr w:type="spellStart"/>
      <w:r w:rsidRPr="006F1FA9">
        <w:rPr>
          <w:rFonts w:ascii="Fira Sans" w:hAnsi="Fira Sans"/>
          <w:sz w:val="19"/>
          <w:szCs w:val="19"/>
        </w:rPr>
        <w:t>benchmarkingowej</w:t>
      </w:r>
      <w:proofErr w:type="spellEnd"/>
      <w:r w:rsidRPr="006F1FA9">
        <w:rPr>
          <w:rFonts w:ascii="Fira Sans" w:hAnsi="Fira Sans"/>
          <w:sz w:val="19"/>
          <w:szCs w:val="19"/>
        </w:rPr>
        <w:t xml:space="preserve"> zmieniony </w:t>
      </w:r>
      <w:r w:rsidR="008F7444" w:rsidRPr="006F1FA9">
        <w:rPr>
          <w:rFonts w:ascii="Fira Sans" w:hAnsi="Fira Sans"/>
          <w:sz w:val="19"/>
          <w:szCs w:val="19"/>
        </w:rPr>
        <w:t>został</w:t>
      </w:r>
      <w:r w:rsidRPr="006F1FA9">
        <w:rPr>
          <w:rFonts w:ascii="Fira Sans" w:hAnsi="Fira Sans"/>
          <w:sz w:val="19"/>
          <w:szCs w:val="19"/>
        </w:rPr>
        <w:t xml:space="preserve"> </w:t>
      </w:r>
      <w:r w:rsidR="008F7444" w:rsidRPr="006F1FA9">
        <w:rPr>
          <w:rFonts w:ascii="Fira Sans" w:hAnsi="Fira Sans"/>
          <w:sz w:val="19"/>
          <w:szCs w:val="19"/>
        </w:rPr>
        <w:t xml:space="preserve">także </w:t>
      </w:r>
      <w:r w:rsidRPr="006F1FA9">
        <w:rPr>
          <w:rFonts w:ascii="Fira Sans" w:hAnsi="Fira Sans"/>
          <w:sz w:val="19"/>
          <w:szCs w:val="19"/>
        </w:rPr>
        <w:t xml:space="preserve">rok odniesienia dla rachunków narodowych, ze stosowanego </w:t>
      </w:r>
      <w:r w:rsidR="008F7444" w:rsidRPr="006F1FA9">
        <w:rPr>
          <w:rFonts w:ascii="Fira Sans" w:hAnsi="Fira Sans"/>
          <w:sz w:val="19"/>
          <w:szCs w:val="19"/>
        </w:rPr>
        <w:t>dotychczas</w:t>
      </w:r>
      <w:r w:rsidRPr="006F1FA9">
        <w:rPr>
          <w:rFonts w:ascii="Fira Sans" w:hAnsi="Fira Sans"/>
          <w:sz w:val="19"/>
          <w:szCs w:val="19"/>
        </w:rPr>
        <w:t xml:space="preserve"> 2010 roku na rok 2015. </w:t>
      </w:r>
    </w:p>
    <w:p w14:paraId="0A8303BE" w14:textId="1EF57B7E" w:rsidR="00F2098C" w:rsidRPr="006F1FA9" w:rsidRDefault="008F7444" w:rsidP="00EA48FF">
      <w:pPr>
        <w:spacing w:before="120" w:after="120" w:line="240" w:lineRule="exact"/>
        <w:jc w:val="both"/>
        <w:rPr>
          <w:rFonts w:ascii="Fira Sans" w:hAnsi="Fira Sans"/>
          <w:sz w:val="19"/>
          <w:szCs w:val="19"/>
        </w:rPr>
      </w:pPr>
      <w:r w:rsidRPr="006F1FA9">
        <w:rPr>
          <w:rFonts w:ascii="Fira Sans" w:hAnsi="Fira Sans"/>
          <w:sz w:val="19"/>
          <w:szCs w:val="19"/>
        </w:rPr>
        <w:t xml:space="preserve">Ze względu na dynamiczne zmiany zachodzące w otoczeniu gospodarczym, </w:t>
      </w:r>
      <w:r w:rsidR="00F2098C" w:rsidRPr="006F1FA9">
        <w:rPr>
          <w:rFonts w:ascii="Fira Sans" w:hAnsi="Fira Sans"/>
          <w:sz w:val="19"/>
          <w:szCs w:val="19"/>
        </w:rPr>
        <w:t>optymalizację</w:t>
      </w:r>
      <w:r w:rsidRPr="006F1FA9">
        <w:rPr>
          <w:rFonts w:ascii="Fira Sans" w:hAnsi="Fira Sans"/>
          <w:sz w:val="19"/>
          <w:szCs w:val="19"/>
        </w:rPr>
        <w:t xml:space="preserve"> procesów gospodarczych oraz coraz </w:t>
      </w:r>
      <w:r w:rsidR="00F2098C" w:rsidRPr="006F1FA9">
        <w:rPr>
          <w:rFonts w:ascii="Fira Sans" w:hAnsi="Fira Sans"/>
          <w:sz w:val="19"/>
          <w:szCs w:val="19"/>
        </w:rPr>
        <w:t xml:space="preserve">szerszy dostęp do usług </w:t>
      </w:r>
      <w:r w:rsidRPr="006F1FA9">
        <w:rPr>
          <w:rFonts w:ascii="Fira Sans" w:hAnsi="Fira Sans"/>
          <w:sz w:val="19"/>
          <w:szCs w:val="19"/>
        </w:rPr>
        <w:t xml:space="preserve">cyfrowych </w:t>
      </w:r>
      <w:r w:rsidR="00EF52DD" w:rsidRPr="006F1FA9">
        <w:rPr>
          <w:rFonts w:ascii="Fira Sans" w:hAnsi="Fira Sans"/>
          <w:sz w:val="19"/>
          <w:szCs w:val="19"/>
        </w:rPr>
        <w:t xml:space="preserve">metody oraz źródła danych do opracowania </w:t>
      </w:r>
      <w:r w:rsidR="00F2098C" w:rsidRPr="006F1FA9">
        <w:rPr>
          <w:rFonts w:ascii="Fira Sans" w:hAnsi="Fira Sans"/>
          <w:sz w:val="19"/>
          <w:szCs w:val="19"/>
        </w:rPr>
        <w:t>rachunków narodowych i bilansu płatniczego wymagają regularny</w:t>
      </w:r>
      <w:r w:rsidR="00502F1D" w:rsidRPr="006F1FA9">
        <w:rPr>
          <w:rFonts w:ascii="Fira Sans" w:hAnsi="Fira Sans"/>
          <w:sz w:val="19"/>
          <w:szCs w:val="19"/>
        </w:rPr>
        <w:t>ch aktualizacji. W </w:t>
      </w:r>
      <w:r w:rsidR="00F2098C" w:rsidRPr="006F1FA9">
        <w:rPr>
          <w:rFonts w:ascii="Fira Sans" w:hAnsi="Fira Sans"/>
          <w:sz w:val="19"/>
          <w:szCs w:val="19"/>
        </w:rPr>
        <w:t xml:space="preserve">związku z </w:t>
      </w:r>
      <w:r w:rsidR="00807E48" w:rsidRPr="006F1FA9">
        <w:rPr>
          <w:rFonts w:ascii="Fira Sans" w:hAnsi="Fira Sans"/>
          <w:sz w:val="19"/>
          <w:szCs w:val="19"/>
        </w:rPr>
        <w:t>powyższym,</w:t>
      </w:r>
      <w:r w:rsidR="00F2098C" w:rsidRPr="006F1FA9">
        <w:rPr>
          <w:rFonts w:ascii="Fira Sans" w:hAnsi="Fira Sans"/>
          <w:sz w:val="19"/>
          <w:szCs w:val="19"/>
        </w:rPr>
        <w:t xml:space="preserve"> kolejne rewizj</w:t>
      </w:r>
      <w:r w:rsidR="00AA2893" w:rsidRPr="006F1FA9">
        <w:rPr>
          <w:rFonts w:ascii="Fira Sans" w:hAnsi="Fira Sans"/>
          <w:sz w:val="19"/>
          <w:szCs w:val="19"/>
        </w:rPr>
        <w:t>e</w:t>
      </w:r>
      <w:r w:rsidR="00F2098C" w:rsidRPr="006F1FA9">
        <w:rPr>
          <w:rFonts w:ascii="Fira Sans" w:hAnsi="Fira Sans"/>
          <w:sz w:val="19"/>
          <w:szCs w:val="19"/>
        </w:rPr>
        <w:t xml:space="preserve"> danych we wszystkich krajach UE, zgodnie z harmonogramem prac ustalonym przez Eurostat, będą miały miejsce w latach </w:t>
      </w:r>
      <w:r w:rsidR="00EA48FF">
        <w:rPr>
          <w:rFonts w:ascii="Fira Sans" w:hAnsi="Fira Sans"/>
          <w:sz w:val="19"/>
          <w:szCs w:val="19"/>
        </w:rPr>
        <w:br/>
      </w:r>
      <w:r w:rsidR="00F2098C" w:rsidRPr="006F1FA9">
        <w:rPr>
          <w:rFonts w:ascii="Fira Sans" w:hAnsi="Fira Sans"/>
          <w:sz w:val="19"/>
          <w:szCs w:val="19"/>
        </w:rPr>
        <w:t>202</w:t>
      </w:r>
      <w:r w:rsidR="00807E48" w:rsidRPr="006F1FA9">
        <w:rPr>
          <w:rFonts w:ascii="Fira Sans" w:hAnsi="Fira Sans"/>
          <w:sz w:val="19"/>
          <w:szCs w:val="19"/>
        </w:rPr>
        <w:t>1</w:t>
      </w:r>
      <w:r w:rsidR="00EA48FF">
        <w:rPr>
          <w:rFonts w:ascii="Fira Sans" w:hAnsi="Fira Sans"/>
          <w:sz w:val="19"/>
          <w:szCs w:val="19"/>
        </w:rPr>
        <w:t>–</w:t>
      </w:r>
      <w:r w:rsidR="00807E48" w:rsidRPr="006F1FA9">
        <w:rPr>
          <w:rFonts w:ascii="Fira Sans" w:hAnsi="Fira Sans"/>
          <w:sz w:val="19"/>
          <w:szCs w:val="19"/>
        </w:rPr>
        <w:t xml:space="preserve">2022. Następna rewizja </w:t>
      </w:r>
      <w:proofErr w:type="spellStart"/>
      <w:r w:rsidR="00807E48" w:rsidRPr="006F1FA9">
        <w:rPr>
          <w:rFonts w:ascii="Fira Sans" w:hAnsi="Fira Sans"/>
          <w:sz w:val="19"/>
          <w:szCs w:val="19"/>
        </w:rPr>
        <w:t>benchma</w:t>
      </w:r>
      <w:r w:rsidR="00F2098C" w:rsidRPr="006F1FA9">
        <w:rPr>
          <w:rFonts w:ascii="Fira Sans" w:hAnsi="Fira Sans"/>
          <w:sz w:val="19"/>
          <w:szCs w:val="19"/>
        </w:rPr>
        <w:t>rkingowa</w:t>
      </w:r>
      <w:proofErr w:type="spellEnd"/>
      <w:r w:rsidR="00F2098C" w:rsidRPr="006F1FA9">
        <w:rPr>
          <w:rFonts w:ascii="Fira Sans" w:hAnsi="Fira Sans"/>
          <w:sz w:val="19"/>
          <w:szCs w:val="19"/>
        </w:rPr>
        <w:t xml:space="preserve"> rachunków narodowych i bilansu płatniczego zaplanowana </w:t>
      </w:r>
      <w:r w:rsidR="00807E48" w:rsidRPr="006F1FA9">
        <w:rPr>
          <w:rFonts w:ascii="Fira Sans" w:hAnsi="Fira Sans"/>
          <w:sz w:val="19"/>
          <w:szCs w:val="19"/>
        </w:rPr>
        <w:t>jest</w:t>
      </w:r>
      <w:r w:rsidR="00F2098C" w:rsidRPr="006F1FA9">
        <w:rPr>
          <w:rFonts w:ascii="Fira Sans" w:hAnsi="Fira Sans"/>
          <w:sz w:val="19"/>
          <w:szCs w:val="19"/>
        </w:rPr>
        <w:t xml:space="preserve"> na rok 2024.</w:t>
      </w:r>
    </w:p>
    <w:p w14:paraId="5F334166" w14:textId="77777777" w:rsidR="00B22B5F" w:rsidRPr="006F1FA9" w:rsidRDefault="00B22B5F" w:rsidP="00EA48FF">
      <w:pPr>
        <w:spacing w:before="120" w:after="120" w:line="240" w:lineRule="exact"/>
        <w:jc w:val="both"/>
        <w:rPr>
          <w:rFonts w:ascii="Fira Sans" w:hAnsi="Fira Sans"/>
          <w:sz w:val="19"/>
          <w:szCs w:val="19"/>
          <w:u w:val="single"/>
        </w:rPr>
      </w:pPr>
      <w:r w:rsidRPr="006F1FA9">
        <w:rPr>
          <w:rFonts w:ascii="Fira Sans" w:hAnsi="Fira Sans"/>
          <w:sz w:val="19"/>
          <w:szCs w:val="19"/>
          <w:u w:val="single"/>
        </w:rPr>
        <w:t>Lista zmian wprowadz</w:t>
      </w:r>
      <w:r w:rsidR="00EF52DD" w:rsidRPr="006F1FA9">
        <w:rPr>
          <w:rFonts w:ascii="Fira Sans" w:hAnsi="Fira Sans"/>
          <w:sz w:val="19"/>
          <w:szCs w:val="19"/>
          <w:u w:val="single"/>
        </w:rPr>
        <w:t>o</w:t>
      </w:r>
      <w:r w:rsidRPr="006F1FA9">
        <w:rPr>
          <w:rFonts w:ascii="Fira Sans" w:hAnsi="Fira Sans"/>
          <w:sz w:val="19"/>
          <w:szCs w:val="19"/>
          <w:u w:val="single"/>
        </w:rPr>
        <w:t xml:space="preserve">nych do rachunków narodowych w ramach rewizji </w:t>
      </w:r>
      <w:proofErr w:type="spellStart"/>
      <w:r w:rsidRPr="006F1FA9">
        <w:rPr>
          <w:rFonts w:ascii="Fira Sans" w:hAnsi="Fira Sans"/>
          <w:sz w:val="19"/>
          <w:szCs w:val="19"/>
          <w:u w:val="single"/>
        </w:rPr>
        <w:t>benchmarkingowej</w:t>
      </w:r>
      <w:proofErr w:type="spellEnd"/>
      <w:r w:rsidRPr="006F1FA9">
        <w:rPr>
          <w:rFonts w:ascii="Fira Sans" w:hAnsi="Fira Sans"/>
          <w:sz w:val="19"/>
          <w:szCs w:val="19"/>
          <w:u w:val="single"/>
        </w:rPr>
        <w:t xml:space="preserve"> 2020</w:t>
      </w:r>
    </w:p>
    <w:p w14:paraId="4C60DACB" w14:textId="78285B2A" w:rsidR="003736BD" w:rsidRPr="006F1FA9" w:rsidRDefault="00A433CC" w:rsidP="00EA48FF">
      <w:pPr>
        <w:spacing w:before="120" w:after="120" w:line="240" w:lineRule="exact"/>
        <w:jc w:val="both"/>
        <w:rPr>
          <w:rFonts w:ascii="Fira Sans" w:hAnsi="Fira Sans"/>
          <w:sz w:val="19"/>
          <w:szCs w:val="19"/>
        </w:rPr>
      </w:pPr>
      <w:r w:rsidRPr="006F1FA9">
        <w:rPr>
          <w:rFonts w:ascii="Fira Sans" w:hAnsi="Fira Sans"/>
          <w:sz w:val="19"/>
          <w:szCs w:val="19"/>
        </w:rPr>
        <w:t>Zmiany wprowadzone w metodach oraz źródłach danych</w:t>
      </w:r>
      <w:r w:rsidR="00EF52DD" w:rsidRPr="006F1FA9">
        <w:rPr>
          <w:rFonts w:ascii="Fira Sans" w:hAnsi="Fira Sans"/>
          <w:sz w:val="19"/>
          <w:szCs w:val="19"/>
        </w:rPr>
        <w:t>,</w:t>
      </w:r>
      <w:r w:rsidRPr="006F1FA9">
        <w:rPr>
          <w:rFonts w:ascii="Fira Sans" w:hAnsi="Fira Sans"/>
          <w:sz w:val="19"/>
          <w:szCs w:val="19"/>
        </w:rPr>
        <w:t xml:space="preserve"> wykorzystywanych do zestawiania rachunków narodowych</w:t>
      </w:r>
      <w:r w:rsidR="00EF52DD" w:rsidRPr="006F1FA9">
        <w:rPr>
          <w:rFonts w:ascii="Fira Sans" w:hAnsi="Fira Sans"/>
          <w:sz w:val="19"/>
          <w:szCs w:val="19"/>
        </w:rPr>
        <w:t>,</w:t>
      </w:r>
      <w:r w:rsidRPr="006F1FA9">
        <w:rPr>
          <w:rFonts w:ascii="Fira Sans" w:hAnsi="Fira Sans"/>
          <w:sz w:val="19"/>
          <w:szCs w:val="19"/>
        </w:rPr>
        <w:t xml:space="preserve"> dotyczą szeregu lat 1995</w:t>
      </w:r>
      <w:r w:rsidR="00EA48FF">
        <w:rPr>
          <w:rFonts w:ascii="Fira Sans" w:hAnsi="Fira Sans"/>
          <w:sz w:val="19"/>
          <w:szCs w:val="19"/>
        </w:rPr>
        <w:t>–</w:t>
      </w:r>
      <w:r w:rsidRPr="006F1FA9">
        <w:rPr>
          <w:rFonts w:ascii="Fira Sans" w:hAnsi="Fira Sans"/>
          <w:sz w:val="19"/>
          <w:szCs w:val="19"/>
        </w:rPr>
        <w:t>200</w:t>
      </w:r>
      <w:r w:rsidR="002D043F" w:rsidRPr="006F1FA9">
        <w:rPr>
          <w:rFonts w:ascii="Fira Sans" w:hAnsi="Fira Sans"/>
          <w:sz w:val="19"/>
          <w:szCs w:val="19"/>
        </w:rPr>
        <w:t xml:space="preserve">18. Dane wstępne dotyczące 2019 r. zostały opracowane </w:t>
      </w:r>
      <w:r w:rsidR="000117D0" w:rsidRPr="006F1FA9">
        <w:rPr>
          <w:rFonts w:ascii="Fira Sans" w:hAnsi="Fira Sans"/>
          <w:sz w:val="19"/>
          <w:szCs w:val="19"/>
        </w:rPr>
        <w:t xml:space="preserve">w sposób spójny, tj. </w:t>
      </w:r>
      <w:r w:rsidR="002D043F" w:rsidRPr="006F1FA9">
        <w:rPr>
          <w:rFonts w:ascii="Fira Sans" w:hAnsi="Fira Sans"/>
          <w:sz w:val="19"/>
          <w:szCs w:val="19"/>
        </w:rPr>
        <w:t xml:space="preserve">z zastosowaniem ww. </w:t>
      </w:r>
      <w:r w:rsidR="000117D0" w:rsidRPr="006F1FA9">
        <w:rPr>
          <w:rFonts w:ascii="Fira Sans" w:hAnsi="Fira Sans"/>
          <w:sz w:val="19"/>
          <w:szCs w:val="19"/>
        </w:rPr>
        <w:t xml:space="preserve">nowych </w:t>
      </w:r>
      <w:r w:rsidR="002D043F" w:rsidRPr="006F1FA9">
        <w:rPr>
          <w:rFonts w:ascii="Fira Sans" w:hAnsi="Fira Sans"/>
          <w:sz w:val="19"/>
          <w:szCs w:val="19"/>
        </w:rPr>
        <w:t>metod kompilacji danych.</w:t>
      </w:r>
      <w:r w:rsidR="000117D0" w:rsidRPr="006F1FA9">
        <w:rPr>
          <w:rFonts w:ascii="Fira Sans" w:hAnsi="Fira Sans"/>
          <w:sz w:val="19"/>
          <w:szCs w:val="19"/>
        </w:rPr>
        <w:t xml:space="preserve"> </w:t>
      </w:r>
      <w:r w:rsidR="003736BD" w:rsidRPr="006F1FA9">
        <w:rPr>
          <w:rFonts w:ascii="Fira Sans" w:hAnsi="Fira Sans"/>
          <w:sz w:val="19"/>
          <w:szCs w:val="19"/>
        </w:rPr>
        <w:t>P</w:t>
      </w:r>
      <w:r w:rsidRPr="006F1FA9">
        <w:rPr>
          <w:rFonts w:ascii="Fira Sans" w:hAnsi="Fira Sans"/>
          <w:sz w:val="19"/>
          <w:szCs w:val="19"/>
        </w:rPr>
        <w:t>oszczególne zmiany</w:t>
      </w:r>
      <w:r w:rsidR="003736BD" w:rsidRPr="006F1FA9">
        <w:rPr>
          <w:rFonts w:ascii="Fira Sans" w:hAnsi="Fira Sans"/>
          <w:sz w:val="19"/>
          <w:szCs w:val="19"/>
        </w:rPr>
        <w:t xml:space="preserve"> wdrożone zostały w całym szeregu lub wyłącznie w wybranych okresach, co wynikało bezpośrednio z charakteru zjawisk gospodarczych</w:t>
      </w:r>
      <w:r w:rsidR="00AA2893" w:rsidRPr="006F1FA9">
        <w:rPr>
          <w:rFonts w:ascii="Fira Sans" w:hAnsi="Fira Sans"/>
          <w:sz w:val="19"/>
          <w:szCs w:val="19"/>
        </w:rPr>
        <w:t>,</w:t>
      </w:r>
      <w:r w:rsidR="003736BD" w:rsidRPr="006F1FA9">
        <w:rPr>
          <w:rFonts w:ascii="Fira Sans" w:hAnsi="Fira Sans"/>
          <w:sz w:val="19"/>
          <w:szCs w:val="19"/>
        </w:rPr>
        <w:t xml:space="preserve"> których dotyczyły, konieczności aktualizacji źródeł danych lub wytycznych Komisji Europejskiej.</w:t>
      </w:r>
    </w:p>
    <w:p w14:paraId="3AB67770" w14:textId="55D955EC" w:rsidR="00B22B5F" w:rsidRPr="00EE28AC" w:rsidRDefault="003736BD" w:rsidP="00EA48FF">
      <w:pPr>
        <w:spacing w:before="120" w:after="120" w:line="240" w:lineRule="exact"/>
        <w:jc w:val="both"/>
        <w:rPr>
          <w:rFonts w:ascii="Fira Sans" w:hAnsi="Fira Sans"/>
          <w:sz w:val="19"/>
          <w:szCs w:val="19"/>
        </w:rPr>
      </w:pPr>
      <w:r w:rsidRPr="00EE28AC">
        <w:rPr>
          <w:rFonts w:ascii="Fira Sans" w:hAnsi="Fira Sans"/>
          <w:sz w:val="19"/>
          <w:szCs w:val="19"/>
        </w:rPr>
        <w:t>Do kluczowych zmian wdrożonych do rachunków narodowych w okresie 1995</w:t>
      </w:r>
      <w:r w:rsidR="00EA48FF">
        <w:rPr>
          <w:rFonts w:ascii="Fira Sans" w:hAnsi="Fira Sans"/>
          <w:sz w:val="19"/>
          <w:szCs w:val="19"/>
        </w:rPr>
        <w:t>–</w:t>
      </w:r>
      <w:r w:rsidRPr="00EE28AC">
        <w:rPr>
          <w:rFonts w:ascii="Fira Sans" w:hAnsi="Fira Sans"/>
          <w:sz w:val="19"/>
          <w:szCs w:val="19"/>
        </w:rPr>
        <w:t>2018 należą:</w:t>
      </w:r>
    </w:p>
    <w:p w14:paraId="0510C76D" w14:textId="6A6C2E9D"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1.</w:t>
      </w:r>
      <w:r w:rsidRPr="00EE28AC">
        <w:rPr>
          <w:rFonts w:ascii="Fira Sans" w:hAnsi="Fira Sans"/>
          <w:sz w:val="19"/>
          <w:szCs w:val="19"/>
        </w:rPr>
        <w:tab/>
        <w:t xml:space="preserve">Eksport i import towarów i usług </w:t>
      </w:r>
      <w:r w:rsidR="00EA48FF">
        <w:rPr>
          <w:rFonts w:ascii="Fira Sans" w:hAnsi="Fira Sans"/>
          <w:sz w:val="19"/>
          <w:szCs w:val="19"/>
        </w:rPr>
        <w:t>–</w:t>
      </w:r>
      <w:r w:rsidRPr="00EE28AC">
        <w:rPr>
          <w:rFonts w:ascii="Fira Sans" w:hAnsi="Fira Sans"/>
          <w:sz w:val="19"/>
          <w:szCs w:val="19"/>
        </w:rPr>
        <w:t xml:space="preserve"> zmiana metodologii obliczania korekty CIF/FOB</w:t>
      </w:r>
    </w:p>
    <w:p w14:paraId="6FBF5BDD" w14:textId="57558F96"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Zgodnie z metodologią rachunków narodowych (ESA 2010) oraz me</w:t>
      </w:r>
      <w:r w:rsidR="00502F1D" w:rsidRPr="00EE28AC">
        <w:rPr>
          <w:rFonts w:ascii="Fira Sans" w:hAnsi="Fira Sans"/>
          <w:sz w:val="19"/>
          <w:szCs w:val="19"/>
        </w:rPr>
        <w:t>todologią bilansu płatniczego i </w:t>
      </w:r>
      <w:r w:rsidRPr="00EE28AC">
        <w:rPr>
          <w:rFonts w:ascii="Fira Sans" w:hAnsi="Fira Sans"/>
          <w:sz w:val="19"/>
          <w:szCs w:val="19"/>
        </w:rPr>
        <w:t>międzynarodowej pozycji inwestycyjnej (BPM6</w:t>
      </w:r>
      <w:r w:rsidRPr="00EE28AC">
        <w:rPr>
          <w:rStyle w:val="Odwoanieprzypisudolnego"/>
          <w:rFonts w:ascii="Fira Sans" w:hAnsi="Fira Sans"/>
          <w:sz w:val="19"/>
          <w:szCs w:val="19"/>
        </w:rPr>
        <w:footnoteReference w:id="4"/>
      </w:r>
      <w:r w:rsidRPr="00EE28AC">
        <w:rPr>
          <w:rFonts w:ascii="Fira Sans" w:hAnsi="Fira Sans"/>
          <w:sz w:val="19"/>
          <w:szCs w:val="19"/>
        </w:rPr>
        <w:t>) wartość towarów importowanych i eksportowanych powinna przedstawiać rynkową wartość towarów, wycenioną w sposób jednolity, tj. według wartości na granicy celnej gospodarki.</w:t>
      </w:r>
    </w:p>
    <w:p w14:paraId="1B342120" w14:textId="51B65BE2"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lastRenderedPageBreak/>
        <w:t>Ponieważ źródłem danych do szacowania wartości towarów importowanych są statystyki handlu zagranicznego (</w:t>
      </w:r>
      <w:proofErr w:type="spellStart"/>
      <w:r w:rsidRPr="00EE28AC">
        <w:rPr>
          <w:rFonts w:ascii="Fira Sans" w:hAnsi="Fira Sans"/>
          <w:sz w:val="19"/>
          <w:szCs w:val="19"/>
        </w:rPr>
        <w:t>Intrastat</w:t>
      </w:r>
      <w:proofErr w:type="spellEnd"/>
      <w:r w:rsidRPr="00EE28AC">
        <w:rPr>
          <w:rFonts w:ascii="Fira Sans" w:hAnsi="Fira Sans"/>
          <w:sz w:val="19"/>
          <w:szCs w:val="19"/>
        </w:rPr>
        <w:t xml:space="preserve"> i </w:t>
      </w:r>
      <w:proofErr w:type="spellStart"/>
      <w:r w:rsidRPr="00EE28AC">
        <w:rPr>
          <w:rFonts w:ascii="Fira Sans" w:hAnsi="Fira Sans"/>
          <w:sz w:val="19"/>
          <w:szCs w:val="19"/>
        </w:rPr>
        <w:t>Ekstrastat</w:t>
      </w:r>
      <w:proofErr w:type="spellEnd"/>
      <w:r w:rsidRPr="00EE28AC">
        <w:rPr>
          <w:rFonts w:ascii="Fira Sans" w:hAnsi="Fira Sans"/>
          <w:sz w:val="19"/>
          <w:szCs w:val="19"/>
        </w:rPr>
        <w:t xml:space="preserve">), konieczne jest dokonanie odpowiednich korekt na rachunku towarów, po stronie </w:t>
      </w:r>
      <w:r w:rsidR="00A83F9D" w:rsidRPr="00EE28AC">
        <w:rPr>
          <w:rFonts w:ascii="Fira Sans" w:hAnsi="Fira Sans"/>
          <w:sz w:val="19"/>
          <w:szCs w:val="19"/>
        </w:rPr>
        <w:t>i</w:t>
      </w:r>
      <w:r w:rsidRPr="00EE28AC">
        <w:rPr>
          <w:rFonts w:ascii="Fira Sans" w:hAnsi="Fira Sans"/>
          <w:sz w:val="19"/>
          <w:szCs w:val="19"/>
        </w:rPr>
        <w:t>mportu. Kluczowy</w:t>
      </w:r>
      <w:r w:rsidR="00A83F9D" w:rsidRPr="00EE28AC">
        <w:rPr>
          <w:rFonts w:ascii="Fira Sans" w:hAnsi="Fira Sans"/>
          <w:sz w:val="19"/>
          <w:szCs w:val="19"/>
        </w:rPr>
        <w:t>m</w:t>
      </w:r>
      <w:r w:rsidRPr="00EE28AC">
        <w:rPr>
          <w:rFonts w:ascii="Fira Sans" w:hAnsi="Fira Sans"/>
          <w:sz w:val="19"/>
          <w:szCs w:val="19"/>
        </w:rPr>
        <w:t xml:space="preserve"> argumentem dla tej korekty jest różnica w wycenie towarów eksportowanych</w:t>
      </w:r>
      <w:r w:rsidR="00EA48FF">
        <w:rPr>
          <w:rFonts w:ascii="Fira Sans" w:hAnsi="Fira Sans"/>
          <w:sz w:val="19"/>
          <w:szCs w:val="19"/>
        </w:rPr>
        <w:t xml:space="preserve"> </w:t>
      </w:r>
      <w:r w:rsidRPr="00EE28AC">
        <w:rPr>
          <w:rFonts w:ascii="Fira Sans" w:hAnsi="Fira Sans"/>
          <w:sz w:val="19"/>
          <w:szCs w:val="19"/>
        </w:rPr>
        <w:t xml:space="preserve">(FOB </w:t>
      </w:r>
      <w:r w:rsidR="00EA48FF">
        <w:rPr>
          <w:rFonts w:ascii="Fira Sans" w:hAnsi="Fira Sans"/>
          <w:sz w:val="19"/>
          <w:szCs w:val="19"/>
        </w:rPr>
        <w:t>–</w:t>
      </w:r>
      <w:r w:rsidRPr="00EE28AC">
        <w:rPr>
          <w:rFonts w:ascii="Fira Sans" w:hAnsi="Fira Sans"/>
          <w:sz w:val="19"/>
          <w:szCs w:val="19"/>
        </w:rPr>
        <w:t xml:space="preserve"> na granicy kraju eksportującego) oraz towarów importowanych (CIF </w:t>
      </w:r>
      <w:r w:rsidR="00EA48FF">
        <w:rPr>
          <w:rFonts w:ascii="Fira Sans" w:hAnsi="Fira Sans"/>
          <w:sz w:val="19"/>
          <w:szCs w:val="19"/>
        </w:rPr>
        <w:t>–</w:t>
      </w:r>
      <w:r w:rsidRPr="00EE28AC">
        <w:rPr>
          <w:rFonts w:ascii="Fira Sans" w:hAnsi="Fira Sans"/>
          <w:sz w:val="19"/>
          <w:szCs w:val="19"/>
        </w:rPr>
        <w:t xml:space="preserve"> na granicy kraju importującego). Różnic</w:t>
      </w:r>
      <w:r w:rsidR="000565F9" w:rsidRPr="00EE28AC">
        <w:rPr>
          <w:rFonts w:ascii="Fira Sans" w:hAnsi="Fira Sans"/>
          <w:sz w:val="19"/>
          <w:szCs w:val="19"/>
        </w:rPr>
        <w:t>e</w:t>
      </w:r>
      <w:r w:rsidRPr="00EE28AC">
        <w:rPr>
          <w:rFonts w:ascii="Fira Sans" w:hAnsi="Fira Sans"/>
          <w:sz w:val="19"/>
          <w:szCs w:val="19"/>
        </w:rPr>
        <w:t xml:space="preserve"> między wartością CIF a wartością FOB dla importu stanowią gł</w:t>
      </w:r>
      <w:r w:rsidR="00A83F9D" w:rsidRPr="00EE28AC">
        <w:rPr>
          <w:rFonts w:ascii="Fira Sans" w:hAnsi="Fira Sans"/>
          <w:sz w:val="19"/>
          <w:szCs w:val="19"/>
        </w:rPr>
        <w:t>ó</w:t>
      </w:r>
      <w:r w:rsidRPr="00EE28AC">
        <w:rPr>
          <w:rFonts w:ascii="Fira Sans" w:hAnsi="Fira Sans"/>
          <w:sz w:val="19"/>
          <w:szCs w:val="19"/>
        </w:rPr>
        <w:t>wnie koszty transportu i ubezpieczenia. W związku z tym, wartości importu ze statystyk handlu zagranicznego są korygowane w statystyce bilansu płatniczego i rachunkach narodowych</w:t>
      </w:r>
      <w:r w:rsidR="00A83F9D" w:rsidRPr="00EE28AC">
        <w:rPr>
          <w:rFonts w:ascii="Fira Sans" w:hAnsi="Fira Sans"/>
          <w:sz w:val="19"/>
          <w:szCs w:val="19"/>
        </w:rPr>
        <w:t>,</w:t>
      </w:r>
      <w:r w:rsidRPr="00EE28AC">
        <w:rPr>
          <w:rFonts w:ascii="Fira Sans" w:hAnsi="Fira Sans"/>
          <w:sz w:val="19"/>
          <w:szCs w:val="19"/>
        </w:rPr>
        <w:t xml:space="preserve"> </w:t>
      </w:r>
      <w:r w:rsidR="00EA48FF">
        <w:rPr>
          <w:rFonts w:ascii="Fira Sans" w:hAnsi="Fira Sans"/>
          <w:sz w:val="19"/>
          <w:szCs w:val="19"/>
        </w:rPr>
        <w:br/>
      </w:r>
      <w:r w:rsidRPr="00EE28AC">
        <w:rPr>
          <w:rFonts w:ascii="Fira Sans" w:hAnsi="Fira Sans"/>
          <w:sz w:val="19"/>
          <w:szCs w:val="19"/>
        </w:rPr>
        <w:t>o koszty transportu i ubezpieczenia. Korekta ta jest następnie odpowiednio ujmowana na rachunku usług.</w:t>
      </w:r>
    </w:p>
    <w:p w14:paraId="39E79B92" w14:textId="18931E85"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Podręcznik do Bilansu Płatniczego i Międzynarodowej Pozycji Inwestycyjnej (BPM6) oraz ESA 2010 zawierają opis szczegółowych przypadków, kiedy powinny być wprowadzone odpowiednie dostosowania CIF/FOB. Analiza dodatkowych źródeł danych oraz weryfikacja dotychczasowej metody obliczeń wskazały na konieczność aktualizacji danych w zakresie dostosowań CIF/FOB.</w:t>
      </w:r>
      <w:r w:rsidR="00EA48FF">
        <w:rPr>
          <w:rFonts w:ascii="Fira Sans" w:hAnsi="Fira Sans"/>
          <w:sz w:val="19"/>
          <w:szCs w:val="19"/>
        </w:rPr>
        <w:t xml:space="preserve"> </w:t>
      </w:r>
    </w:p>
    <w:p w14:paraId="05480CCE" w14:textId="18F04448"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Do ponownego naliczenia korekty CIF/FOB konieczna była analiza wolumenu obrotów towarowych, kosztów transportu towarów wg różnych środków transportu (lotniczy, drogowy, kolejowy, morski, rurociągowy, śródlądowy </w:t>
      </w:r>
      <w:r w:rsidR="00EA48FF">
        <w:rPr>
          <w:rFonts w:ascii="Fira Sans" w:hAnsi="Fira Sans"/>
          <w:sz w:val="19"/>
          <w:szCs w:val="19"/>
        </w:rPr>
        <w:t>–</w:t>
      </w:r>
      <w:r w:rsidRPr="00EE28AC">
        <w:rPr>
          <w:rFonts w:ascii="Fira Sans" w:hAnsi="Fira Sans"/>
          <w:sz w:val="19"/>
          <w:szCs w:val="19"/>
        </w:rPr>
        <w:t xml:space="preserve"> wodny) i dla każdego partnera handlowego (kraju), narodowości przewoźnika, kodów </w:t>
      </w:r>
      <w:proofErr w:type="spellStart"/>
      <w:r w:rsidRPr="00EE28AC">
        <w:rPr>
          <w:rFonts w:ascii="Fira Sans" w:hAnsi="Fira Sans"/>
          <w:sz w:val="19"/>
          <w:szCs w:val="19"/>
        </w:rPr>
        <w:t>Incoterms</w:t>
      </w:r>
      <w:proofErr w:type="spellEnd"/>
      <w:r w:rsidRPr="00EE28AC">
        <w:rPr>
          <w:rFonts w:ascii="Fira Sans" w:hAnsi="Fira Sans"/>
          <w:sz w:val="19"/>
          <w:szCs w:val="19"/>
        </w:rPr>
        <w:t xml:space="preserve"> oraz wskaźników cen kosztów transportu dla każdego środka transportu. Oddzielne obliczenia wykonano dla kosztów ubezpieczenia. W tym przypadku analizowano stawki składek ustalonych przez brokerów ubezpieczeniowych dla transportu oraz udział składek zarobionych na światowym rynku ubezpieczeń.</w:t>
      </w:r>
      <w:r w:rsidR="00EA48FF">
        <w:rPr>
          <w:rFonts w:ascii="Fira Sans" w:hAnsi="Fira Sans"/>
          <w:sz w:val="19"/>
          <w:szCs w:val="19"/>
        </w:rPr>
        <w:t xml:space="preserve"> </w:t>
      </w:r>
    </w:p>
    <w:p w14:paraId="381FE95E" w14:textId="23EAD0C2"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Do ponownego obliczenia korekty CIF/FOB wykorzystano statystyczne miesięczne dane dotyczące handlu zagranicznego, statystyczne dane dotyczące transport</w:t>
      </w:r>
      <w:r w:rsidR="00502F1D" w:rsidRPr="00EE28AC">
        <w:rPr>
          <w:rFonts w:ascii="Fira Sans" w:hAnsi="Fira Sans"/>
          <w:sz w:val="19"/>
          <w:szCs w:val="19"/>
        </w:rPr>
        <w:t>u (dane publikowane przez GUS i </w:t>
      </w:r>
      <w:r w:rsidRPr="00EE28AC">
        <w:rPr>
          <w:rFonts w:ascii="Fira Sans" w:hAnsi="Fira Sans"/>
          <w:sz w:val="19"/>
          <w:szCs w:val="19"/>
        </w:rPr>
        <w:t>Eurostat), wskaźniki cen publikowane przez GUS oraz dane udostępniane przez międzynarodowe towarzystwa ubezpieczeniowe transportu.</w:t>
      </w:r>
    </w:p>
    <w:p w14:paraId="3B488D45" w14:textId="26DED1E3"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Rewizja danych wpłynęła na poziom eksportu i importu</w:t>
      </w:r>
      <w:r w:rsidR="0079704B">
        <w:rPr>
          <w:rFonts w:ascii="Fira Sans" w:hAnsi="Fira Sans"/>
          <w:sz w:val="19"/>
          <w:szCs w:val="19"/>
        </w:rPr>
        <w:t>,</w:t>
      </w:r>
      <w:r w:rsidRPr="00EE28AC">
        <w:rPr>
          <w:rFonts w:ascii="Fira Sans" w:hAnsi="Fira Sans"/>
          <w:sz w:val="19"/>
          <w:szCs w:val="19"/>
        </w:rPr>
        <w:t xml:space="preserve"> i w konsekwencji na poziom produktu krajowego brutto. </w:t>
      </w:r>
    </w:p>
    <w:p w14:paraId="69606CE6"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2.</w:t>
      </w:r>
      <w:r w:rsidRPr="00EE28AC">
        <w:rPr>
          <w:rFonts w:ascii="Fira Sans" w:hAnsi="Fira Sans"/>
          <w:sz w:val="19"/>
          <w:szCs w:val="19"/>
        </w:rPr>
        <w:tab/>
        <w:t xml:space="preserve">Korekta eksportu z tytułu karuzelowych przestępstw w zakresie podatku VAT </w:t>
      </w:r>
    </w:p>
    <w:p w14:paraId="333EB5C8" w14:textId="5031BBE8"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Rewizja danych w rachunkach narodowych z tytułu karuzel VA</w:t>
      </w:r>
      <w:r w:rsidR="00502F1D" w:rsidRPr="00EE28AC">
        <w:rPr>
          <w:rFonts w:ascii="Fira Sans" w:hAnsi="Fira Sans"/>
          <w:sz w:val="19"/>
          <w:szCs w:val="19"/>
        </w:rPr>
        <w:t>T jest odpowiedzią na krajowe i </w:t>
      </w:r>
      <w:r w:rsidRPr="00EE28AC">
        <w:rPr>
          <w:rFonts w:ascii="Fira Sans" w:hAnsi="Fira Sans"/>
          <w:sz w:val="19"/>
          <w:szCs w:val="19"/>
        </w:rPr>
        <w:t>międzynarodowe doniesienia dotyczące problem</w:t>
      </w:r>
      <w:r w:rsidR="00A83F9D" w:rsidRPr="00EE28AC">
        <w:rPr>
          <w:rFonts w:ascii="Fira Sans" w:hAnsi="Fira Sans"/>
          <w:sz w:val="19"/>
          <w:szCs w:val="19"/>
        </w:rPr>
        <w:t>u</w:t>
      </w:r>
      <w:r w:rsidRPr="00EE28AC">
        <w:rPr>
          <w:rFonts w:ascii="Fira Sans" w:hAnsi="Fira Sans"/>
          <w:sz w:val="19"/>
          <w:szCs w:val="19"/>
        </w:rPr>
        <w:t xml:space="preserve"> wpływu wyłudzeń VAT na PKB poprzez mechanizm polegający na wyłudzaniu zwrotu VAT w eksporcie (tzw. karuzele VAT). W celu ustalenia skali tego zjawiska w Polsce powołany został Podzespół ds. wykorzystyw</w:t>
      </w:r>
      <w:r w:rsidR="00502F1D" w:rsidRPr="00EE28AC">
        <w:rPr>
          <w:rFonts w:ascii="Fira Sans" w:hAnsi="Fira Sans"/>
          <w:sz w:val="19"/>
          <w:szCs w:val="19"/>
        </w:rPr>
        <w:t>ania danych administracyjnych w </w:t>
      </w:r>
      <w:r w:rsidRPr="00EE28AC">
        <w:rPr>
          <w:rFonts w:ascii="Fira Sans" w:hAnsi="Fira Sans"/>
          <w:sz w:val="19"/>
          <w:szCs w:val="19"/>
        </w:rPr>
        <w:t>zakresie handlu zagranicznego</w:t>
      </w:r>
      <w:r w:rsidR="00B32932" w:rsidRPr="00EE28AC">
        <w:rPr>
          <w:rStyle w:val="Odwoanieprzypisudolnego"/>
          <w:rFonts w:ascii="Fira Sans" w:hAnsi="Fira Sans"/>
          <w:sz w:val="19"/>
          <w:szCs w:val="19"/>
        </w:rPr>
        <w:footnoteReference w:id="5"/>
      </w:r>
      <w:r w:rsidRPr="00EE28AC">
        <w:rPr>
          <w:rFonts w:ascii="Fira Sans" w:hAnsi="Fira Sans"/>
          <w:sz w:val="19"/>
          <w:szCs w:val="19"/>
        </w:rPr>
        <w:t xml:space="preserve">. Przestępstwa związane </w:t>
      </w:r>
      <w:r w:rsidR="00EA48FF">
        <w:rPr>
          <w:rFonts w:ascii="Fira Sans" w:hAnsi="Fira Sans"/>
          <w:sz w:val="19"/>
          <w:szCs w:val="19"/>
        </w:rPr>
        <w:br/>
      </w:r>
      <w:r w:rsidRPr="00EE28AC">
        <w:rPr>
          <w:rFonts w:ascii="Fira Sans" w:hAnsi="Fira Sans"/>
          <w:sz w:val="19"/>
          <w:szCs w:val="19"/>
        </w:rPr>
        <w:t xml:space="preserve">z podatkiem VAT stanowią problem wszystkich krajów unijnych. Ze względu na niezwykle skomplikowany zakres zagadnienia, Komisja Europejska (Eurostat) podjęła decyzję o powołaniu w ramach Grupy Ekspertów ds. Rachunków Narodowych specjalnej Podgrupy ds. znikających podmiotów gospodarczych („missing </w:t>
      </w:r>
      <w:proofErr w:type="spellStart"/>
      <w:r w:rsidRPr="00EE28AC">
        <w:rPr>
          <w:rFonts w:ascii="Fira Sans" w:hAnsi="Fira Sans"/>
          <w:sz w:val="19"/>
          <w:szCs w:val="19"/>
        </w:rPr>
        <w:t>traders</w:t>
      </w:r>
      <w:proofErr w:type="spellEnd"/>
      <w:r w:rsidRPr="00EE28AC">
        <w:rPr>
          <w:rFonts w:ascii="Fira Sans" w:hAnsi="Fira Sans"/>
          <w:sz w:val="19"/>
          <w:szCs w:val="19"/>
        </w:rPr>
        <w:t xml:space="preserve">”). </w:t>
      </w:r>
    </w:p>
    <w:p w14:paraId="07D087A9"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W UE oszustwa karuzelowe zazwyczaj obejmują transakcje transgraniczne między przedsiębiorstwami. W obecnym unijnym systemie VAT, wewnątrzunijne dostawy transgraniczne między przedsiębiorstwami są zwolnione z podatku VAT, natomiast obowiązek zapłaty podatku VAT do budżetu państwa spoczywa na podmiocie sprzedającym towary w miejscu przeznaczenia rynku.</w:t>
      </w:r>
    </w:p>
    <w:p w14:paraId="65F1153D"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Złożoność oraz różnorodność działań zmierzających do wyłudzenia podatku VAT przez znikające podmioty gospodarcze pozwoliła na zidentyfikowanie kilku wariantów tych oszustw. Najczęstsze z nich to:</w:t>
      </w:r>
    </w:p>
    <w:p w14:paraId="6CC8C3DD" w14:textId="2B62D851"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oszustwa związane z nabywaniem towarów (import) z innego państwa i sprzedażą tyc</w:t>
      </w:r>
      <w:r w:rsidR="0079704B">
        <w:rPr>
          <w:rFonts w:ascii="Fira Sans" w:hAnsi="Fira Sans"/>
          <w:sz w:val="19"/>
          <w:szCs w:val="19"/>
        </w:rPr>
        <w:t>h towarów konsumentom krajowym,</w:t>
      </w:r>
    </w:p>
    <w:p w14:paraId="6D0ED50B" w14:textId="0A1166BB"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oszustwa karuzelowe</w:t>
      </w:r>
      <w:r w:rsidR="0079704B">
        <w:rPr>
          <w:rFonts w:ascii="Fira Sans" w:hAnsi="Fira Sans"/>
          <w:sz w:val="19"/>
          <w:szCs w:val="19"/>
        </w:rPr>
        <w:t>.</w:t>
      </w:r>
    </w:p>
    <w:p w14:paraId="6D0FE63A" w14:textId="588C9A23"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Zarówno w pierwszym, jak i w drugim przypadku, podmioty importu</w:t>
      </w:r>
      <w:r w:rsidR="00502F1D" w:rsidRPr="00EE28AC">
        <w:rPr>
          <w:rFonts w:ascii="Fira Sans" w:hAnsi="Fira Sans"/>
          <w:sz w:val="19"/>
          <w:szCs w:val="19"/>
        </w:rPr>
        <w:t>jące nie dokonują formalności w </w:t>
      </w:r>
      <w:r w:rsidRPr="00EE28AC">
        <w:rPr>
          <w:rFonts w:ascii="Fira Sans" w:hAnsi="Fira Sans"/>
          <w:sz w:val="19"/>
          <w:szCs w:val="19"/>
        </w:rPr>
        <w:t xml:space="preserve">systemie </w:t>
      </w:r>
      <w:proofErr w:type="spellStart"/>
      <w:r w:rsidRPr="00EE28AC">
        <w:rPr>
          <w:rFonts w:ascii="Fira Sans" w:hAnsi="Fira Sans"/>
          <w:sz w:val="19"/>
          <w:szCs w:val="19"/>
        </w:rPr>
        <w:t>Intrastat</w:t>
      </w:r>
      <w:proofErr w:type="spellEnd"/>
      <w:r w:rsidRPr="00EE28AC">
        <w:rPr>
          <w:rFonts w:ascii="Fira Sans" w:hAnsi="Fira Sans"/>
          <w:sz w:val="19"/>
          <w:szCs w:val="19"/>
        </w:rPr>
        <w:t>. Jednak w przypadku oszustw karuzelowych składane są odpowiednie deklaracje dotyczące handlu wewnątrzunijnego (w tym przypadku eksport), ponieważ to na ich podstawie następuje zwrot podatku VAT. Dane obciążone tym zjawiskiem mogą być mylące, ponieważ poka</w:t>
      </w:r>
      <w:r w:rsidR="00C0664E" w:rsidRPr="00EE28AC">
        <w:rPr>
          <w:rFonts w:ascii="Fira Sans" w:hAnsi="Fira Sans"/>
          <w:sz w:val="19"/>
          <w:szCs w:val="19"/>
        </w:rPr>
        <w:t>z</w:t>
      </w:r>
      <w:r w:rsidR="00A83F9D" w:rsidRPr="00EE28AC">
        <w:rPr>
          <w:rFonts w:ascii="Fira Sans" w:hAnsi="Fira Sans"/>
          <w:sz w:val="19"/>
          <w:szCs w:val="19"/>
        </w:rPr>
        <w:t>ują</w:t>
      </w:r>
      <w:r w:rsidRPr="00EE28AC">
        <w:rPr>
          <w:rFonts w:ascii="Fira Sans" w:hAnsi="Fira Sans"/>
          <w:sz w:val="19"/>
          <w:szCs w:val="19"/>
        </w:rPr>
        <w:t xml:space="preserve"> nienaturalnie rosnący eksport i korzystniejszy bilans handlowy.</w:t>
      </w:r>
    </w:p>
    <w:p w14:paraId="16003A2E" w14:textId="677A4756"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Na podstawie informacji przekazanych przez Ministerstwo Finansów oraz w wyniku szczegółowej dyskusji prowadzonej w ramach Podzespołu do spraw wykorzystyw</w:t>
      </w:r>
      <w:r w:rsidR="00502F1D" w:rsidRPr="00EE28AC">
        <w:rPr>
          <w:rFonts w:ascii="Fira Sans" w:hAnsi="Fira Sans"/>
          <w:sz w:val="19"/>
          <w:szCs w:val="19"/>
        </w:rPr>
        <w:t>ania danych administracyjnych w </w:t>
      </w:r>
      <w:r w:rsidRPr="00EE28AC">
        <w:rPr>
          <w:rFonts w:ascii="Fira Sans" w:hAnsi="Fira Sans"/>
          <w:sz w:val="19"/>
          <w:szCs w:val="19"/>
        </w:rPr>
        <w:t>zakresie handlu zagranicznego, ustalono, że w przypadku Polski</w:t>
      </w:r>
      <w:r w:rsidR="00E26407" w:rsidRPr="00EE28AC">
        <w:rPr>
          <w:rFonts w:ascii="Fira Sans" w:hAnsi="Fira Sans"/>
          <w:sz w:val="19"/>
          <w:szCs w:val="19"/>
        </w:rPr>
        <w:t>,</w:t>
      </w:r>
      <w:r w:rsidRPr="00EE28AC">
        <w:rPr>
          <w:rFonts w:ascii="Fira Sans" w:hAnsi="Fira Sans"/>
          <w:sz w:val="19"/>
          <w:szCs w:val="19"/>
        </w:rPr>
        <w:t xml:space="preserve"> kluczowe znaczenie mają oszustwa karuzelowe. W odniesieniu do oszustw związanych z nabywaniem towarów, ustalono, że ten rodzaj oszustw także występuje w polskiej gospodarce</w:t>
      </w:r>
      <w:r w:rsidR="00E26407" w:rsidRPr="00EE28AC">
        <w:rPr>
          <w:rFonts w:ascii="Fira Sans" w:hAnsi="Fira Sans"/>
          <w:sz w:val="19"/>
          <w:szCs w:val="19"/>
        </w:rPr>
        <w:t>,</w:t>
      </w:r>
      <w:r w:rsidRPr="00EE28AC">
        <w:rPr>
          <w:rFonts w:ascii="Fira Sans" w:hAnsi="Fira Sans"/>
          <w:sz w:val="19"/>
          <w:szCs w:val="19"/>
        </w:rPr>
        <w:t xml:space="preserve"> ale </w:t>
      </w:r>
      <w:r w:rsidR="00E26407" w:rsidRPr="00EE28AC">
        <w:rPr>
          <w:rFonts w:ascii="Fira Sans" w:hAnsi="Fira Sans"/>
          <w:sz w:val="19"/>
          <w:szCs w:val="19"/>
        </w:rPr>
        <w:t>jest</w:t>
      </w:r>
      <w:r w:rsidRPr="00EE28AC">
        <w:rPr>
          <w:rFonts w:ascii="Fira Sans" w:hAnsi="Fira Sans"/>
          <w:sz w:val="19"/>
          <w:szCs w:val="19"/>
        </w:rPr>
        <w:t xml:space="preserve"> już uwzględnion</w:t>
      </w:r>
      <w:r w:rsidR="00E26407" w:rsidRPr="00EE28AC">
        <w:rPr>
          <w:rFonts w:ascii="Fira Sans" w:hAnsi="Fira Sans"/>
          <w:sz w:val="19"/>
          <w:szCs w:val="19"/>
        </w:rPr>
        <w:t>y</w:t>
      </w:r>
      <w:r w:rsidRPr="00EE28AC">
        <w:rPr>
          <w:rFonts w:ascii="Fira Sans" w:hAnsi="Fira Sans"/>
          <w:sz w:val="19"/>
          <w:szCs w:val="19"/>
        </w:rPr>
        <w:t xml:space="preserve"> w rachunków narodowych, w ramach gospodarki nieobserwowanej. </w:t>
      </w:r>
    </w:p>
    <w:p w14:paraId="21C4BAF9" w14:textId="1F028C26"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lastRenderedPageBreak/>
        <w:t xml:space="preserve">W toku prac Podzespołu ustalono mechanizm działania oraz rolę uczestników przestępstw karuzelowych, tj. znikającego podmiotu gospodarczego, bufora i brokera. Kluczowe znaczenie miał charakter ekonomiczny transakcji zawieranych między poszczególnymi uczestnikami karuzeli, w tym fikcyjny obrót towarami oraz fakt, iż deklarowane transakcje eksportowe nie były oparte na intencji przeprowadzenia realnych transakcji handlowych, a wyłącznie na zamiarze wyłudzenia podatku VAT. Uznano też, </w:t>
      </w:r>
      <w:r w:rsidR="00A83F9D" w:rsidRPr="00EE28AC">
        <w:rPr>
          <w:rFonts w:ascii="Fira Sans" w:hAnsi="Fira Sans"/>
          <w:sz w:val="19"/>
          <w:szCs w:val="19"/>
        </w:rPr>
        <w:t xml:space="preserve">że </w:t>
      </w:r>
      <w:r w:rsidRPr="00EE28AC">
        <w:rPr>
          <w:rFonts w:ascii="Fira Sans" w:hAnsi="Fira Sans"/>
          <w:sz w:val="19"/>
          <w:szCs w:val="19"/>
        </w:rPr>
        <w:t xml:space="preserve">wszyscy kontrahenci świadomie i dobrowolnie uczestniczyli </w:t>
      </w:r>
      <w:r w:rsidR="00EA48FF">
        <w:rPr>
          <w:rFonts w:ascii="Fira Sans" w:hAnsi="Fira Sans"/>
          <w:sz w:val="19"/>
          <w:szCs w:val="19"/>
        </w:rPr>
        <w:br/>
      </w:r>
      <w:r w:rsidRPr="00EE28AC">
        <w:rPr>
          <w:rFonts w:ascii="Fira Sans" w:hAnsi="Fira Sans"/>
          <w:sz w:val="19"/>
          <w:szCs w:val="19"/>
        </w:rPr>
        <w:t xml:space="preserve">w transakcjach. Ustalenia te pozwoliły na skorygowanie danych dotyczących eksportu oraz ponowne zbilansowanie rachunków narodowych zgodnie z koncepcjami metodologicznymi ESA2010. </w:t>
      </w:r>
    </w:p>
    <w:p w14:paraId="1345A825" w14:textId="253F810E"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Rewizja rachunków narodowych z tytułu karuzel VAT objęła lata 2010</w:t>
      </w:r>
      <w:r w:rsidR="00EA48FF">
        <w:rPr>
          <w:rFonts w:ascii="Fira Sans" w:hAnsi="Fira Sans"/>
          <w:sz w:val="19"/>
          <w:szCs w:val="19"/>
        </w:rPr>
        <w:t>–</w:t>
      </w:r>
      <w:r w:rsidRPr="00EE28AC">
        <w:rPr>
          <w:rFonts w:ascii="Fira Sans" w:hAnsi="Fira Sans"/>
          <w:sz w:val="19"/>
          <w:szCs w:val="19"/>
        </w:rPr>
        <w:t>2015, przy czym największy wpływ na PKB odnotowano w latach 2013</w:t>
      </w:r>
      <w:r w:rsidR="00EA48FF">
        <w:rPr>
          <w:rFonts w:ascii="Fira Sans" w:hAnsi="Fira Sans"/>
          <w:sz w:val="19"/>
          <w:szCs w:val="19"/>
        </w:rPr>
        <w:t>–</w:t>
      </w:r>
      <w:r w:rsidRPr="00EE28AC">
        <w:rPr>
          <w:rFonts w:ascii="Fira Sans" w:hAnsi="Fira Sans"/>
          <w:sz w:val="19"/>
          <w:szCs w:val="19"/>
        </w:rPr>
        <w:t xml:space="preserve">2014 (spadek PKB w cenach bieżących o ok. 0,3%). Ponadto korekta ta wpłynęła </w:t>
      </w:r>
      <w:r w:rsidR="00EA48FF">
        <w:rPr>
          <w:rFonts w:ascii="Fira Sans" w:hAnsi="Fira Sans"/>
          <w:sz w:val="19"/>
          <w:szCs w:val="19"/>
        </w:rPr>
        <w:br/>
      </w:r>
      <w:r w:rsidRPr="00EE28AC">
        <w:rPr>
          <w:rFonts w:ascii="Fira Sans" w:hAnsi="Fira Sans"/>
          <w:sz w:val="19"/>
          <w:szCs w:val="19"/>
        </w:rPr>
        <w:t>w rachunkach narodowych na następujące transakcje i agregaty: produkcja globalna, zużycie pośrednie, nadwyżka operacyjna</w:t>
      </w:r>
      <w:r w:rsidR="00A83F9D" w:rsidRPr="00EE28AC">
        <w:rPr>
          <w:rFonts w:ascii="Fira Sans" w:hAnsi="Fira Sans"/>
          <w:sz w:val="19"/>
          <w:szCs w:val="19"/>
        </w:rPr>
        <w:t xml:space="preserve"> brutto</w:t>
      </w:r>
      <w:r w:rsidRPr="00EE28AC">
        <w:rPr>
          <w:rFonts w:ascii="Fira Sans" w:hAnsi="Fira Sans"/>
          <w:sz w:val="19"/>
          <w:szCs w:val="19"/>
        </w:rPr>
        <w:t>, wartość dodana brutto, spożycie</w:t>
      </w:r>
      <w:r w:rsidR="00A83F9D" w:rsidRPr="00EE28AC">
        <w:rPr>
          <w:rFonts w:ascii="Fira Sans" w:hAnsi="Fira Sans"/>
          <w:sz w:val="19"/>
          <w:szCs w:val="19"/>
        </w:rPr>
        <w:t xml:space="preserve"> </w:t>
      </w:r>
      <w:r w:rsidR="00A12ABC" w:rsidRPr="00EE28AC">
        <w:rPr>
          <w:rFonts w:ascii="Fira Sans" w:hAnsi="Fira Sans"/>
          <w:sz w:val="19"/>
          <w:szCs w:val="19"/>
        </w:rPr>
        <w:t>w sektorze gospodarstw domowych</w:t>
      </w:r>
      <w:r w:rsidR="00B32932" w:rsidRPr="00EE28AC">
        <w:rPr>
          <w:rFonts w:ascii="Fira Sans" w:hAnsi="Fira Sans"/>
          <w:sz w:val="19"/>
          <w:szCs w:val="19"/>
        </w:rPr>
        <w:t xml:space="preserve">, eksport towarów i </w:t>
      </w:r>
      <w:r w:rsidRPr="00EE28AC">
        <w:rPr>
          <w:rFonts w:ascii="Fira Sans" w:hAnsi="Fira Sans"/>
          <w:sz w:val="19"/>
          <w:szCs w:val="19"/>
        </w:rPr>
        <w:t>dochód narodowy brutto. W kolejnych latach prowadzone będą dalsze analizy dotyczące wpływu przestępstw popełnianych przez znikające podmioty gospodarcze na PKB. Analizy te wymagały będą współpracy przedstawicieli G</w:t>
      </w:r>
      <w:r w:rsidR="00B32932" w:rsidRPr="00EE28AC">
        <w:rPr>
          <w:rFonts w:ascii="Fira Sans" w:hAnsi="Fira Sans"/>
          <w:sz w:val="19"/>
          <w:szCs w:val="19"/>
        </w:rPr>
        <w:t xml:space="preserve">łównego </w:t>
      </w:r>
      <w:r w:rsidRPr="00EE28AC">
        <w:rPr>
          <w:rFonts w:ascii="Fira Sans" w:hAnsi="Fira Sans"/>
          <w:sz w:val="19"/>
          <w:szCs w:val="19"/>
        </w:rPr>
        <w:t>U</w:t>
      </w:r>
      <w:r w:rsidR="00B32932" w:rsidRPr="00EE28AC">
        <w:rPr>
          <w:rFonts w:ascii="Fira Sans" w:hAnsi="Fira Sans"/>
          <w:sz w:val="19"/>
          <w:szCs w:val="19"/>
        </w:rPr>
        <w:t xml:space="preserve">rzędu </w:t>
      </w:r>
      <w:r w:rsidRPr="00EE28AC">
        <w:rPr>
          <w:rFonts w:ascii="Fira Sans" w:hAnsi="Fira Sans"/>
          <w:sz w:val="19"/>
          <w:szCs w:val="19"/>
        </w:rPr>
        <w:t>S</w:t>
      </w:r>
      <w:r w:rsidR="00B32932" w:rsidRPr="00EE28AC">
        <w:rPr>
          <w:rFonts w:ascii="Fira Sans" w:hAnsi="Fira Sans"/>
          <w:sz w:val="19"/>
          <w:szCs w:val="19"/>
        </w:rPr>
        <w:t>tatystycznego</w:t>
      </w:r>
      <w:r w:rsidRPr="00EE28AC">
        <w:rPr>
          <w:rFonts w:ascii="Fira Sans" w:hAnsi="Fira Sans"/>
          <w:sz w:val="19"/>
          <w:szCs w:val="19"/>
        </w:rPr>
        <w:t>, Ministerstwa Finansów oraz N</w:t>
      </w:r>
      <w:r w:rsidR="00B32932" w:rsidRPr="00EE28AC">
        <w:rPr>
          <w:rFonts w:ascii="Fira Sans" w:hAnsi="Fira Sans"/>
          <w:sz w:val="19"/>
          <w:szCs w:val="19"/>
        </w:rPr>
        <w:t xml:space="preserve">arodowego </w:t>
      </w:r>
      <w:r w:rsidRPr="00EE28AC">
        <w:rPr>
          <w:rFonts w:ascii="Fira Sans" w:hAnsi="Fira Sans"/>
          <w:sz w:val="19"/>
          <w:szCs w:val="19"/>
        </w:rPr>
        <w:t>B</w:t>
      </w:r>
      <w:r w:rsidR="00B32932" w:rsidRPr="00EE28AC">
        <w:rPr>
          <w:rFonts w:ascii="Fira Sans" w:hAnsi="Fira Sans"/>
          <w:sz w:val="19"/>
          <w:szCs w:val="19"/>
        </w:rPr>
        <w:t xml:space="preserve">anku </w:t>
      </w:r>
      <w:r w:rsidRPr="00EE28AC">
        <w:rPr>
          <w:rFonts w:ascii="Fira Sans" w:hAnsi="Fira Sans"/>
          <w:sz w:val="19"/>
          <w:szCs w:val="19"/>
        </w:rPr>
        <w:t>P</w:t>
      </w:r>
      <w:r w:rsidR="00B32932" w:rsidRPr="00EE28AC">
        <w:rPr>
          <w:rFonts w:ascii="Fira Sans" w:hAnsi="Fira Sans"/>
          <w:sz w:val="19"/>
          <w:szCs w:val="19"/>
        </w:rPr>
        <w:t>olskiego</w:t>
      </w:r>
      <w:r w:rsidRPr="00EE28AC">
        <w:rPr>
          <w:rFonts w:ascii="Fira Sans" w:hAnsi="Fira Sans"/>
          <w:sz w:val="19"/>
          <w:szCs w:val="19"/>
        </w:rPr>
        <w:t>.</w:t>
      </w:r>
      <w:r w:rsidR="00EA48FF">
        <w:rPr>
          <w:rFonts w:ascii="Fira Sans" w:hAnsi="Fira Sans"/>
          <w:sz w:val="19"/>
          <w:szCs w:val="19"/>
        </w:rPr>
        <w:t xml:space="preserve"> </w:t>
      </w:r>
      <w:r w:rsidRPr="00EE28AC">
        <w:rPr>
          <w:rFonts w:ascii="Fira Sans" w:hAnsi="Fira Sans"/>
          <w:sz w:val="19"/>
          <w:szCs w:val="19"/>
        </w:rPr>
        <w:t xml:space="preserve"> </w:t>
      </w:r>
    </w:p>
    <w:p w14:paraId="72504411" w14:textId="77777777" w:rsidR="00A03DC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3.</w:t>
      </w:r>
      <w:r w:rsidRPr="00EE28AC">
        <w:rPr>
          <w:rFonts w:ascii="Fira Sans" w:hAnsi="Fira Sans"/>
          <w:sz w:val="19"/>
          <w:szCs w:val="19"/>
        </w:rPr>
        <w:tab/>
        <w:t xml:space="preserve">Uwzględnienie przyrostu zasobów drzewnych na pniu w zapasach produkcji niezakończonej </w:t>
      </w:r>
    </w:p>
    <w:p w14:paraId="0C503BF6" w14:textId="456E2D95" w:rsidR="00A03DC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Zgodnie z ESA 2010, lasy przeznaczone na wyrąb uznawane są za zapasy produkcji niezakończonej w trakcie procesu wzrostu, a następnie, w momencie zakończenia tego procesu, przekształcone w zapasy wyrobów gotowych. Polskie rachunki narodowe dotychczas uwzględniały jedynie etap przekształcenia zasobów drzewnych na pniu w zapasy wyrobów gotowych. Dostosowanie metodyki w rachunkach narodowych polegało na uwzględnieniu wartości przyrostu zasobów drzewnych na pniu w produkcji globalnej i przyroście rzeczowych środków obrotowych (zapasach). </w:t>
      </w:r>
      <w:r w:rsidR="00BD3C31" w:rsidRPr="00EE28AC">
        <w:rPr>
          <w:rFonts w:ascii="Fira Sans" w:hAnsi="Fira Sans"/>
          <w:sz w:val="19"/>
          <w:szCs w:val="19"/>
        </w:rPr>
        <w:t xml:space="preserve">Źródłem danych do obliczenia </w:t>
      </w:r>
      <w:r w:rsidR="00146F9A" w:rsidRPr="00EE28AC">
        <w:rPr>
          <w:rFonts w:ascii="Fira Sans" w:hAnsi="Fira Sans"/>
          <w:sz w:val="19"/>
          <w:szCs w:val="19"/>
        </w:rPr>
        <w:t>przyrostu zasobów drzewnych na pniu</w:t>
      </w:r>
      <w:r w:rsidR="00BD3C31" w:rsidRPr="00EE28AC">
        <w:rPr>
          <w:rFonts w:ascii="Fira Sans" w:hAnsi="Fira Sans"/>
          <w:sz w:val="19"/>
          <w:szCs w:val="19"/>
        </w:rPr>
        <w:t xml:space="preserve"> były rachunki leśne, dostosowane do zasad rachunków narodowych. </w:t>
      </w:r>
      <w:r w:rsidRPr="00EE28AC">
        <w:rPr>
          <w:rFonts w:ascii="Fira Sans" w:hAnsi="Fira Sans"/>
          <w:sz w:val="19"/>
          <w:szCs w:val="19"/>
        </w:rPr>
        <w:t>Zmiany przyczyniły się do wzrostu wartości d</w:t>
      </w:r>
      <w:r w:rsidR="00502F1D" w:rsidRPr="00EE28AC">
        <w:rPr>
          <w:rFonts w:ascii="Fira Sans" w:hAnsi="Fira Sans"/>
          <w:sz w:val="19"/>
          <w:szCs w:val="19"/>
        </w:rPr>
        <w:t>odanej brutto, akumulacji i </w:t>
      </w:r>
      <w:r w:rsidRPr="00EE28AC">
        <w:rPr>
          <w:rFonts w:ascii="Fira Sans" w:hAnsi="Fira Sans"/>
          <w:sz w:val="19"/>
          <w:szCs w:val="19"/>
        </w:rPr>
        <w:t>nadwyżki operacyjnej brutto, a w konsekwencji do wzrostu produktu krajowego brutto.</w:t>
      </w:r>
    </w:p>
    <w:p w14:paraId="7D190289" w14:textId="5C92DCA2" w:rsidR="00A03DC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Przyrost zasobów drzewnych na pniu został uwzględniony w trzech sektorach instytucjonalnych, tj. w sektorze przedsiębiorstw niefinansowych, sektorze instytucji r</w:t>
      </w:r>
      <w:r w:rsidR="00502F1D" w:rsidRPr="00EE28AC">
        <w:rPr>
          <w:rFonts w:ascii="Fira Sans" w:hAnsi="Fira Sans"/>
          <w:sz w:val="19"/>
          <w:szCs w:val="19"/>
        </w:rPr>
        <w:t>ządowych i samorządowych oraz w </w:t>
      </w:r>
      <w:r w:rsidRPr="00EE28AC">
        <w:rPr>
          <w:rFonts w:ascii="Fira Sans" w:hAnsi="Fira Sans"/>
          <w:sz w:val="19"/>
          <w:szCs w:val="19"/>
        </w:rPr>
        <w:t>sektorze gospodarstw domowych. Ze względu na rodzaj działalności podmiotów użytkujących lasy, przyrost zasobów drzewnych na pniu zaklasyfikowano do sekcji A (Ro</w:t>
      </w:r>
      <w:r w:rsidR="00502F1D" w:rsidRPr="00EE28AC">
        <w:rPr>
          <w:rFonts w:ascii="Fira Sans" w:hAnsi="Fira Sans"/>
          <w:sz w:val="19"/>
          <w:szCs w:val="19"/>
        </w:rPr>
        <w:t>lnictwo, leśnictwo, łowiectwo i </w:t>
      </w:r>
      <w:r w:rsidRPr="00EE28AC">
        <w:rPr>
          <w:rFonts w:ascii="Fira Sans" w:hAnsi="Fira Sans"/>
          <w:sz w:val="19"/>
          <w:szCs w:val="19"/>
        </w:rPr>
        <w:t xml:space="preserve">rybactwo) oraz sekcji O (Administracja publiczna </w:t>
      </w:r>
      <w:r w:rsidR="00EA48FF">
        <w:rPr>
          <w:rFonts w:ascii="Fira Sans" w:hAnsi="Fira Sans"/>
          <w:sz w:val="19"/>
          <w:szCs w:val="19"/>
        </w:rPr>
        <w:br/>
      </w:r>
      <w:r w:rsidRPr="00EE28AC">
        <w:rPr>
          <w:rFonts w:ascii="Fira Sans" w:hAnsi="Fira Sans"/>
          <w:sz w:val="19"/>
          <w:szCs w:val="19"/>
        </w:rPr>
        <w:t>i obrona narodowa; obowiązkowe ubezpieczenia społeczne) według PKD 2007.</w:t>
      </w:r>
    </w:p>
    <w:p w14:paraId="43834E7C" w14:textId="77777777" w:rsidR="00787D2C"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4</w:t>
      </w:r>
      <w:r w:rsidR="00787D2C" w:rsidRPr="00EE28AC">
        <w:rPr>
          <w:rFonts w:ascii="Fira Sans" w:hAnsi="Fira Sans"/>
          <w:sz w:val="19"/>
          <w:szCs w:val="19"/>
        </w:rPr>
        <w:t>.</w:t>
      </w:r>
      <w:r w:rsidR="00787D2C" w:rsidRPr="00EE28AC">
        <w:rPr>
          <w:rFonts w:ascii="Fira Sans" w:hAnsi="Fira Sans"/>
          <w:sz w:val="19"/>
          <w:szCs w:val="19"/>
        </w:rPr>
        <w:tab/>
        <w:t>Zmiany w szacunkach działalności nielegalnej</w:t>
      </w:r>
    </w:p>
    <w:p w14:paraId="1F66C9AF"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W rachunkach dotyczących działalności nielegalnej wprowadzono następujące zmiany:</w:t>
      </w:r>
    </w:p>
    <w:p w14:paraId="455401DC" w14:textId="77777777" w:rsidR="00787D2C" w:rsidRPr="00EE28AC" w:rsidRDefault="00787D2C" w:rsidP="00EA48FF">
      <w:pPr>
        <w:pStyle w:val="Akapitzlist"/>
        <w:numPr>
          <w:ilvl w:val="0"/>
          <w:numId w:val="3"/>
        </w:numPr>
        <w:spacing w:before="120" w:after="120" w:line="240" w:lineRule="exact"/>
        <w:jc w:val="both"/>
        <w:rPr>
          <w:rFonts w:ascii="Fira Sans" w:hAnsi="Fira Sans"/>
          <w:sz w:val="19"/>
          <w:szCs w:val="19"/>
        </w:rPr>
      </w:pPr>
      <w:r w:rsidRPr="00EE28AC">
        <w:rPr>
          <w:rFonts w:ascii="Fira Sans" w:hAnsi="Fira Sans"/>
          <w:sz w:val="19"/>
          <w:szCs w:val="19"/>
        </w:rPr>
        <w:t>wdrożenie działalności w zakresie nielegalnej produkcji i handlu alkoholem</w:t>
      </w:r>
    </w:p>
    <w:p w14:paraId="42D8331B" w14:textId="09272293"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Polska, podobnie jak pozostałe kraje UE, wdrożyła działalność nielegalną do rachunków narodowych we wrześniu 2014 r., tj. przy okazji rewizji pełnego szeregu danych z tytułu implementacji nowego standardu metodologicznego ESA 2010. Zgodnie z wytycznymi Komisji Europejskiej (Eurostatu), zakres zmian powinien obejmować co najmniej następujące obszary działalności nielegalnej: produkcja i handel narkotykami, produkcja i przemyt papierosów </w:t>
      </w:r>
      <w:r w:rsidR="00EA48FF">
        <w:rPr>
          <w:rFonts w:ascii="Fira Sans" w:hAnsi="Fira Sans"/>
          <w:sz w:val="19"/>
          <w:szCs w:val="19"/>
        </w:rPr>
        <w:br/>
      </w:r>
      <w:r w:rsidRPr="00EE28AC">
        <w:rPr>
          <w:rFonts w:ascii="Fira Sans" w:hAnsi="Fira Sans"/>
          <w:sz w:val="19"/>
          <w:szCs w:val="19"/>
        </w:rPr>
        <w:t>i alkoholu, prostytucja. Szacunki działalności w zakresie nielegalnej produkcji i handlu alkoholem nie zostały wdrożone w 2014 r., ponieważ, zgodnie z wynikami wstępnych analiz, udział tej działalności nie przekraczał tzw. progu istotności</w:t>
      </w:r>
      <w:r w:rsidRPr="00EE28AC">
        <w:rPr>
          <w:rStyle w:val="Odwoanieprzypisudolnego"/>
          <w:rFonts w:ascii="Fira Sans" w:hAnsi="Fira Sans"/>
          <w:sz w:val="19"/>
          <w:szCs w:val="19"/>
        </w:rPr>
        <w:footnoteReference w:id="6"/>
      </w:r>
      <w:r w:rsidRPr="00EE28AC">
        <w:rPr>
          <w:rFonts w:ascii="Fira Sans" w:hAnsi="Fira Sans"/>
          <w:sz w:val="19"/>
          <w:szCs w:val="19"/>
        </w:rPr>
        <w:t xml:space="preserve">. Ostatecznie, dochody osiągane z tytułu nielegalnej produkcji i handlu alkoholem zostały włączone do produktu krajowego brutto w ramach bieżącej rewizji rachunków narodowych. </w:t>
      </w:r>
    </w:p>
    <w:p w14:paraId="7B2D7902" w14:textId="05E31CF3"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Przy opracowaniu szacunków dotyczących działalności w zakresie nielegalnej produkcji i handlu alkoholem wykorzystano dane statystyczne GUS oraz dane pochodzące ze źródeł zewnętrznych. Analizy oparte zostały na raportach Ministerstwa Finansów a także wielu organizacji i instytutów badawczych, m.in. na badaniach CBOS, TNS OBOP, PTS (Diagnoza Społeczna), raportach KPMG, Komisji Europejskiej i Światowej Organizacji Zdrowia, Związku Przedsiębiorców i Pracodawców (ZPP) oraz wynikach projektu</w:t>
      </w:r>
      <w:r w:rsidR="00EA48FF">
        <w:rPr>
          <w:rFonts w:ascii="Fira Sans" w:hAnsi="Fira Sans"/>
          <w:sz w:val="19"/>
          <w:szCs w:val="19"/>
        </w:rPr>
        <w:t xml:space="preserve"> </w:t>
      </w:r>
      <w:r w:rsidRPr="00EE28AC">
        <w:rPr>
          <w:rFonts w:ascii="Fira Sans" w:hAnsi="Fira Sans"/>
          <w:sz w:val="19"/>
          <w:szCs w:val="19"/>
        </w:rPr>
        <w:t xml:space="preserve">AMPHORA. </w:t>
      </w:r>
    </w:p>
    <w:p w14:paraId="1A8838A4"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Podobnie jak w przypadku pozostałych obszarów działalności nielegalnej, szacunki opracowane zostały przez Ośrodek Badań Gospodarki Nieobserwowanej w Urzędzie Statystycznym w Kielcach. Prace metodologiczne w tym zakresie prowadzone były we współpracy z Departamentem Rachunków Narodowych GUS i opierały się na rekomendacjach metodycznych obowiązujących wszystkie kraje UE.</w:t>
      </w:r>
    </w:p>
    <w:p w14:paraId="76F1A93E"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weryfikacja szacunków dotyczących sutenerstwa i prostytucji</w:t>
      </w:r>
    </w:p>
    <w:p w14:paraId="2FF69C2C"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lastRenderedPageBreak/>
        <w:t>Zmiany polegają głównie na aktualizacji danych z raportów TAMPEP</w:t>
      </w:r>
      <w:r w:rsidRPr="00EE28AC">
        <w:rPr>
          <w:rStyle w:val="Odwoanieprzypisudolnego"/>
          <w:rFonts w:ascii="Fira Sans" w:hAnsi="Fira Sans"/>
          <w:sz w:val="19"/>
          <w:szCs w:val="19"/>
        </w:rPr>
        <w:footnoteReference w:id="7"/>
      </w:r>
      <w:r w:rsidRPr="00EE28AC">
        <w:rPr>
          <w:rFonts w:ascii="Fira Sans" w:hAnsi="Fira Sans"/>
          <w:sz w:val="19"/>
          <w:szCs w:val="19"/>
        </w:rPr>
        <w:t xml:space="preserve"> wykorzystanych do ustalenia udziału trzech typów prostytucji – działalności agencji, osób pracujących w prywatnych lokalach (własnych lub wynajętych) oraz prostytucji ulicznej. </w:t>
      </w:r>
    </w:p>
    <w:p w14:paraId="22D20626"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weryfikacja szacunków dotyczących produkcji i handlu narkotykami</w:t>
      </w:r>
    </w:p>
    <w:p w14:paraId="6E42A230" w14:textId="328074B9"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Podstawą do wprowadzenia zmian w tym segmencie działalności nielegalnej było </w:t>
      </w:r>
      <w:r w:rsidR="009231CA" w:rsidRPr="00EE28AC">
        <w:rPr>
          <w:rFonts w:ascii="Fira Sans" w:hAnsi="Fira Sans"/>
          <w:sz w:val="19"/>
          <w:szCs w:val="19"/>
        </w:rPr>
        <w:t xml:space="preserve">głównie </w:t>
      </w:r>
      <w:r w:rsidRPr="00EE28AC">
        <w:rPr>
          <w:rFonts w:ascii="Fira Sans" w:hAnsi="Fira Sans"/>
          <w:sz w:val="19"/>
          <w:szCs w:val="19"/>
        </w:rPr>
        <w:t>pozyskanie najnowszych danych na temat zażywania narkotyków w Polsce, opartych na wynikach badań prowadzonych w populacji generalnej (15 – 64 lat) prowadzonych w ramach Krajowego Programu Przeciwdziałania Narkomanii. Badania te prowadzone są co 4</w:t>
      </w:r>
      <w:r w:rsidR="00EA48FF">
        <w:rPr>
          <w:rFonts w:ascii="Fira Sans" w:hAnsi="Fira Sans"/>
          <w:sz w:val="19"/>
          <w:szCs w:val="19"/>
        </w:rPr>
        <w:t>–</w:t>
      </w:r>
      <w:r w:rsidRPr="00EE28AC">
        <w:rPr>
          <w:rFonts w:ascii="Fira Sans" w:hAnsi="Fira Sans"/>
          <w:sz w:val="19"/>
          <w:szCs w:val="19"/>
        </w:rPr>
        <w:t>5 la</w:t>
      </w:r>
      <w:r w:rsidR="00502F1D" w:rsidRPr="00EE28AC">
        <w:rPr>
          <w:rFonts w:ascii="Fira Sans" w:hAnsi="Fira Sans"/>
          <w:sz w:val="19"/>
          <w:szCs w:val="19"/>
        </w:rPr>
        <w:t>t. Pozyskanie wyników badania z </w:t>
      </w:r>
      <w:r w:rsidRPr="00EE28AC">
        <w:rPr>
          <w:rFonts w:ascii="Fira Sans" w:hAnsi="Fira Sans"/>
          <w:sz w:val="19"/>
          <w:szCs w:val="19"/>
        </w:rPr>
        <w:t>roku 2019 pozwoliło na ponowną analizę szeregu danych i wprowadzenie niezbędnych dostosowań do szacunków dotyczących podaży i wykorzystania narkotyków w Polsce.</w:t>
      </w:r>
    </w:p>
    <w:p w14:paraId="0D550918"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weryfikacja szacunków dotyczących produkcji i handlu papierosami</w:t>
      </w:r>
    </w:p>
    <w:p w14:paraId="124AA8BA"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Ponowne oszacowanie dochodów z tytułu działalności w zakresie nielegalnej produkcji i handlu papierosami wynika gł</w:t>
      </w:r>
      <w:r w:rsidR="007609C5" w:rsidRPr="00EE28AC">
        <w:rPr>
          <w:rFonts w:ascii="Fira Sans" w:hAnsi="Fira Sans"/>
          <w:sz w:val="19"/>
          <w:szCs w:val="19"/>
        </w:rPr>
        <w:t>ó</w:t>
      </w:r>
      <w:r w:rsidRPr="00EE28AC">
        <w:rPr>
          <w:rFonts w:ascii="Fira Sans" w:hAnsi="Fira Sans"/>
          <w:sz w:val="19"/>
          <w:szCs w:val="19"/>
        </w:rPr>
        <w:t>wnie z przyjęcia nowych danych o wielkości krajowej konsumpcji papierosów pochodzących z legalnego wwozu. Dane te pozyskiwane są z regularnie aktualizowanych raportów KPMG.</w:t>
      </w:r>
    </w:p>
    <w:p w14:paraId="5537943A"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Aktualizacja danych w zakresie działalności nielegalnej wpłynęła bezpośrednio na wartość dodaną</w:t>
      </w:r>
      <w:r w:rsidR="00A12ABC" w:rsidRPr="00EE28AC">
        <w:rPr>
          <w:rFonts w:ascii="Fira Sans" w:hAnsi="Fira Sans"/>
          <w:sz w:val="19"/>
          <w:szCs w:val="19"/>
        </w:rPr>
        <w:t xml:space="preserve"> brutto</w:t>
      </w:r>
      <w:r w:rsidRPr="00EE28AC">
        <w:rPr>
          <w:rFonts w:ascii="Fira Sans" w:hAnsi="Fira Sans"/>
          <w:sz w:val="19"/>
          <w:szCs w:val="19"/>
        </w:rPr>
        <w:t>, nadwyżkę operacyjną</w:t>
      </w:r>
      <w:r w:rsidR="00A12ABC" w:rsidRPr="00EE28AC">
        <w:rPr>
          <w:rFonts w:ascii="Fira Sans" w:hAnsi="Fira Sans"/>
          <w:sz w:val="19"/>
          <w:szCs w:val="19"/>
        </w:rPr>
        <w:t xml:space="preserve"> brutto</w:t>
      </w:r>
      <w:r w:rsidRPr="00EE28AC">
        <w:rPr>
          <w:rFonts w:ascii="Fira Sans" w:hAnsi="Fira Sans"/>
          <w:sz w:val="19"/>
          <w:szCs w:val="19"/>
        </w:rPr>
        <w:t xml:space="preserve"> oraz spożycie w sektorze gospodarstw domowych, a także na eksport i import towarów i usług.</w:t>
      </w:r>
    </w:p>
    <w:p w14:paraId="02E18140" w14:textId="77777777" w:rsidR="00B22B5F"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5</w:t>
      </w:r>
      <w:r w:rsidR="00B22B5F" w:rsidRPr="00EE28AC">
        <w:rPr>
          <w:rFonts w:ascii="Fira Sans" w:hAnsi="Fira Sans"/>
          <w:sz w:val="19"/>
          <w:szCs w:val="19"/>
        </w:rPr>
        <w:t>.</w:t>
      </w:r>
      <w:r w:rsidR="00B22B5F" w:rsidRPr="00EE28AC">
        <w:rPr>
          <w:rFonts w:ascii="Fira Sans" w:hAnsi="Fira Sans"/>
          <w:sz w:val="19"/>
          <w:szCs w:val="19"/>
        </w:rPr>
        <w:tab/>
        <w:t xml:space="preserve">Szczegółowe okresy użytkowania systemów uzbrojenia </w:t>
      </w:r>
    </w:p>
    <w:p w14:paraId="20282063" w14:textId="049EF5BF" w:rsidR="0021607D" w:rsidRPr="00EE28AC" w:rsidRDefault="0021607D" w:rsidP="00EA48FF">
      <w:pPr>
        <w:spacing w:before="120" w:after="120" w:line="240" w:lineRule="exact"/>
        <w:jc w:val="both"/>
        <w:rPr>
          <w:rFonts w:ascii="Fira Sans" w:hAnsi="Fira Sans"/>
          <w:sz w:val="19"/>
          <w:szCs w:val="19"/>
        </w:rPr>
      </w:pPr>
      <w:r w:rsidRPr="00EE28AC">
        <w:rPr>
          <w:rFonts w:ascii="Fira Sans" w:hAnsi="Fira Sans"/>
          <w:sz w:val="19"/>
          <w:szCs w:val="19"/>
        </w:rPr>
        <w:t>Zmiana polegała na pozyskaniu źródła danych umożliwiającego określenie długości okresów użytkowania dla poszczególnych rodzajów środków trwałych będących elementem systemów uzbrojenia.</w:t>
      </w:r>
      <w:r w:rsidR="00BA04BC" w:rsidRPr="00EE28AC">
        <w:rPr>
          <w:rFonts w:ascii="Fira Sans" w:hAnsi="Fira Sans"/>
          <w:sz w:val="19"/>
          <w:szCs w:val="19"/>
        </w:rPr>
        <w:t xml:space="preserve"> Zmiana została wprowadzona dla szeregu lat 1995</w:t>
      </w:r>
      <w:r w:rsidR="00EA48FF">
        <w:rPr>
          <w:rFonts w:ascii="Fira Sans" w:hAnsi="Fira Sans"/>
          <w:sz w:val="19"/>
          <w:szCs w:val="19"/>
        </w:rPr>
        <w:t>–</w:t>
      </w:r>
      <w:r w:rsidR="00BA04BC" w:rsidRPr="00EE28AC">
        <w:rPr>
          <w:rFonts w:ascii="Fira Sans" w:hAnsi="Fira Sans"/>
          <w:sz w:val="19"/>
          <w:szCs w:val="19"/>
        </w:rPr>
        <w:t>2018.</w:t>
      </w:r>
    </w:p>
    <w:p w14:paraId="3E6F28EB" w14:textId="77777777" w:rsidR="00B22B5F" w:rsidRPr="00EE28AC" w:rsidRDefault="00B22B5F" w:rsidP="00EA48FF">
      <w:pPr>
        <w:spacing w:before="120" w:after="120" w:line="240" w:lineRule="exact"/>
        <w:jc w:val="both"/>
        <w:rPr>
          <w:rFonts w:ascii="Fira Sans" w:hAnsi="Fira Sans"/>
          <w:sz w:val="19"/>
          <w:szCs w:val="19"/>
        </w:rPr>
      </w:pPr>
      <w:r w:rsidRPr="00EE28AC">
        <w:rPr>
          <w:rFonts w:ascii="Fira Sans" w:hAnsi="Fira Sans"/>
          <w:sz w:val="19"/>
          <w:szCs w:val="19"/>
        </w:rPr>
        <w:t>Kapitalizacja systemów uzbrojenia została wprowadzona do polsk</w:t>
      </w:r>
      <w:r w:rsidR="00B67F17" w:rsidRPr="00EE28AC">
        <w:rPr>
          <w:rFonts w:ascii="Fira Sans" w:hAnsi="Fira Sans"/>
          <w:sz w:val="19"/>
          <w:szCs w:val="19"/>
        </w:rPr>
        <w:t>ich rachunków narodowych wraz z </w:t>
      </w:r>
      <w:r w:rsidRPr="00EE28AC">
        <w:rPr>
          <w:rFonts w:ascii="Fira Sans" w:hAnsi="Fira Sans"/>
          <w:sz w:val="19"/>
          <w:szCs w:val="19"/>
        </w:rPr>
        <w:t>przyjęciem metodologii ESA2010</w:t>
      </w:r>
      <w:r w:rsidR="00AE13CE" w:rsidRPr="00EE28AC">
        <w:rPr>
          <w:rFonts w:ascii="Fira Sans" w:hAnsi="Fira Sans"/>
          <w:sz w:val="19"/>
          <w:szCs w:val="19"/>
        </w:rPr>
        <w:t>, tj. w 2014 r</w:t>
      </w:r>
      <w:r w:rsidRPr="00EE28AC">
        <w:rPr>
          <w:rFonts w:ascii="Fira Sans" w:hAnsi="Fira Sans"/>
          <w:sz w:val="19"/>
          <w:szCs w:val="19"/>
        </w:rPr>
        <w:t xml:space="preserve">. ESA2010 uznała wydatki na wojskowe systemy uzbrojenia (w tym wydatki na pojazdy opancerzone, okręty wojenne, łodzie podwodne, wojskowe statki powietrzne, czołgi, wyrzutnie rakietowe) za aktywa trwałe, gdyż spełniają one ogólne kryteria środków trwałych, tzn. są wykorzystywane w sposób ciągły przez okres dłuższy niż jeden rok do świadczenia usług w zakresie obronności (zgodnie z metodologią ESA95, wydatki te były uwzględniane w zużyciu pośrednim). W momencie opracowywania szacunków zgodnych </w:t>
      </w:r>
      <w:r w:rsidR="00AE13CE" w:rsidRPr="00EE28AC">
        <w:rPr>
          <w:rFonts w:ascii="Fira Sans" w:hAnsi="Fira Sans"/>
          <w:sz w:val="19"/>
          <w:szCs w:val="19"/>
        </w:rPr>
        <w:t>z </w:t>
      </w:r>
      <w:r w:rsidRPr="00EE28AC">
        <w:rPr>
          <w:rFonts w:ascii="Fira Sans" w:hAnsi="Fira Sans"/>
          <w:sz w:val="19"/>
          <w:szCs w:val="19"/>
        </w:rPr>
        <w:t>metodologią ESA2010 przyjęto średni okres użytkowania syst</w:t>
      </w:r>
      <w:r w:rsidR="00AE13CE" w:rsidRPr="00EE28AC">
        <w:rPr>
          <w:rFonts w:ascii="Fira Sans" w:hAnsi="Fira Sans"/>
          <w:sz w:val="19"/>
          <w:szCs w:val="19"/>
        </w:rPr>
        <w:t>emów militarnych porównywalny z </w:t>
      </w:r>
      <w:r w:rsidRPr="00EE28AC">
        <w:rPr>
          <w:rFonts w:ascii="Fira Sans" w:hAnsi="Fira Sans"/>
          <w:sz w:val="19"/>
          <w:szCs w:val="19"/>
        </w:rPr>
        <w:t xml:space="preserve">okresami stosowanymi przez inne kraje europejskie. </w:t>
      </w:r>
      <w:r w:rsidR="00AE13CE" w:rsidRPr="00EE28AC">
        <w:rPr>
          <w:rFonts w:ascii="Fira Sans" w:hAnsi="Fira Sans"/>
          <w:sz w:val="19"/>
          <w:szCs w:val="19"/>
        </w:rPr>
        <w:t xml:space="preserve">Konieczne było zatem </w:t>
      </w:r>
      <w:r w:rsidRPr="00EE28AC">
        <w:rPr>
          <w:rFonts w:ascii="Fira Sans" w:hAnsi="Fira Sans"/>
          <w:sz w:val="19"/>
          <w:szCs w:val="19"/>
        </w:rPr>
        <w:t>określeni</w:t>
      </w:r>
      <w:r w:rsidR="00AE13CE" w:rsidRPr="00EE28AC">
        <w:rPr>
          <w:rFonts w:ascii="Fira Sans" w:hAnsi="Fira Sans"/>
          <w:sz w:val="19"/>
          <w:szCs w:val="19"/>
        </w:rPr>
        <w:t>e</w:t>
      </w:r>
      <w:r w:rsidRPr="00EE28AC">
        <w:rPr>
          <w:rFonts w:ascii="Fira Sans" w:hAnsi="Fira Sans"/>
          <w:sz w:val="19"/>
          <w:szCs w:val="19"/>
        </w:rPr>
        <w:t xml:space="preserve"> różnych okresów użytkowania dla różnych kategorii systemów uzbrojenia</w:t>
      </w:r>
      <w:r w:rsidR="00AE13CE" w:rsidRPr="00EE28AC">
        <w:rPr>
          <w:rFonts w:ascii="Fira Sans" w:hAnsi="Fira Sans"/>
          <w:sz w:val="19"/>
          <w:szCs w:val="19"/>
        </w:rPr>
        <w:t xml:space="preserve"> wykorzystywanych w Polsce</w:t>
      </w:r>
      <w:r w:rsidRPr="00EE28AC">
        <w:rPr>
          <w:rFonts w:ascii="Fira Sans" w:hAnsi="Fira Sans"/>
          <w:sz w:val="19"/>
          <w:szCs w:val="19"/>
        </w:rPr>
        <w:t>, a tym samym uszczegółowienie obliczania amortyzacji środków trwałych w tym zakresie.</w:t>
      </w:r>
    </w:p>
    <w:p w14:paraId="49819DA1" w14:textId="77777777" w:rsidR="00B22B5F" w:rsidRPr="00EE28AC" w:rsidRDefault="00B22B5F"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Dotychczasowy 25-cioletni okres użytkowania zastąpiono szczegółowymi średnimi okresami użytkowania dla </w:t>
      </w:r>
      <w:r w:rsidR="00AE13CE" w:rsidRPr="00EE28AC">
        <w:rPr>
          <w:rFonts w:ascii="Fira Sans" w:hAnsi="Fira Sans"/>
          <w:sz w:val="19"/>
          <w:szCs w:val="19"/>
        </w:rPr>
        <w:t>różnych</w:t>
      </w:r>
      <w:r w:rsidRPr="00EE28AC">
        <w:rPr>
          <w:rFonts w:ascii="Fira Sans" w:hAnsi="Fira Sans"/>
          <w:sz w:val="19"/>
          <w:szCs w:val="19"/>
        </w:rPr>
        <w:t xml:space="preserve"> kategorii systemów </w:t>
      </w:r>
      <w:r w:rsidR="0021607D" w:rsidRPr="00EE28AC">
        <w:rPr>
          <w:rFonts w:ascii="Fira Sans" w:hAnsi="Fira Sans"/>
          <w:sz w:val="19"/>
          <w:szCs w:val="19"/>
        </w:rPr>
        <w:t>uzbrojenia</w:t>
      </w:r>
      <w:r w:rsidR="00AE13CE" w:rsidRPr="00EE28AC">
        <w:rPr>
          <w:rFonts w:ascii="Fira Sans" w:hAnsi="Fira Sans"/>
          <w:sz w:val="19"/>
          <w:szCs w:val="19"/>
        </w:rPr>
        <w:t>, w tym</w:t>
      </w:r>
      <w:r w:rsidRPr="00EE28AC">
        <w:rPr>
          <w:rFonts w:ascii="Fira Sans" w:hAnsi="Fira Sans"/>
          <w:sz w:val="19"/>
          <w:szCs w:val="19"/>
        </w:rPr>
        <w:t>:</w:t>
      </w:r>
      <w:r w:rsidR="00AE13CE" w:rsidRPr="00EE28AC">
        <w:rPr>
          <w:rFonts w:ascii="Fira Sans" w:hAnsi="Fira Sans"/>
          <w:sz w:val="19"/>
          <w:szCs w:val="19"/>
        </w:rPr>
        <w:t xml:space="preserve"> w</w:t>
      </w:r>
      <w:r w:rsidRPr="00EE28AC">
        <w:rPr>
          <w:rFonts w:ascii="Fira Sans" w:hAnsi="Fira Sans"/>
          <w:sz w:val="19"/>
          <w:szCs w:val="19"/>
        </w:rPr>
        <w:t>ojskow</w:t>
      </w:r>
      <w:r w:rsidR="00AE13CE" w:rsidRPr="00EE28AC">
        <w:rPr>
          <w:rFonts w:ascii="Fira Sans" w:hAnsi="Fira Sans"/>
          <w:sz w:val="19"/>
          <w:szCs w:val="19"/>
        </w:rPr>
        <w:t>ych</w:t>
      </w:r>
      <w:r w:rsidRPr="00EE28AC">
        <w:rPr>
          <w:rFonts w:ascii="Fira Sans" w:hAnsi="Fira Sans"/>
          <w:sz w:val="19"/>
          <w:szCs w:val="19"/>
        </w:rPr>
        <w:t xml:space="preserve"> statk</w:t>
      </w:r>
      <w:r w:rsidR="00AE13CE" w:rsidRPr="00EE28AC">
        <w:rPr>
          <w:rFonts w:ascii="Fira Sans" w:hAnsi="Fira Sans"/>
          <w:sz w:val="19"/>
          <w:szCs w:val="19"/>
        </w:rPr>
        <w:t>ów</w:t>
      </w:r>
      <w:r w:rsidRPr="00EE28AC">
        <w:rPr>
          <w:rFonts w:ascii="Fira Sans" w:hAnsi="Fira Sans"/>
          <w:sz w:val="19"/>
          <w:szCs w:val="19"/>
        </w:rPr>
        <w:t xml:space="preserve"> powietrzn</w:t>
      </w:r>
      <w:r w:rsidR="00AE13CE" w:rsidRPr="00EE28AC">
        <w:rPr>
          <w:rFonts w:ascii="Fira Sans" w:hAnsi="Fira Sans"/>
          <w:sz w:val="19"/>
          <w:szCs w:val="19"/>
        </w:rPr>
        <w:t>ych, o</w:t>
      </w:r>
      <w:r w:rsidRPr="00EE28AC">
        <w:rPr>
          <w:rFonts w:ascii="Fira Sans" w:hAnsi="Fira Sans"/>
          <w:sz w:val="19"/>
          <w:szCs w:val="19"/>
        </w:rPr>
        <w:t>kręt</w:t>
      </w:r>
      <w:r w:rsidR="00AE13CE" w:rsidRPr="00EE28AC">
        <w:rPr>
          <w:rFonts w:ascii="Fira Sans" w:hAnsi="Fira Sans"/>
          <w:sz w:val="19"/>
          <w:szCs w:val="19"/>
        </w:rPr>
        <w:t>ów</w:t>
      </w:r>
      <w:r w:rsidRPr="00EE28AC">
        <w:rPr>
          <w:rFonts w:ascii="Fira Sans" w:hAnsi="Fira Sans"/>
          <w:sz w:val="19"/>
          <w:szCs w:val="19"/>
        </w:rPr>
        <w:t xml:space="preserve"> bojow</w:t>
      </w:r>
      <w:r w:rsidR="00AE13CE" w:rsidRPr="00EE28AC">
        <w:rPr>
          <w:rFonts w:ascii="Fira Sans" w:hAnsi="Fira Sans"/>
          <w:sz w:val="19"/>
          <w:szCs w:val="19"/>
        </w:rPr>
        <w:t>ych</w:t>
      </w:r>
      <w:r w:rsidRPr="00EE28AC">
        <w:rPr>
          <w:rFonts w:ascii="Fira Sans" w:hAnsi="Fira Sans"/>
          <w:sz w:val="19"/>
          <w:szCs w:val="19"/>
        </w:rPr>
        <w:t xml:space="preserve"> i okręt</w:t>
      </w:r>
      <w:r w:rsidR="00AE13CE" w:rsidRPr="00EE28AC">
        <w:rPr>
          <w:rFonts w:ascii="Fira Sans" w:hAnsi="Fira Sans"/>
          <w:sz w:val="19"/>
          <w:szCs w:val="19"/>
        </w:rPr>
        <w:t>ów</w:t>
      </w:r>
      <w:r w:rsidRPr="00EE28AC">
        <w:rPr>
          <w:rFonts w:ascii="Fira Sans" w:hAnsi="Fira Sans"/>
          <w:sz w:val="19"/>
          <w:szCs w:val="19"/>
        </w:rPr>
        <w:t xml:space="preserve"> desantow</w:t>
      </w:r>
      <w:r w:rsidR="00AE13CE" w:rsidRPr="00EE28AC">
        <w:rPr>
          <w:rFonts w:ascii="Fira Sans" w:hAnsi="Fira Sans"/>
          <w:sz w:val="19"/>
          <w:szCs w:val="19"/>
        </w:rPr>
        <w:t>ych, uzbrojenia</w:t>
      </w:r>
      <w:r w:rsidRPr="00EE28AC">
        <w:rPr>
          <w:rFonts w:ascii="Fira Sans" w:hAnsi="Fira Sans"/>
          <w:sz w:val="19"/>
          <w:szCs w:val="19"/>
        </w:rPr>
        <w:t xml:space="preserve"> i bro</w:t>
      </w:r>
      <w:r w:rsidR="00AE13CE" w:rsidRPr="00EE28AC">
        <w:rPr>
          <w:rFonts w:ascii="Fira Sans" w:hAnsi="Fira Sans"/>
          <w:sz w:val="19"/>
          <w:szCs w:val="19"/>
        </w:rPr>
        <w:t>ni</w:t>
      </w:r>
      <w:r w:rsidRPr="00EE28AC">
        <w:rPr>
          <w:rFonts w:ascii="Fira Sans" w:hAnsi="Fira Sans"/>
          <w:sz w:val="19"/>
          <w:szCs w:val="19"/>
        </w:rPr>
        <w:t xml:space="preserve"> małokalibrow</w:t>
      </w:r>
      <w:r w:rsidR="00AE13CE" w:rsidRPr="00EE28AC">
        <w:rPr>
          <w:rFonts w:ascii="Fira Sans" w:hAnsi="Fira Sans"/>
          <w:sz w:val="19"/>
          <w:szCs w:val="19"/>
        </w:rPr>
        <w:t>ej, p</w:t>
      </w:r>
      <w:r w:rsidRPr="00EE28AC">
        <w:rPr>
          <w:rFonts w:ascii="Fira Sans" w:hAnsi="Fira Sans"/>
          <w:sz w:val="19"/>
          <w:szCs w:val="19"/>
        </w:rPr>
        <w:t>ojazd</w:t>
      </w:r>
      <w:r w:rsidR="00AE13CE" w:rsidRPr="00EE28AC">
        <w:rPr>
          <w:rFonts w:ascii="Fira Sans" w:hAnsi="Fira Sans"/>
          <w:sz w:val="19"/>
          <w:szCs w:val="19"/>
        </w:rPr>
        <w:t>ów</w:t>
      </w:r>
      <w:r w:rsidRPr="00EE28AC">
        <w:rPr>
          <w:rFonts w:ascii="Fira Sans" w:hAnsi="Fira Sans"/>
          <w:sz w:val="19"/>
          <w:szCs w:val="19"/>
        </w:rPr>
        <w:t xml:space="preserve"> opancerzon</w:t>
      </w:r>
      <w:r w:rsidR="00AE13CE" w:rsidRPr="00EE28AC">
        <w:rPr>
          <w:rFonts w:ascii="Fira Sans" w:hAnsi="Fira Sans"/>
          <w:sz w:val="19"/>
          <w:szCs w:val="19"/>
        </w:rPr>
        <w:t>ych, wojskowych</w:t>
      </w:r>
      <w:r w:rsidRPr="00EE28AC">
        <w:rPr>
          <w:rFonts w:ascii="Fira Sans" w:hAnsi="Fira Sans"/>
          <w:sz w:val="19"/>
          <w:szCs w:val="19"/>
        </w:rPr>
        <w:t xml:space="preserve"> samochod</w:t>
      </w:r>
      <w:r w:rsidR="00AE13CE" w:rsidRPr="00EE28AC">
        <w:rPr>
          <w:rFonts w:ascii="Fira Sans" w:hAnsi="Fira Sans"/>
          <w:sz w:val="19"/>
          <w:szCs w:val="19"/>
        </w:rPr>
        <w:t>ów</w:t>
      </w:r>
      <w:r w:rsidRPr="00EE28AC">
        <w:rPr>
          <w:rFonts w:ascii="Fira Sans" w:hAnsi="Fira Sans"/>
          <w:sz w:val="19"/>
          <w:szCs w:val="19"/>
        </w:rPr>
        <w:t xml:space="preserve"> ciężarow</w:t>
      </w:r>
      <w:r w:rsidR="00AE13CE" w:rsidRPr="00EE28AC">
        <w:rPr>
          <w:rFonts w:ascii="Fira Sans" w:hAnsi="Fira Sans"/>
          <w:sz w:val="19"/>
          <w:szCs w:val="19"/>
        </w:rPr>
        <w:t>ych</w:t>
      </w:r>
      <w:r w:rsidR="00A411ED" w:rsidRPr="00EE28AC">
        <w:rPr>
          <w:rFonts w:ascii="Fira Sans" w:hAnsi="Fira Sans"/>
          <w:sz w:val="19"/>
          <w:szCs w:val="19"/>
        </w:rPr>
        <w:t>, sprzętu łączności.</w:t>
      </w:r>
    </w:p>
    <w:p w14:paraId="0C8916AA" w14:textId="3D660E36" w:rsidR="00B22B5F" w:rsidRPr="00EE28AC" w:rsidRDefault="00B22B5F"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Zmiana okresów użytkowania systemów </w:t>
      </w:r>
      <w:r w:rsidR="0021607D" w:rsidRPr="00EE28AC">
        <w:rPr>
          <w:rFonts w:ascii="Fira Sans" w:hAnsi="Fira Sans"/>
          <w:sz w:val="19"/>
          <w:szCs w:val="19"/>
        </w:rPr>
        <w:t>uzbrojenia</w:t>
      </w:r>
      <w:r w:rsidRPr="00EE28AC">
        <w:rPr>
          <w:rFonts w:ascii="Fira Sans" w:hAnsi="Fira Sans"/>
          <w:sz w:val="19"/>
          <w:szCs w:val="19"/>
        </w:rPr>
        <w:t xml:space="preserve"> wpłynęła na poziom amortyzacji środków trwałych </w:t>
      </w:r>
      <w:r w:rsidR="00EA48FF">
        <w:rPr>
          <w:rFonts w:ascii="Fira Sans" w:hAnsi="Fira Sans"/>
          <w:sz w:val="19"/>
          <w:szCs w:val="19"/>
        </w:rPr>
        <w:br/>
      </w:r>
      <w:r w:rsidRPr="00EE28AC">
        <w:rPr>
          <w:rFonts w:ascii="Fira Sans" w:hAnsi="Fira Sans"/>
          <w:sz w:val="19"/>
          <w:szCs w:val="19"/>
        </w:rPr>
        <w:t>w rachunkach sektora instytucji rządowych i samorządowych. W wyniku wzrostu amortyzacji nastąpił wzrost wartości produkcji</w:t>
      </w:r>
      <w:r w:rsidR="00A12ABC" w:rsidRPr="00EE28AC">
        <w:rPr>
          <w:rFonts w:ascii="Fira Sans" w:hAnsi="Fira Sans"/>
          <w:sz w:val="19"/>
          <w:szCs w:val="19"/>
        </w:rPr>
        <w:t xml:space="preserve"> globalnej</w:t>
      </w:r>
      <w:r w:rsidRPr="00EE28AC">
        <w:rPr>
          <w:rFonts w:ascii="Fira Sans" w:hAnsi="Fira Sans"/>
          <w:sz w:val="19"/>
          <w:szCs w:val="19"/>
        </w:rPr>
        <w:t xml:space="preserve"> </w:t>
      </w:r>
      <w:r w:rsidR="00A411ED" w:rsidRPr="00EE28AC">
        <w:rPr>
          <w:rFonts w:ascii="Fira Sans" w:hAnsi="Fira Sans"/>
          <w:sz w:val="19"/>
          <w:szCs w:val="19"/>
        </w:rPr>
        <w:t xml:space="preserve">w sekcji </w:t>
      </w:r>
      <w:r w:rsidRPr="00EE28AC">
        <w:rPr>
          <w:rFonts w:ascii="Fira Sans" w:hAnsi="Fira Sans"/>
          <w:sz w:val="19"/>
          <w:szCs w:val="19"/>
        </w:rPr>
        <w:t xml:space="preserve">O </w:t>
      </w:r>
      <w:r w:rsidR="00A411ED" w:rsidRPr="00EE28AC">
        <w:rPr>
          <w:rFonts w:ascii="Fira Sans" w:hAnsi="Fira Sans"/>
          <w:sz w:val="19"/>
          <w:szCs w:val="19"/>
        </w:rPr>
        <w:t>(</w:t>
      </w:r>
      <w:r w:rsidR="00B67F17" w:rsidRPr="00EE28AC">
        <w:rPr>
          <w:rFonts w:ascii="Fira Sans" w:hAnsi="Fira Sans"/>
          <w:sz w:val="19"/>
          <w:szCs w:val="19"/>
        </w:rPr>
        <w:t xml:space="preserve">Administracja publiczna i obrona narodowa; obowiązkowe </w:t>
      </w:r>
      <w:r w:rsidR="00BA04BC" w:rsidRPr="00EE28AC">
        <w:rPr>
          <w:rFonts w:ascii="Fira Sans" w:hAnsi="Fira Sans"/>
          <w:sz w:val="19"/>
          <w:szCs w:val="19"/>
        </w:rPr>
        <w:t>za</w:t>
      </w:r>
      <w:r w:rsidR="00B67F17" w:rsidRPr="00EE28AC">
        <w:rPr>
          <w:rFonts w:ascii="Fira Sans" w:hAnsi="Fira Sans"/>
          <w:sz w:val="19"/>
          <w:szCs w:val="19"/>
        </w:rPr>
        <w:t>bezpieczenia społeczne) wg PKD2007</w:t>
      </w:r>
      <w:r w:rsidRPr="00EE28AC">
        <w:rPr>
          <w:rFonts w:ascii="Fira Sans" w:hAnsi="Fira Sans"/>
          <w:sz w:val="19"/>
          <w:szCs w:val="19"/>
        </w:rPr>
        <w:t xml:space="preserve"> i spożycia </w:t>
      </w:r>
      <w:r w:rsidR="00B67F17" w:rsidRPr="00EE28AC">
        <w:rPr>
          <w:rFonts w:ascii="Fira Sans" w:hAnsi="Fira Sans"/>
          <w:sz w:val="19"/>
          <w:szCs w:val="19"/>
        </w:rPr>
        <w:t xml:space="preserve">publicznego w sektorze instytucji rządowych i samorządowych, a </w:t>
      </w:r>
      <w:r w:rsidRPr="00EE28AC">
        <w:rPr>
          <w:rFonts w:ascii="Fira Sans" w:hAnsi="Fira Sans"/>
          <w:sz w:val="19"/>
          <w:szCs w:val="19"/>
        </w:rPr>
        <w:t>tym samym wzrost poziomu PKB.</w:t>
      </w:r>
    </w:p>
    <w:p w14:paraId="02371DD3" w14:textId="77777777" w:rsidR="00787D2C"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6</w:t>
      </w:r>
      <w:r w:rsidR="00787D2C" w:rsidRPr="00EE28AC">
        <w:rPr>
          <w:rFonts w:ascii="Fira Sans" w:hAnsi="Fira Sans"/>
          <w:sz w:val="19"/>
          <w:szCs w:val="19"/>
        </w:rPr>
        <w:t>.</w:t>
      </w:r>
      <w:r w:rsidR="00787D2C" w:rsidRPr="00EE28AC">
        <w:rPr>
          <w:rFonts w:ascii="Fira Sans" w:hAnsi="Fira Sans"/>
          <w:sz w:val="19"/>
          <w:szCs w:val="19"/>
        </w:rPr>
        <w:tab/>
        <w:t>Zmiany w sektorze instytucji rządowych i samorządowych wynikające z Podręcznika ds. deficytu i długu sektora instytucji rządowych i samorządowych (MGDD)</w:t>
      </w:r>
    </w:p>
    <w:p w14:paraId="177FE59F"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Zgodnie z </w:t>
      </w:r>
      <w:r w:rsidR="00030966" w:rsidRPr="00EE28AC">
        <w:rPr>
          <w:rFonts w:ascii="Fira Sans" w:hAnsi="Fira Sans"/>
          <w:sz w:val="19"/>
          <w:szCs w:val="19"/>
        </w:rPr>
        <w:t xml:space="preserve">przyjętą </w:t>
      </w:r>
      <w:r w:rsidRPr="00EE28AC">
        <w:rPr>
          <w:rFonts w:ascii="Fira Sans" w:hAnsi="Fira Sans"/>
          <w:sz w:val="19"/>
          <w:szCs w:val="19"/>
        </w:rPr>
        <w:t>polityką rewizji danych w zakresie sektora instytucji rządowych i samorządowych, wszystkie zmiany</w:t>
      </w:r>
      <w:r w:rsidR="00A12ABC" w:rsidRPr="00EE28AC">
        <w:rPr>
          <w:rFonts w:ascii="Fira Sans" w:hAnsi="Fira Sans"/>
          <w:sz w:val="19"/>
          <w:szCs w:val="19"/>
        </w:rPr>
        <w:t>,</w:t>
      </w:r>
      <w:r w:rsidRPr="00EE28AC">
        <w:rPr>
          <w:rFonts w:ascii="Fira Sans" w:hAnsi="Fira Sans"/>
          <w:sz w:val="19"/>
          <w:szCs w:val="19"/>
        </w:rPr>
        <w:t xml:space="preserve"> polegające </w:t>
      </w:r>
      <w:r w:rsidR="00A12ABC" w:rsidRPr="00EE28AC">
        <w:rPr>
          <w:rFonts w:ascii="Fira Sans" w:hAnsi="Fira Sans"/>
          <w:sz w:val="19"/>
          <w:szCs w:val="19"/>
        </w:rPr>
        <w:t xml:space="preserve">na </w:t>
      </w:r>
      <w:r w:rsidRPr="00EE28AC">
        <w:rPr>
          <w:rFonts w:ascii="Fira Sans" w:hAnsi="Fira Sans"/>
          <w:sz w:val="19"/>
          <w:szCs w:val="19"/>
        </w:rPr>
        <w:t>wdrażaniu nowych wytycznych MGDD i przeklasyfikowaniu jednostek do sektora</w:t>
      </w:r>
      <w:r w:rsidR="00A12ABC" w:rsidRPr="00EE28AC">
        <w:rPr>
          <w:rFonts w:ascii="Fira Sans" w:hAnsi="Fira Sans"/>
          <w:sz w:val="19"/>
          <w:szCs w:val="19"/>
        </w:rPr>
        <w:t>,</w:t>
      </w:r>
      <w:r w:rsidRPr="00EE28AC">
        <w:rPr>
          <w:rFonts w:ascii="Fira Sans" w:hAnsi="Fira Sans"/>
          <w:sz w:val="19"/>
          <w:szCs w:val="19"/>
        </w:rPr>
        <w:t xml:space="preserve"> wdrażane są systematycznie</w:t>
      </w:r>
      <w:r w:rsidR="00A97502" w:rsidRPr="00EE28AC">
        <w:rPr>
          <w:rFonts w:ascii="Fira Sans" w:hAnsi="Fira Sans"/>
          <w:sz w:val="19"/>
          <w:szCs w:val="19"/>
        </w:rPr>
        <w:t xml:space="preserve"> w</w:t>
      </w:r>
      <w:r w:rsidRPr="00EE28AC">
        <w:rPr>
          <w:rFonts w:ascii="Fira Sans" w:hAnsi="Fira Sans"/>
          <w:sz w:val="19"/>
          <w:szCs w:val="19"/>
        </w:rPr>
        <w:t xml:space="preserve"> okresach objętych bieżącą notyfikacją deficytu i długu lub dla lat otwartych dla dochodu narodowego brutto. Dla zapewnienia spójności pełnego szeregu danych, w trakcie bieżącej rewizji </w:t>
      </w:r>
      <w:proofErr w:type="spellStart"/>
      <w:r w:rsidRPr="00EE28AC">
        <w:rPr>
          <w:rFonts w:ascii="Fira Sans" w:hAnsi="Fira Sans"/>
          <w:sz w:val="19"/>
          <w:szCs w:val="19"/>
        </w:rPr>
        <w:t>benchmarkingowej</w:t>
      </w:r>
      <w:proofErr w:type="spellEnd"/>
      <w:r w:rsidRPr="00EE28AC">
        <w:rPr>
          <w:rFonts w:ascii="Fira Sans" w:hAnsi="Fira Sans"/>
          <w:sz w:val="19"/>
          <w:szCs w:val="19"/>
        </w:rPr>
        <w:t>, skorygowane zostały dane za lata historyczne.</w:t>
      </w:r>
    </w:p>
    <w:p w14:paraId="2098C08F"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 xml:space="preserve">rejestracja ceł i opłat rolnych </w:t>
      </w:r>
    </w:p>
    <w:p w14:paraId="1F1FF67B" w14:textId="5161BA16"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W 2016 roku, w podręczniku deficytu i długu sektora instytucji rządowych i samorządowych</w:t>
      </w:r>
      <w:r w:rsidR="00EA48FF">
        <w:rPr>
          <w:rFonts w:ascii="Fira Sans" w:hAnsi="Fira Sans"/>
          <w:sz w:val="19"/>
          <w:szCs w:val="19"/>
        </w:rPr>
        <w:t xml:space="preserve"> </w:t>
      </w:r>
      <w:r w:rsidRPr="00EE28AC">
        <w:rPr>
          <w:rFonts w:ascii="Fira Sans" w:hAnsi="Fira Sans"/>
          <w:sz w:val="19"/>
          <w:szCs w:val="19"/>
        </w:rPr>
        <w:t xml:space="preserve">doprecyzowane zostały zasady rejestracji ceł i opłat rolnych pobieranych na zewnętrznych granicach Unii Europejskie. Zgodnie z MGDD, powinny one być ujmowane w kwocie brutto, tj. łącznie z kosztami ich poboru (MGDD, rozdział 2.6.2). Cła i opłaty rolne są pobierane w imieniu instytucji UE i nie mogą być rejestrowane jako dochody sektora instytucji rządowych </w:t>
      </w:r>
      <w:r w:rsidRPr="00EE28AC">
        <w:rPr>
          <w:rFonts w:ascii="Fira Sans" w:hAnsi="Fira Sans"/>
          <w:sz w:val="19"/>
          <w:szCs w:val="19"/>
        </w:rPr>
        <w:lastRenderedPageBreak/>
        <w:t>i samorządowych. Stąd, do produkcji globalnej nierynkowej włączone zostały wyłącznie koszty poboru. Ostatecznie dane</w:t>
      </w:r>
      <w:r w:rsidR="00EA48FF">
        <w:rPr>
          <w:rFonts w:ascii="Fira Sans" w:hAnsi="Fira Sans"/>
          <w:sz w:val="19"/>
          <w:szCs w:val="19"/>
        </w:rPr>
        <w:t xml:space="preserve"> </w:t>
      </w:r>
      <w:r w:rsidRPr="00EE28AC">
        <w:rPr>
          <w:rFonts w:ascii="Fira Sans" w:hAnsi="Fira Sans"/>
          <w:sz w:val="19"/>
          <w:szCs w:val="19"/>
        </w:rPr>
        <w:t>sektora instytucji rządowych i samorządowych zostały skorygowane w zakresie pr</w:t>
      </w:r>
      <w:r w:rsidR="00502F1D" w:rsidRPr="00EE28AC">
        <w:rPr>
          <w:rFonts w:ascii="Fira Sans" w:hAnsi="Fira Sans"/>
          <w:sz w:val="19"/>
          <w:szCs w:val="19"/>
        </w:rPr>
        <w:t>odukcji globalnej nierynkowej i </w:t>
      </w:r>
      <w:r w:rsidRPr="00EE28AC">
        <w:rPr>
          <w:rFonts w:ascii="Fira Sans" w:hAnsi="Fira Sans"/>
          <w:sz w:val="19"/>
          <w:szCs w:val="19"/>
        </w:rPr>
        <w:t xml:space="preserve">podatków od produktów. </w:t>
      </w:r>
    </w:p>
    <w:p w14:paraId="283F9FEE"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dochody ze sprzedaży licencji na użytkowanie częstotliwości</w:t>
      </w:r>
    </w:p>
    <w:p w14:paraId="2BE73FBC" w14:textId="3C8161B9"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Zgodnie z wytycznymi Eurostatu udostępnionymi w 2017 roku (MGDD rozdział 6.1), dochody ze sprzedaży licencji na użytkowanie częstotliwości, nie powinny być w</w:t>
      </w:r>
      <w:r w:rsidR="00502F1D" w:rsidRPr="00EE28AC">
        <w:rPr>
          <w:rFonts w:ascii="Fira Sans" w:hAnsi="Fira Sans"/>
          <w:sz w:val="19"/>
          <w:szCs w:val="19"/>
        </w:rPr>
        <w:t xml:space="preserve"> całości rejestrowane w roku, w </w:t>
      </w:r>
      <w:r w:rsidRPr="00EE28AC">
        <w:rPr>
          <w:rFonts w:ascii="Fira Sans" w:hAnsi="Fira Sans"/>
          <w:sz w:val="19"/>
          <w:szCs w:val="19"/>
        </w:rPr>
        <w:t xml:space="preserve">którym nastąpiła transakcja sprzedaży licencji. Dochody te rozłożono na okres obowiązywania licencji i zarejestrowano jako renty gruntowe/czynsze. </w:t>
      </w:r>
    </w:p>
    <w:p w14:paraId="6184D3B4"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przeklasyfikowanie jednostek do sektora instytucji rządowych i samorządowych w latach historycznych</w:t>
      </w:r>
    </w:p>
    <w:p w14:paraId="3FBA9A60"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Do sektora instytucji rządowych i samorządowych włączono jednostki spełniające kryteria klasyfikowania podmiotów do ww. sektora. Jednostki te zostały przeklasyfikowane w momencie ich powstania (podmioty mające charakter nierynkowy od momentu ich utworzenia) lub w momencie osiągnięcia wskaźnika rynkowości poniżej 50%.</w:t>
      </w:r>
    </w:p>
    <w:p w14:paraId="74C1239F" w14:textId="77777777" w:rsidR="00787D2C" w:rsidRPr="00EE28AC" w:rsidRDefault="00787D2C"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rejestracja opłat za wycinkę drzew i krzewów</w:t>
      </w:r>
    </w:p>
    <w:p w14:paraId="3080874B"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Opłaty za usuwanie drzew i krzewów zostały przeniesione z transakcji płatności za produkcję globalną nierynkową do pozostałych podatków związanych z produkcją.</w:t>
      </w:r>
    </w:p>
    <w:p w14:paraId="372E7EE8" w14:textId="77777777" w:rsidR="00927A0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7</w:t>
      </w:r>
      <w:r w:rsidR="00787D2C" w:rsidRPr="00EE28AC">
        <w:rPr>
          <w:rFonts w:ascii="Fira Sans" w:hAnsi="Fira Sans"/>
          <w:sz w:val="19"/>
          <w:szCs w:val="19"/>
        </w:rPr>
        <w:t>.</w:t>
      </w:r>
      <w:r w:rsidR="00787D2C" w:rsidRPr="00EE28AC">
        <w:rPr>
          <w:rFonts w:ascii="Fira Sans" w:hAnsi="Fira Sans"/>
          <w:sz w:val="19"/>
          <w:szCs w:val="19"/>
        </w:rPr>
        <w:tab/>
        <w:t xml:space="preserve">Aktualizacja danych </w:t>
      </w:r>
      <w:r w:rsidR="00927A0D" w:rsidRPr="00EE28AC">
        <w:rPr>
          <w:rFonts w:ascii="Fira Sans" w:hAnsi="Fira Sans"/>
          <w:sz w:val="19"/>
          <w:szCs w:val="19"/>
        </w:rPr>
        <w:t>dla sektora instytucji niekomercyjnych działających na rzecz gospodarstw domowych</w:t>
      </w:r>
    </w:p>
    <w:p w14:paraId="0DC76446" w14:textId="77777777" w:rsidR="00787D2C" w:rsidRPr="00EE28AC" w:rsidRDefault="009438E4"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 xml:space="preserve">aktualizacja danych </w:t>
      </w:r>
      <w:r w:rsidR="00787D2C" w:rsidRPr="00EE28AC">
        <w:rPr>
          <w:rFonts w:ascii="Fira Sans" w:hAnsi="Fira Sans"/>
          <w:sz w:val="19"/>
          <w:szCs w:val="19"/>
        </w:rPr>
        <w:t>dotyczących organizacji religijnych</w:t>
      </w:r>
    </w:p>
    <w:p w14:paraId="355E8AAD"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Zgodnie z ESA 2010, działalność organizacji religijnych rejestrowana jest w sektorze instytucji niekomercyjnych działających na rzecz gospodarstw domowych. Ze względu na nierynkowy charakter działalności tych jednostek, ich produkcja globalna szacowana jest w parciu o tzw. metodę kosztową. Zmiana w 2020 r. polegała na aktualizacji źródeł danych dotyczących kosztów ponoszonych przez </w:t>
      </w:r>
      <w:r w:rsidR="009A2B25" w:rsidRPr="00EE28AC">
        <w:rPr>
          <w:rFonts w:ascii="Fira Sans" w:hAnsi="Fira Sans"/>
          <w:sz w:val="19"/>
          <w:szCs w:val="19"/>
        </w:rPr>
        <w:t>jednostki</w:t>
      </w:r>
      <w:r w:rsidRPr="00EE28AC">
        <w:rPr>
          <w:rFonts w:ascii="Fira Sans" w:hAnsi="Fira Sans"/>
          <w:sz w:val="19"/>
          <w:szCs w:val="19"/>
        </w:rPr>
        <w:t xml:space="preserve"> kościoła katolickiego</w:t>
      </w:r>
      <w:r w:rsidR="009A2B25" w:rsidRPr="00EE28AC">
        <w:rPr>
          <w:rFonts w:ascii="Fira Sans" w:hAnsi="Fira Sans"/>
          <w:sz w:val="19"/>
          <w:szCs w:val="19"/>
        </w:rPr>
        <w:t xml:space="preserve"> zajmujące się działalnoś</w:t>
      </w:r>
      <w:r w:rsidR="00AB392B" w:rsidRPr="00EE28AC">
        <w:rPr>
          <w:rFonts w:ascii="Fira Sans" w:hAnsi="Fira Sans"/>
          <w:sz w:val="19"/>
          <w:szCs w:val="19"/>
        </w:rPr>
        <w:t>cią</w:t>
      </w:r>
      <w:r w:rsidR="009A2B25" w:rsidRPr="00EE28AC">
        <w:rPr>
          <w:rFonts w:ascii="Fira Sans" w:hAnsi="Fira Sans"/>
          <w:sz w:val="19"/>
          <w:szCs w:val="19"/>
        </w:rPr>
        <w:t xml:space="preserve"> religijną</w:t>
      </w:r>
      <w:r w:rsidRPr="00EE28AC">
        <w:rPr>
          <w:rFonts w:ascii="Fira Sans" w:hAnsi="Fira Sans"/>
          <w:sz w:val="19"/>
          <w:szCs w:val="19"/>
        </w:rPr>
        <w:t xml:space="preserve"> oraz na uwzględnieniu rachunków dla pozostałych organizacji religijnych.</w:t>
      </w:r>
    </w:p>
    <w:p w14:paraId="06FAE000" w14:textId="262268BC"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Wprowadzone dostosowania </w:t>
      </w:r>
      <w:r w:rsidR="009438E4" w:rsidRPr="00EE28AC">
        <w:rPr>
          <w:rFonts w:ascii="Fira Sans" w:hAnsi="Fira Sans"/>
          <w:sz w:val="19"/>
          <w:szCs w:val="19"/>
        </w:rPr>
        <w:t>wpłynęły na wartość dodaną brutto</w:t>
      </w:r>
      <w:r w:rsidR="00EA48FF">
        <w:rPr>
          <w:rFonts w:ascii="Fira Sans" w:hAnsi="Fira Sans"/>
          <w:sz w:val="19"/>
          <w:szCs w:val="19"/>
        </w:rPr>
        <w:t xml:space="preserve"> </w:t>
      </w:r>
      <w:r w:rsidRPr="00EE28AC">
        <w:rPr>
          <w:rFonts w:ascii="Fira Sans" w:hAnsi="Fira Sans"/>
          <w:sz w:val="19"/>
          <w:szCs w:val="19"/>
        </w:rPr>
        <w:t xml:space="preserve">sektora instytucji niekomercyjnych działających na rzecz gospodarstw domowych, w sekcji S (Pozostała działalność usługowa) wg PKD 2007. </w:t>
      </w:r>
    </w:p>
    <w:p w14:paraId="6170089C" w14:textId="77777777" w:rsidR="00787D2C" w:rsidRPr="00EE28AC" w:rsidRDefault="009438E4" w:rsidP="00EA48FF">
      <w:pPr>
        <w:pStyle w:val="Akapitzlist"/>
        <w:numPr>
          <w:ilvl w:val="0"/>
          <w:numId w:val="4"/>
        </w:numPr>
        <w:spacing w:before="120" w:after="120" w:line="240" w:lineRule="exact"/>
        <w:jc w:val="both"/>
        <w:rPr>
          <w:rFonts w:ascii="Fira Sans" w:hAnsi="Fira Sans"/>
          <w:sz w:val="19"/>
          <w:szCs w:val="19"/>
        </w:rPr>
      </w:pPr>
      <w:r w:rsidRPr="00EE28AC">
        <w:rPr>
          <w:rFonts w:ascii="Fira Sans" w:hAnsi="Fira Sans"/>
          <w:sz w:val="19"/>
          <w:szCs w:val="19"/>
        </w:rPr>
        <w:t>a</w:t>
      </w:r>
      <w:r w:rsidR="00787D2C" w:rsidRPr="00EE28AC">
        <w:rPr>
          <w:rFonts w:ascii="Fira Sans" w:hAnsi="Fira Sans"/>
          <w:sz w:val="19"/>
          <w:szCs w:val="19"/>
        </w:rPr>
        <w:t>ktualizacja źródeł danych bazowych dla rachunków dotyczących związków zawodowych</w:t>
      </w:r>
    </w:p>
    <w:p w14:paraId="220733BF" w14:textId="77777777"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Zmiana polegała na wykorzystaniu wyników aktualnych danych statystycznych do szacowania </w:t>
      </w:r>
      <w:r w:rsidR="00A97502" w:rsidRPr="00EE28AC">
        <w:rPr>
          <w:rFonts w:ascii="Fira Sans" w:hAnsi="Fira Sans"/>
          <w:sz w:val="19"/>
          <w:szCs w:val="19"/>
        </w:rPr>
        <w:t xml:space="preserve">transakcji dla </w:t>
      </w:r>
      <w:r w:rsidRPr="00EE28AC">
        <w:rPr>
          <w:rFonts w:ascii="Fira Sans" w:hAnsi="Fira Sans"/>
          <w:sz w:val="19"/>
          <w:szCs w:val="19"/>
        </w:rPr>
        <w:t>związków zawodowych. Aktualizacja danych wpłynęła na</w:t>
      </w:r>
      <w:r w:rsidR="009438E4" w:rsidRPr="00EE28AC">
        <w:rPr>
          <w:rFonts w:ascii="Fira Sans" w:hAnsi="Fira Sans"/>
          <w:sz w:val="19"/>
          <w:szCs w:val="19"/>
        </w:rPr>
        <w:t xml:space="preserve"> wartość dodaną brutto</w:t>
      </w:r>
      <w:r w:rsidRPr="00EE28AC">
        <w:rPr>
          <w:rFonts w:ascii="Fira Sans" w:hAnsi="Fira Sans"/>
          <w:sz w:val="19"/>
          <w:szCs w:val="19"/>
        </w:rPr>
        <w:t xml:space="preserve"> sektora instytucji niekomercyjnych działających na rzecz gospodarstw domowych, w sekcji S (Pozostała działalność usługowa) wg PKD 2007. </w:t>
      </w:r>
    </w:p>
    <w:p w14:paraId="0958EF85" w14:textId="77777777" w:rsidR="00787D2C" w:rsidRPr="00EE28AC" w:rsidRDefault="00E26407" w:rsidP="00EA48FF">
      <w:pPr>
        <w:spacing w:before="120" w:after="120" w:line="240" w:lineRule="exact"/>
        <w:jc w:val="both"/>
        <w:rPr>
          <w:rFonts w:ascii="Fira Sans" w:hAnsi="Fira Sans"/>
          <w:sz w:val="19"/>
          <w:szCs w:val="19"/>
        </w:rPr>
      </w:pPr>
      <w:r w:rsidRPr="00EE28AC">
        <w:rPr>
          <w:rFonts w:ascii="Fira Sans" w:hAnsi="Fira Sans"/>
          <w:sz w:val="19"/>
          <w:szCs w:val="19"/>
        </w:rPr>
        <w:t>8</w:t>
      </w:r>
      <w:r w:rsidR="00787D2C" w:rsidRPr="00EE28AC">
        <w:rPr>
          <w:rFonts w:ascii="Fira Sans" w:hAnsi="Fira Sans"/>
          <w:sz w:val="19"/>
          <w:szCs w:val="19"/>
        </w:rPr>
        <w:t>.</w:t>
      </w:r>
      <w:r w:rsidR="00787D2C" w:rsidRPr="00EE28AC">
        <w:rPr>
          <w:rFonts w:ascii="Fira Sans" w:hAnsi="Fira Sans"/>
          <w:sz w:val="19"/>
          <w:szCs w:val="19"/>
        </w:rPr>
        <w:tab/>
        <w:t xml:space="preserve">Produkcja </w:t>
      </w:r>
      <w:r w:rsidR="00A97502" w:rsidRPr="00EE28AC">
        <w:rPr>
          <w:rFonts w:ascii="Fira Sans" w:hAnsi="Fira Sans"/>
          <w:sz w:val="19"/>
          <w:szCs w:val="19"/>
        </w:rPr>
        <w:t xml:space="preserve">globalna </w:t>
      </w:r>
      <w:r w:rsidR="00787D2C" w:rsidRPr="00EE28AC">
        <w:rPr>
          <w:rFonts w:ascii="Fira Sans" w:hAnsi="Fira Sans"/>
          <w:sz w:val="19"/>
          <w:szCs w:val="19"/>
        </w:rPr>
        <w:t>funduszy emerytalnych</w:t>
      </w:r>
      <w:r w:rsidR="009438E4" w:rsidRPr="00EE28AC">
        <w:rPr>
          <w:rFonts w:ascii="Fira Sans" w:hAnsi="Fira Sans"/>
          <w:sz w:val="19"/>
          <w:szCs w:val="19"/>
        </w:rPr>
        <w:t xml:space="preserve"> i funduszy inwestycyjnych</w:t>
      </w:r>
    </w:p>
    <w:p w14:paraId="33E97F95" w14:textId="2D691DEC" w:rsidR="00787D2C" w:rsidRPr="00EE28AC" w:rsidRDefault="00787D2C" w:rsidP="00EA48FF">
      <w:pPr>
        <w:spacing w:before="120" w:after="120" w:line="240" w:lineRule="exact"/>
        <w:jc w:val="both"/>
        <w:rPr>
          <w:rFonts w:ascii="Fira Sans" w:hAnsi="Fira Sans"/>
          <w:sz w:val="19"/>
          <w:szCs w:val="19"/>
        </w:rPr>
      </w:pPr>
      <w:r w:rsidRPr="00EE28AC">
        <w:rPr>
          <w:rFonts w:ascii="Fira Sans" w:hAnsi="Fira Sans"/>
          <w:sz w:val="19"/>
          <w:szCs w:val="19"/>
        </w:rPr>
        <w:t>Zmiana polegała na udoskonaleniu metody liczenia produkcji globalnej (metoda kosztowa) pracowniczych funduszy emerytalnych</w:t>
      </w:r>
      <w:r w:rsidR="009438E4" w:rsidRPr="00EE28AC">
        <w:rPr>
          <w:rFonts w:ascii="Fira Sans" w:hAnsi="Fira Sans"/>
          <w:sz w:val="19"/>
          <w:szCs w:val="19"/>
        </w:rPr>
        <w:t>,</w:t>
      </w:r>
      <w:r w:rsidR="00E26407" w:rsidRPr="00EE28AC">
        <w:rPr>
          <w:rFonts w:ascii="Fira Sans" w:hAnsi="Fira Sans"/>
          <w:sz w:val="19"/>
          <w:szCs w:val="19"/>
        </w:rPr>
        <w:t xml:space="preserve"> </w:t>
      </w:r>
      <w:r w:rsidRPr="00EE28AC">
        <w:rPr>
          <w:rFonts w:ascii="Fira Sans" w:hAnsi="Fira Sans"/>
          <w:sz w:val="19"/>
          <w:szCs w:val="19"/>
        </w:rPr>
        <w:t>dobrowolnych funduszy emerytalnych</w:t>
      </w:r>
      <w:r w:rsidR="009438E4" w:rsidRPr="00EE28AC">
        <w:rPr>
          <w:rFonts w:ascii="Fira Sans" w:hAnsi="Fira Sans"/>
          <w:sz w:val="19"/>
          <w:szCs w:val="19"/>
        </w:rPr>
        <w:t xml:space="preserve"> oraz</w:t>
      </w:r>
      <w:r w:rsidR="00EA48FF">
        <w:rPr>
          <w:rFonts w:ascii="Fira Sans" w:hAnsi="Fira Sans"/>
          <w:sz w:val="19"/>
          <w:szCs w:val="19"/>
        </w:rPr>
        <w:t xml:space="preserve"> </w:t>
      </w:r>
      <w:r w:rsidR="009438E4" w:rsidRPr="00EE28AC">
        <w:rPr>
          <w:rFonts w:ascii="Fira Sans" w:hAnsi="Fira Sans"/>
          <w:sz w:val="19"/>
          <w:szCs w:val="19"/>
        </w:rPr>
        <w:t xml:space="preserve">funduszy inwestycyjnych. </w:t>
      </w:r>
      <w:r w:rsidRPr="00EE28AC">
        <w:rPr>
          <w:rFonts w:ascii="Fira Sans" w:hAnsi="Fira Sans"/>
          <w:sz w:val="19"/>
          <w:szCs w:val="19"/>
        </w:rPr>
        <w:t>Zrewidowane dane wprowadzone zostały w se</w:t>
      </w:r>
      <w:r w:rsidR="00502F1D" w:rsidRPr="00EE28AC">
        <w:rPr>
          <w:rFonts w:ascii="Fira Sans" w:hAnsi="Fira Sans"/>
          <w:sz w:val="19"/>
          <w:szCs w:val="19"/>
        </w:rPr>
        <w:t>ktorze instytucji finansowych i </w:t>
      </w:r>
      <w:r w:rsidRPr="00EE28AC">
        <w:rPr>
          <w:rFonts w:ascii="Fira Sans" w:hAnsi="Fira Sans"/>
          <w:sz w:val="19"/>
          <w:szCs w:val="19"/>
        </w:rPr>
        <w:t>ubezpieczeniowych, w sekcji K</w:t>
      </w:r>
      <w:r w:rsidR="00EA48FF">
        <w:rPr>
          <w:rFonts w:ascii="Fira Sans" w:hAnsi="Fira Sans"/>
          <w:sz w:val="19"/>
          <w:szCs w:val="19"/>
        </w:rPr>
        <w:t xml:space="preserve"> </w:t>
      </w:r>
      <w:r w:rsidRPr="00EE28AC">
        <w:rPr>
          <w:rFonts w:ascii="Fira Sans" w:hAnsi="Fira Sans"/>
          <w:sz w:val="19"/>
          <w:szCs w:val="19"/>
        </w:rPr>
        <w:t xml:space="preserve">(Działalność finansowa </w:t>
      </w:r>
      <w:r w:rsidR="00EA48FF">
        <w:rPr>
          <w:rFonts w:ascii="Fira Sans" w:hAnsi="Fira Sans"/>
          <w:sz w:val="19"/>
          <w:szCs w:val="19"/>
        </w:rPr>
        <w:br/>
      </w:r>
      <w:r w:rsidRPr="00EE28AC">
        <w:rPr>
          <w:rFonts w:ascii="Fira Sans" w:hAnsi="Fira Sans"/>
          <w:sz w:val="19"/>
          <w:szCs w:val="19"/>
        </w:rPr>
        <w:t>i ubezpieczeniowa) wg PKD 2007</w:t>
      </w:r>
      <w:r w:rsidR="0079704B">
        <w:rPr>
          <w:rFonts w:ascii="Fira Sans" w:hAnsi="Fira Sans"/>
          <w:sz w:val="19"/>
          <w:szCs w:val="19"/>
        </w:rPr>
        <w:t>.</w:t>
      </w:r>
    </w:p>
    <w:p w14:paraId="1FD04ECC" w14:textId="77777777" w:rsidR="00B91097" w:rsidRPr="00EE28AC" w:rsidRDefault="00E26407" w:rsidP="00EA48FF">
      <w:pPr>
        <w:spacing w:before="120" w:after="120" w:line="240" w:lineRule="exact"/>
        <w:jc w:val="both"/>
        <w:rPr>
          <w:rFonts w:ascii="Fira Sans" w:hAnsi="Fira Sans"/>
          <w:sz w:val="19"/>
          <w:szCs w:val="19"/>
        </w:rPr>
      </w:pPr>
      <w:r w:rsidRPr="00EE28AC">
        <w:rPr>
          <w:rFonts w:ascii="Fira Sans" w:hAnsi="Fira Sans"/>
          <w:sz w:val="19"/>
          <w:szCs w:val="19"/>
        </w:rPr>
        <w:t>9</w:t>
      </w:r>
      <w:r w:rsidR="00B91097" w:rsidRPr="00EE28AC">
        <w:rPr>
          <w:rFonts w:ascii="Fira Sans" w:hAnsi="Fira Sans"/>
          <w:sz w:val="19"/>
          <w:szCs w:val="19"/>
        </w:rPr>
        <w:t>.</w:t>
      </w:r>
      <w:r w:rsidR="00B91097" w:rsidRPr="00EE28AC">
        <w:rPr>
          <w:rFonts w:ascii="Fira Sans" w:hAnsi="Fira Sans"/>
          <w:sz w:val="19"/>
          <w:szCs w:val="19"/>
        </w:rPr>
        <w:tab/>
        <w:t>Włączenie danych dotyczących procedury VAT MOSS</w:t>
      </w:r>
    </w:p>
    <w:p w14:paraId="156BAF85" w14:textId="584A8907" w:rsidR="00B91097" w:rsidRPr="00EE28AC" w:rsidRDefault="00B91097"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W wyniku wejścia w życie rozporządzenia wykonawczego Rady (UE) nr 1042/2013 z dnia 7 października 2013 r. zmieniającego rozporządzenie wykonawcze (UE) nr 282/2011 w odniesieniu do miejsca świadczenia usług, z dniem </w:t>
      </w:r>
      <w:r w:rsidR="00EA48FF">
        <w:rPr>
          <w:rFonts w:ascii="Fira Sans" w:hAnsi="Fira Sans"/>
          <w:sz w:val="19"/>
          <w:szCs w:val="19"/>
        </w:rPr>
        <w:br/>
      </w:r>
      <w:r w:rsidRPr="00EE28AC">
        <w:rPr>
          <w:rFonts w:ascii="Fira Sans" w:hAnsi="Fira Sans"/>
          <w:sz w:val="19"/>
          <w:szCs w:val="19"/>
        </w:rPr>
        <w:t xml:space="preserve">1 stycznia 2015 r. nastąpiła zmiana zasad w określaniu miejsca świadczenia usług telekomunikacyjnych, nadawczych i elektronicznych dla potrzeb podatku VAT świadczonych na rzecz konsumentów w Unii Europejskiej. </w:t>
      </w:r>
    </w:p>
    <w:p w14:paraId="5F3938C3" w14:textId="3E77AEAE" w:rsidR="00B91097" w:rsidRPr="00EE28AC" w:rsidRDefault="00B91097"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Nowe rozwiązania prawne oznaczają, że w/w usługi świadczone na rzecz konsumentów w UE, są opodatkowane </w:t>
      </w:r>
      <w:r w:rsidR="00EA48FF">
        <w:rPr>
          <w:rFonts w:ascii="Fira Sans" w:hAnsi="Fira Sans"/>
          <w:sz w:val="19"/>
          <w:szCs w:val="19"/>
        </w:rPr>
        <w:br/>
      </w:r>
      <w:r w:rsidRPr="00EE28AC">
        <w:rPr>
          <w:rFonts w:ascii="Fira Sans" w:hAnsi="Fira Sans"/>
          <w:sz w:val="19"/>
          <w:szCs w:val="19"/>
        </w:rPr>
        <w:t xml:space="preserve">w kraju członkowskim, w którym zlokalizowany jest konsument (usługobiorca), a podatek VAT od takich usług stanowi dochód kraju konsumenta. Nowe przepisy wprowadzają także fakultatywne rozwiązanie upraszczające, tzw. mały punkt kompleksowej obsługi (ang. Mini One Stop Shop – MOSS), w którym usługodawcy mają możliwość złożenia elektronicznie deklaracji VAT, jak również wpłacenia należnego właściwym państwom członkowskim podatku, bez konieczności rejestrowania się w każdym z nich. </w:t>
      </w:r>
    </w:p>
    <w:p w14:paraId="31437A91" w14:textId="77777777" w:rsidR="00B91097" w:rsidRPr="00EE28AC" w:rsidRDefault="00B91097" w:rsidP="00EA48FF">
      <w:pPr>
        <w:spacing w:before="120" w:after="120" w:line="240" w:lineRule="exact"/>
        <w:jc w:val="both"/>
        <w:rPr>
          <w:rFonts w:ascii="Fira Sans" w:hAnsi="Fira Sans"/>
          <w:sz w:val="19"/>
          <w:szCs w:val="19"/>
        </w:rPr>
      </w:pPr>
      <w:r w:rsidRPr="00EE28AC">
        <w:rPr>
          <w:rFonts w:ascii="Fira Sans" w:hAnsi="Fira Sans"/>
          <w:sz w:val="19"/>
          <w:szCs w:val="19"/>
        </w:rPr>
        <w:t>W toku prac związanych z analizą wpływu powyższych rozwiązań na rachunki narodowe, ustalono, że należy dokonać rewizji importu oraz spożycia indywidualnego w sektorze gospodarstw domowych.</w:t>
      </w:r>
    </w:p>
    <w:p w14:paraId="04C1CB78" w14:textId="10751A96" w:rsidR="00B91097" w:rsidRPr="00EE28AC" w:rsidRDefault="00B91097"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Przygotowania do implementacji zmian z tytułu VAT MOSS wymagały również przeanalizowania sposobu rejestracji tzw. kwot zatrzymanych (ang. </w:t>
      </w:r>
      <w:proofErr w:type="spellStart"/>
      <w:r w:rsidRPr="00EE28AC">
        <w:rPr>
          <w:rFonts w:ascii="Fira Sans" w:hAnsi="Fira Sans"/>
          <w:i/>
          <w:sz w:val="19"/>
          <w:szCs w:val="19"/>
        </w:rPr>
        <w:t>retained</w:t>
      </w:r>
      <w:proofErr w:type="spellEnd"/>
      <w:r w:rsidRPr="00EE28AC">
        <w:rPr>
          <w:rFonts w:ascii="Fira Sans" w:hAnsi="Fira Sans"/>
          <w:i/>
          <w:sz w:val="19"/>
          <w:szCs w:val="19"/>
        </w:rPr>
        <w:t xml:space="preserve"> VAT </w:t>
      </w:r>
      <w:proofErr w:type="spellStart"/>
      <w:r w:rsidRPr="00EE28AC">
        <w:rPr>
          <w:rFonts w:ascii="Fira Sans" w:hAnsi="Fira Sans"/>
          <w:i/>
          <w:sz w:val="19"/>
          <w:szCs w:val="19"/>
        </w:rPr>
        <w:t>receipts</w:t>
      </w:r>
      <w:proofErr w:type="spellEnd"/>
      <w:r w:rsidRPr="00EE28AC">
        <w:rPr>
          <w:rFonts w:ascii="Fira Sans" w:hAnsi="Fira Sans"/>
          <w:sz w:val="19"/>
          <w:szCs w:val="19"/>
        </w:rPr>
        <w:t xml:space="preserve">), które stanowiły opłatę (koszt poboru podatku) pobieraną przez państwa członkowskie usługodawców korzystających z systemu VAT MOSS, w trakcie okresu przejściowego, tj. </w:t>
      </w:r>
      <w:r w:rsidR="00EA48FF">
        <w:rPr>
          <w:rFonts w:ascii="Fira Sans" w:hAnsi="Fira Sans"/>
          <w:sz w:val="19"/>
          <w:szCs w:val="19"/>
        </w:rPr>
        <w:br/>
      </w:r>
      <w:r w:rsidRPr="00EE28AC">
        <w:rPr>
          <w:rFonts w:ascii="Fira Sans" w:hAnsi="Fira Sans"/>
          <w:sz w:val="19"/>
          <w:szCs w:val="19"/>
        </w:rPr>
        <w:t>w latach 2015</w:t>
      </w:r>
      <w:r w:rsidR="00EA48FF">
        <w:rPr>
          <w:rFonts w:ascii="Fira Sans" w:hAnsi="Fira Sans"/>
          <w:sz w:val="19"/>
          <w:szCs w:val="19"/>
        </w:rPr>
        <w:t>–</w:t>
      </w:r>
      <w:r w:rsidRPr="00EE28AC">
        <w:rPr>
          <w:rFonts w:ascii="Fira Sans" w:hAnsi="Fira Sans"/>
          <w:sz w:val="19"/>
          <w:szCs w:val="19"/>
        </w:rPr>
        <w:t>2018. Opłata w latach 2015</w:t>
      </w:r>
      <w:r w:rsidR="00EA48FF">
        <w:rPr>
          <w:rFonts w:ascii="Fira Sans" w:hAnsi="Fira Sans"/>
          <w:sz w:val="19"/>
          <w:szCs w:val="19"/>
        </w:rPr>
        <w:t>–</w:t>
      </w:r>
      <w:r w:rsidRPr="00EE28AC">
        <w:rPr>
          <w:rFonts w:ascii="Fira Sans" w:hAnsi="Fira Sans"/>
          <w:sz w:val="19"/>
          <w:szCs w:val="19"/>
        </w:rPr>
        <w:t>2016 i 2017</w:t>
      </w:r>
      <w:r w:rsidR="00EA48FF">
        <w:rPr>
          <w:rFonts w:ascii="Fira Sans" w:hAnsi="Fira Sans"/>
          <w:sz w:val="19"/>
          <w:szCs w:val="19"/>
        </w:rPr>
        <w:t>–</w:t>
      </w:r>
      <w:r w:rsidRPr="00EE28AC">
        <w:rPr>
          <w:rFonts w:ascii="Fira Sans" w:hAnsi="Fira Sans"/>
          <w:sz w:val="19"/>
          <w:szCs w:val="19"/>
        </w:rPr>
        <w:t xml:space="preserve">2018 wynosiła odpowiednio 30% i 15% wartości podatku VAT od wyświadczonych usług. Zgodnie z wytycznymi Grupy Ekspertów ds. Rachunków Narodowych, kwoty zatrzymane </w:t>
      </w:r>
      <w:r w:rsidRPr="00EE28AC">
        <w:rPr>
          <w:rFonts w:ascii="Fira Sans" w:hAnsi="Fira Sans"/>
          <w:sz w:val="19"/>
          <w:szCs w:val="19"/>
        </w:rPr>
        <w:lastRenderedPageBreak/>
        <w:t>zarejestrowane zostały w transferach bieżących w transakcji dotyczącej bieżącej współpracy międzynarodow</w:t>
      </w:r>
      <w:r w:rsidR="00E30867" w:rsidRPr="00EE28AC">
        <w:rPr>
          <w:rFonts w:ascii="Fira Sans" w:hAnsi="Fira Sans"/>
          <w:sz w:val="19"/>
          <w:szCs w:val="19"/>
        </w:rPr>
        <w:t>ej</w:t>
      </w:r>
      <w:r w:rsidRPr="00EE28AC">
        <w:rPr>
          <w:rFonts w:ascii="Fira Sans" w:hAnsi="Fira Sans"/>
          <w:sz w:val="19"/>
          <w:szCs w:val="19"/>
        </w:rPr>
        <w:t xml:space="preserve"> na rachunku sektora instytucji rządowych i samorządowych oraz sektora zagranica. </w:t>
      </w:r>
    </w:p>
    <w:p w14:paraId="19A77650" w14:textId="77777777" w:rsidR="00A03DC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1</w:t>
      </w:r>
      <w:r w:rsidR="00E26407" w:rsidRPr="00EE28AC">
        <w:rPr>
          <w:rFonts w:ascii="Fira Sans" w:hAnsi="Fira Sans"/>
          <w:sz w:val="19"/>
          <w:szCs w:val="19"/>
        </w:rPr>
        <w:t>0</w:t>
      </w:r>
      <w:r w:rsidRPr="00EE28AC">
        <w:rPr>
          <w:rFonts w:ascii="Fira Sans" w:hAnsi="Fira Sans"/>
          <w:sz w:val="19"/>
          <w:szCs w:val="19"/>
        </w:rPr>
        <w:t>.</w:t>
      </w:r>
      <w:r w:rsidRPr="00EE28AC">
        <w:rPr>
          <w:rFonts w:ascii="Fira Sans" w:hAnsi="Fira Sans"/>
          <w:sz w:val="19"/>
          <w:szCs w:val="19"/>
        </w:rPr>
        <w:tab/>
        <w:t>Napiwki</w:t>
      </w:r>
    </w:p>
    <w:p w14:paraId="4872ABFC" w14:textId="7789AA01" w:rsidR="00A03DCD"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Zmiana polegała głównie na udoskonaleniu metody kalkulacji</w:t>
      </w:r>
      <w:r w:rsidR="00502F1D" w:rsidRPr="00EE28AC">
        <w:rPr>
          <w:rFonts w:ascii="Fira Sans" w:hAnsi="Fira Sans"/>
          <w:sz w:val="19"/>
          <w:szCs w:val="19"/>
        </w:rPr>
        <w:t xml:space="preserve"> wartości napiwków związanych z </w:t>
      </w:r>
      <w:r w:rsidRPr="00EE28AC">
        <w:rPr>
          <w:rFonts w:ascii="Fira Sans" w:hAnsi="Fira Sans"/>
          <w:sz w:val="19"/>
          <w:szCs w:val="19"/>
        </w:rPr>
        <w:t>usługami fryzjerskimi oraz napiwków dla kierowców taksówek i kierowców do wynajęcia.</w:t>
      </w:r>
      <w:r w:rsidR="00EA48FF">
        <w:rPr>
          <w:rFonts w:ascii="Fira Sans" w:hAnsi="Fira Sans"/>
          <w:sz w:val="19"/>
          <w:szCs w:val="19"/>
        </w:rPr>
        <w:t xml:space="preserve"> </w:t>
      </w:r>
      <w:r w:rsidRPr="00EE28AC">
        <w:rPr>
          <w:rFonts w:ascii="Fira Sans" w:hAnsi="Fira Sans"/>
          <w:sz w:val="19"/>
          <w:szCs w:val="19"/>
        </w:rPr>
        <w:t xml:space="preserve">Do nowych obliczeń wykorzystane </w:t>
      </w:r>
      <w:r w:rsidR="00A97502" w:rsidRPr="00EE28AC">
        <w:rPr>
          <w:rFonts w:ascii="Fira Sans" w:hAnsi="Fira Sans"/>
          <w:sz w:val="19"/>
          <w:szCs w:val="19"/>
        </w:rPr>
        <w:t xml:space="preserve">zostały </w:t>
      </w:r>
      <w:r w:rsidRPr="00EE28AC">
        <w:rPr>
          <w:rFonts w:ascii="Fira Sans" w:hAnsi="Fira Sans"/>
          <w:sz w:val="19"/>
          <w:szCs w:val="19"/>
        </w:rPr>
        <w:t xml:space="preserve">dane z badania Budżetów Gospodarstw Domowych opracowane na szczegółowym poziomie klasyfikacji wydatków wg celu (COICOP). Krekta wprowadzona została do produkcji </w:t>
      </w:r>
      <w:r w:rsidR="00A97502" w:rsidRPr="00EE28AC">
        <w:rPr>
          <w:rFonts w:ascii="Fira Sans" w:hAnsi="Fira Sans"/>
          <w:sz w:val="19"/>
          <w:szCs w:val="19"/>
        </w:rPr>
        <w:t xml:space="preserve">globalnej </w:t>
      </w:r>
      <w:r w:rsidRPr="00EE28AC">
        <w:rPr>
          <w:rFonts w:ascii="Fira Sans" w:hAnsi="Fira Sans"/>
          <w:sz w:val="19"/>
          <w:szCs w:val="19"/>
        </w:rPr>
        <w:t xml:space="preserve">i spożycia indywidualnego </w:t>
      </w:r>
      <w:r w:rsidR="00EA48FF">
        <w:rPr>
          <w:rFonts w:ascii="Fira Sans" w:hAnsi="Fira Sans"/>
          <w:sz w:val="19"/>
          <w:szCs w:val="19"/>
        </w:rPr>
        <w:br/>
      </w:r>
      <w:r w:rsidRPr="00EE28AC">
        <w:rPr>
          <w:rFonts w:ascii="Fira Sans" w:hAnsi="Fira Sans"/>
          <w:sz w:val="19"/>
          <w:szCs w:val="19"/>
        </w:rPr>
        <w:t>w sektorze gospodarstw domowych.</w:t>
      </w:r>
    </w:p>
    <w:p w14:paraId="723CC2FA" w14:textId="77777777" w:rsidR="00B22B5F" w:rsidRPr="00EE28AC" w:rsidRDefault="00A03DCD" w:rsidP="00EA48FF">
      <w:pPr>
        <w:spacing w:before="120" w:after="120" w:line="240" w:lineRule="exact"/>
        <w:jc w:val="both"/>
        <w:rPr>
          <w:rFonts w:ascii="Fira Sans" w:hAnsi="Fira Sans"/>
          <w:sz w:val="19"/>
          <w:szCs w:val="19"/>
        </w:rPr>
      </w:pPr>
      <w:r w:rsidRPr="00EE28AC">
        <w:rPr>
          <w:rFonts w:ascii="Fira Sans" w:hAnsi="Fira Sans"/>
          <w:sz w:val="19"/>
          <w:szCs w:val="19"/>
        </w:rPr>
        <w:t>1</w:t>
      </w:r>
      <w:r w:rsidR="00E26407" w:rsidRPr="00EE28AC">
        <w:rPr>
          <w:rFonts w:ascii="Fira Sans" w:hAnsi="Fira Sans"/>
          <w:sz w:val="19"/>
          <w:szCs w:val="19"/>
        </w:rPr>
        <w:t>1</w:t>
      </w:r>
      <w:r w:rsidRPr="00EE28AC">
        <w:rPr>
          <w:rFonts w:ascii="Fira Sans" w:hAnsi="Fira Sans"/>
          <w:sz w:val="19"/>
          <w:szCs w:val="19"/>
        </w:rPr>
        <w:t>.</w:t>
      </w:r>
      <w:r w:rsidR="00B22B5F" w:rsidRPr="00EE28AC">
        <w:rPr>
          <w:rFonts w:ascii="Fira Sans" w:hAnsi="Fira Sans"/>
          <w:sz w:val="19"/>
          <w:szCs w:val="19"/>
        </w:rPr>
        <w:tab/>
        <w:t xml:space="preserve">Transgraniczne dochody z tytułu własności </w:t>
      </w:r>
    </w:p>
    <w:p w14:paraId="2010E842" w14:textId="774BED6F" w:rsidR="00B22B5F" w:rsidRPr="00EE28AC" w:rsidRDefault="00B67F17"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Zgodnie z ESA2010, </w:t>
      </w:r>
      <w:r w:rsidR="005049EB" w:rsidRPr="00EE28AC">
        <w:rPr>
          <w:rFonts w:ascii="Fira Sans" w:hAnsi="Fira Sans"/>
          <w:sz w:val="19"/>
          <w:szCs w:val="19"/>
        </w:rPr>
        <w:t>rachunek podziału pierwotnego dochodów</w:t>
      </w:r>
      <w:r w:rsidR="00EA48FF">
        <w:rPr>
          <w:rFonts w:ascii="Fira Sans" w:hAnsi="Fira Sans"/>
          <w:sz w:val="19"/>
          <w:szCs w:val="19"/>
        </w:rPr>
        <w:t xml:space="preserve"> </w:t>
      </w:r>
      <w:r w:rsidR="005049EB" w:rsidRPr="00EE28AC">
        <w:rPr>
          <w:rFonts w:ascii="Fira Sans" w:hAnsi="Fira Sans"/>
          <w:sz w:val="19"/>
          <w:szCs w:val="19"/>
        </w:rPr>
        <w:t>uwzględnia dochody z inwestycji przypisane udziałowcom funduszy zbiorowego inwestowania. W polskich rachunkach narodowych dotychczas ujmowane były wyłącznie dywidendy przypisane udziałowcom funduszy zbiorowego inwestowania (transgraniczne przepływy</w:t>
      </w:r>
      <w:r w:rsidR="00EA48FF">
        <w:rPr>
          <w:rFonts w:ascii="Fira Sans" w:hAnsi="Fira Sans"/>
          <w:sz w:val="19"/>
          <w:szCs w:val="19"/>
        </w:rPr>
        <w:t xml:space="preserve"> </w:t>
      </w:r>
      <w:r w:rsidR="00EA48FF">
        <w:rPr>
          <w:rFonts w:ascii="Fira Sans" w:hAnsi="Fira Sans"/>
          <w:sz w:val="19"/>
          <w:szCs w:val="19"/>
        </w:rPr>
        <w:br/>
      </w:r>
      <w:r w:rsidR="005049EB" w:rsidRPr="00EE28AC">
        <w:rPr>
          <w:rFonts w:ascii="Fira Sans" w:hAnsi="Fira Sans"/>
          <w:sz w:val="19"/>
          <w:szCs w:val="19"/>
        </w:rPr>
        <w:t>z zagranicznych funduszy zbiorowego inwestowania do polskich udziałowców oraz transgraniczne przepływy dywidend z polskich funduszy zbiorowego inwestowania do zagranicznych udziałowców). Zmiana w rach</w:t>
      </w:r>
      <w:r w:rsidR="00502F1D" w:rsidRPr="00EE28AC">
        <w:rPr>
          <w:rFonts w:ascii="Fira Sans" w:hAnsi="Fira Sans"/>
          <w:sz w:val="19"/>
          <w:szCs w:val="19"/>
        </w:rPr>
        <w:t>unkach narodowych wprowadzona w </w:t>
      </w:r>
      <w:r w:rsidR="005049EB" w:rsidRPr="00EE28AC">
        <w:rPr>
          <w:rFonts w:ascii="Fira Sans" w:hAnsi="Fira Sans"/>
          <w:sz w:val="19"/>
          <w:szCs w:val="19"/>
        </w:rPr>
        <w:t xml:space="preserve">ramach bieżącej rewizji, polega na uwzględnieniu zysków zatrzymanych przypisanych </w:t>
      </w:r>
      <w:r w:rsidR="00B22B5F" w:rsidRPr="00EE28AC">
        <w:rPr>
          <w:rFonts w:ascii="Fira Sans" w:hAnsi="Fira Sans"/>
          <w:sz w:val="19"/>
          <w:szCs w:val="19"/>
        </w:rPr>
        <w:t>udziałowcom funduszy zbiorowego inwestowania</w:t>
      </w:r>
      <w:r w:rsidR="00AE7617" w:rsidRPr="00EE28AC">
        <w:rPr>
          <w:rFonts w:ascii="Fira Sans" w:hAnsi="Fira Sans"/>
          <w:sz w:val="19"/>
          <w:szCs w:val="19"/>
        </w:rPr>
        <w:t>. Analiza źródeł danych dostarczających informacji na temat</w:t>
      </w:r>
      <w:r w:rsidR="00B22B5F" w:rsidRPr="00EE28AC">
        <w:rPr>
          <w:rFonts w:ascii="Fira Sans" w:hAnsi="Fira Sans"/>
          <w:sz w:val="19"/>
          <w:szCs w:val="19"/>
        </w:rPr>
        <w:t xml:space="preserve"> zysk</w:t>
      </w:r>
      <w:r w:rsidR="00AE7617" w:rsidRPr="00EE28AC">
        <w:rPr>
          <w:rFonts w:ascii="Fira Sans" w:hAnsi="Fira Sans"/>
          <w:sz w:val="19"/>
          <w:szCs w:val="19"/>
        </w:rPr>
        <w:t xml:space="preserve">ów zatrzymanych </w:t>
      </w:r>
      <w:r w:rsidR="00B22B5F" w:rsidRPr="00EE28AC">
        <w:rPr>
          <w:rFonts w:ascii="Fira Sans" w:hAnsi="Fira Sans"/>
          <w:sz w:val="19"/>
          <w:szCs w:val="19"/>
        </w:rPr>
        <w:t xml:space="preserve">została przeprowadzona osobno dla aktywów (rozumianych jako </w:t>
      </w:r>
      <w:r w:rsidR="00502F1D" w:rsidRPr="00EE28AC">
        <w:rPr>
          <w:rFonts w:ascii="Fira Sans" w:hAnsi="Fira Sans"/>
          <w:sz w:val="19"/>
          <w:szCs w:val="19"/>
        </w:rPr>
        <w:t>udziały w</w:t>
      </w:r>
      <w:r w:rsidR="00EA48FF">
        <w:rPr>
          <w:rFonts w:ascii="Fira Sans" w:hAnsi="Fira Sans"/>
          <w:sz w:val="19"/>
          <w:szCs w:val="19"/>
        </w:rPr>
        <w:t xml:space="preserve"> </w:t>
      </w:r>
      <w:r w:rsidR="00D04A6A" w:rsidRPr="00EE28AC">
        <w:rPr>
          <w:rFonts w:ascii="Fira Sans" w:hAnsi="Fira Sans"/>
          <w:sz w:val="19"/>
          <w:szCs w:val="19"/>
        </w:rPr>
        <w:t xml:space="preserve">funduszach </w:t>
      </w:r>
      <w:r w:rsidR="00B22B5F" w:rsidRPr="00EE28AC">
        <w:rPr>
          <w:rFonts w:ascii="Fira Sans" w:hAnsi="Fira Sans"/>
          <w:sz w:val="19"/>
          <w:szCs w:val="19"/>
        </w:rPr>
        <w:t>inwestycyjnych nierezydentów posiada</w:t>
      </w:r>
      <w:r w:rsidR="00AE7617" w:rsidRPr="00EE28AC">
        <w:rPr>
          <w:rFonts w:ascii="Fira Sans" w:hAnsi="Fira Sans"/>
          <w:sz w:val="19"/>
          <w:szCs w:val="19"/>
        </w:rPr>
        <w:t>ne przez rezydentów</w:t>
      </w:r>
      <w:r w:rsidR="00B22B5F" w:rsidRPr="00EE28AC">
        <w:rPr>
          <w:rFonts w:ascii="Fira Sans" w:hAnsi="Fira Sans"/>
          <w:sz w:val="19"/>
          <w:szCs w:val="19"/>
        </w:rPr>
        <w:t>) oraz zobowiązań (</w:t>
      </w:r>
      <w:r w:rsidR="00D04A6A" w:rsidRPr="00EE28AC">
        <w:rPr>
          <w:rFonts w:ascii="Fira Sans" w:hAnsi="Fira Sans"/>
          <w:sz w:val="19"/>
          <w:szCs w:val="19"/>
        </w:rPr>
        <w:t xml:space="preserve">udziały w funduszach </w:t>
      </w:r>
      <w:r w:rsidR="00B22B5F" w:rsidRPr="00EE28AC">
        <w:rPr>
          <w:rFonts w:ascii="Fira Sans" w:hAnsi="Fira Sans"/>
          <w:sz w:val="19"/>
          <w:szCs w:val="19"/>
        </w:rPr>
        <w:t>inwestycyjnych rezydentów posia</w:t>
      </w:r>
      <w:r w:rsidR="00AE7617" w:rsidRPr="00EE28AC">
        <w:rPr>
          <w:rFonts w:ascii="Fira Sans" w:hAnsi="Fira Sans"/>
          <w:sz w:val="19"/>
          <w:szCs w:val="19"/>
        </w:rPr>
        <w:t>dane przez nierezydentów</w:t>
      </w:r>
      <w:r w:rsidR="00B22B5F" w:rsidRPr="00EE28AC">
        <w:rPr>
          <w:rFonts w:ascii="Fira Sans" w:hAnsi="Fira Sans"/>
          <w:sz w:val="19"/>
          <w:szCs w:val="19"/>
        </w:rPr>
        <w:t>).</w:t>
      </w:r>
      <w:r w:rsidR="00D04A6A" w:rsidRPr="00EE28AC">
        <w:rPr>
          <w:rFonts w:ascii="Fira Sans" w:hAnsi="Fira Sans"/>
          <w:sz w:val="19"/>
          <w:szCs w:val="19"/>
        </w:rPr>
        <w:t xml:space="preserve"> </w:t>
      </w:r>
    </w:p>
    <w:p w14:paraId="43AAF422" w14:textId="77777777" w:rsidR="00B22B5F" w:rsidRPr="00EE28AC" w:rsidRDefault="00AE7617" w:rsidP="00EA48FF">
      <w:pPr>
        <w:spacing w:before="120" w:after="120" w:line="240" w:lineRule="exact"/>
        <w:jc w:val="both"/>
        <w:rPr>
          <w:rFonts w:ascii="Fira Sans" w:hAnsi="Fira Sans"/>
          <w:sz w:val="19"/>
          <w:szCs w:val="19"/>
        </w:rPr>
      </w:pPr>
      <w:r w:rsidRPr="00EE28AC">
        <w:rPr>
          <w:rFonts w:ascii="Fira Sans" w:hAnsi="Fira Sans"/>
          <w:sz w:val="19"/>
          <w:szCs w:val="19"/>
        </w:rPr>
        <w:t>Zmiany polegające na uwzględnieniu z</w:t>
      </w:r>
      <w:r w:rsidR="00B22B5F" w:rsidRPr="00EE28AC">
        <w:rPr>
          <w:rFonts w:ascii="Fira Sans" w:hAnsi="Fira Sans"/>
          <w:sz w:val="19"/>
          <w:szCs w:val="19"/>
        </w:rPr>
        <w:t>ysk</w:t>
      </w:r>
      <w:r w:rsidRPr="00EE28AC">
        <w:rPr>
          <w:rFonts w:ascii="Fira Sans" w:hAnsi="Fira Sans"/>
          <w:sz w:val="19"/>
          <w:szCs w:val="19"/>
        </w:rPr>
        <w:t>ów</w:t>
      </w:r>
      <w:r w:rsidR="00B22B5F" w:rsidRPr="00EE28AC">
        <w:rPr>
          <w:rFonts w:ascii="Fira Sans" w:hAnsi="Fira Sans"/>
          <w:sz w:val="19"/>
          <w:szCs w:val="19"/>
        </w:rPr>
        <w:t xml:space="preserve"> zatrzyman</w:t>
      </w:r>
      <w:r w:rsidRPr="00EE28AC">
        <w:rPr>
          <w:rFonts w:ascii="Fira Sans" w:hAnsi="Fira Sans"/>
          <w:sz w:val="19"/>
          <w:szCs w:val="19"/>
        </w:rPr>
        <w:t>ych</w:t>
      </w:r>
      <w:r w:rsidR="00B22B5F" w:rsidRPr="00EE28AC">
        <w:rPr>
          <w:rFonts w:ascii="Fira Sans" w:hAnsi="Fira Sans"/>
          <w:sz w:val="19"/>
          <w:szCs w:val="19"/>
        </w:rPr>
        <w:t xml:space="preserve"> przypisan</w:t>
      </w:r>
      <w:r w:rsidRPr="00EE28AC">
        <w:rPr>
          <w:rFonts w:ascii="Fira Sans" w:hAnsi="Fira Sans"/>
          <w:sz w:val="19"/>
          <w:szCs w:val="19"/>
        </w:rPr>
        <w:t>ych</w:t>
      </w:r>
      <w:r w:rsidR="00B22B5F" w:rsidRPr="00EE28AC">
        <w:rPr>
          <w:rFonts w:ascii="Fira Sans" w:hAnsi="Fira Sans"/>
          <w:sz w:val="19"/>
          <w:szCs w:val="19"/>
        </w:rPr>
        <w:t xml:space="preserve"> udziałowcom funduszy zbiorowego inwestowania </w:t>
      </w:r>
      <w:r w:rsidRPr="00EE28AC">
        <w:rPr>
          <w:rFonts w:ascii="Fira Sans" w:hAnsi="Fira Sans"/>
          <w:sz w:val="19"/>
          <w:szCs w:val="19"/>
        </w:rPr>
        <w:t xml:space="preserve">wpłynęły na </w:t>
      </w:r>
      <w:r w:rsidR="00B22B5F" w:rsidRPr="00EE28AC">
        <w:rPr>
          <w:rFonts w:ascii="Fira Sans" w:hAnsi="Fira Sans"/>
          <w:sz w:val="19"/>
          <w:szCs w:val="19"/>
        </w:rPr>
        <w:t>dochody z tytułu własności krajowych sektorów instytucjonalnych oraz sektor</w:t>
      </w:r>
      <w:r w:rsidRPr="00EE28AC">
        <w:rPr>
          <w:rFonts w:ascii="Fira Sans" w:hAnsi="Fira Sans"/>
          <w:sz w:val="19"/>
          <w:szCs w:val="19"/>
        </w:rPr>
        <w:t>a</w:t>
      </w:r>
      <w:r w:rsidR="00B22B5F" w:rsidRPr="00EE28AC">
        <w:rPr>
          <w:rFonts w:ascii="Fira Sans" w:hAnsi="Fira Sans"/>
          <w:sz w:val="19"/>
          <w:szCs w:val="19"/>
        </w:rPr>
        <w:t xml:space="preserve"> zagranica i w efekcie na </w:t>
      </w:r>
      <w:r w:rsidRPr="00EE28AC">
        <w:rPr>
          <w:rFonts w:ascii="Fira Sans" w:hAnsi="Fira Sans"/>
          <w:sz w:val="19"/>
          <w:szCs w:val="19"/>
        </w:rPr>
        <w:t>poziom dochodu narodowego brutto (</w:t>
      </w:r>
      <w:r w:rsidR="00B22B5F" w:rsidRPr="00EE28AC">
        <w:rPr>
          <w:rFonts w:ascii="Fira Sans" w:hAnsi="Fira Sans"/>
          <w:sz w:val="19"/>
          <w:szCs w:val="19"/>
        </w:rPr>
        <w:t>DNB</w:t>
      </w:r>
      <w:r w:rsidRPr="00EE28AC">
        <w:rPr>
          <w:rFonts w:ascii="Fira Sans" w:hAnsi="Fira Sans"/>
          <w:sz w:val="19"/>
          <w:szCs w:val="19"/>
        </w:rPr>
        <w:t>)</w:t>
      </w:r>
      <w:r w:rsidR="00B22B5F" w:rsidRPr="00EE28AC">
        <w:rPr>
          <w:rFonts w:ascii="Fira Sans" w:hAnsi="Fira Sans"/>
          <w:sz w:val="19"/>
          <w:szCs w:val="19"/>
        </w:rPr>
        <w:t>.</w:t>
      </w:r>
    </w:p>
    <w:p w14:paraId="7D6CCCC6" w14:textId="77777777" w:rsidR="00B91097" w:rsidRPr="00EE28AC" w:rsidRDefault="00B91097" w:rsidP="00EA48FF">
      <w:pPr>
        <w:spacing w:before="120" w:after="120" w:line="240" w:lineRule="exact"/>
        <w:jc w:val="both"/>
        <w:rPr>
          <w:rFonts w:ascii="Fira Sans" w:hAnsi="Fira Sans"/>
          <w:sz w:val="19"/>
          <w:szCs w:val="19"/>
        </w:rPr>
      </w:pPr>
    </w:p>
    <w:p w14:paraId="51F8B0D4" w14:textId="0821AD40" w:rsidR="00B91097" w:rsidRPr="00EE28AC" w:rsidRDefault="00B91097" w:rsidP="00EA48FF">
      <w:pPr>
        <w:spacing w:before="120" w:after="120" w:line="240" w:lineRule="exact"/>
        <w:jc w:val="both"/>
        <w:rPr>
          <w:rFonts w:ascii="Fira Sans" w:hAnsi="Fira Sans"/>
          <w:sz w:val="19"/>
          <w:szCs w:val="19"/>
          <w:u w:val="single"/>
        </w:rPr>
      </w:pPr>
      <w:r w:rsidRPr="00EE28AC">
        <w:rPr>
          <w:rFonts w:ascii="Fira Sans" w:hAnsi="Fira Sans"/>
          <w:sz w:val="19"/>
          <w:szCs w:val="19"/>
          <w:u w:val="single"/>
        </w:rPr>
        <w:t xml:space="preserve">Wpływ rewizji </w:t>
      </w:r>
      <w:proofErr w:type="spellStart"/>
      <w:r w:rsidRPr="00EE28AC">
        <w:rPr>
          <w:rFonts w:ascii="Fira Sans" w:hAnsi="Fira Sans"/>
          <w:sz w:val="19"/>
          <w:szCs w:val="19"/>
          <w:u w:val="single"/>
        </w:rPr>
        <w:t>benchmarkingowej</w:t>
      </w:r>
      <w:proofErr w:type="spellEnd"/>
      <w:r w:rsidRPr="00EE28AC">
        <w:rPr>
          <w:rFonts w:ascii="Fira Sans" w:hAnsi="Fira Sans"/>
          <w:sz w:val="19"/>
          <w:szCs w:val="19"/>
          <w:u w:val="single"/>
        </w:rPr>
        <w:t xml:space="preserve"> 2020</w:t>
      </w:r>
      <w:r w:rsidR="00EA48FF">
        <w:rPr>
          <w:rFonts w:ascii="Fira Sans" w:hAnsi="Fira Sans"/>
          <w:sz w:val="19"/>
          <w:szCs w:val="19"/>
          <w:u w:val="single"/>
        </w:rPr>
        <w:t xml:space="preserve"> </w:t>
      </w:r>
      <w:r w:rsidRPr="00EE28AC">
        <w:rPr>
          <w:rFonts w:ascii="Fira Sans" w:hAnsi="Fira Sans"/>
          <w:sz w:val="19"/>
          <w:szCs w:val="19"/>
          <w:u w:val="single"/>
        </w:rPr>
        <w:t>na rachunki narodowe</w:t>
      </w:r>
    </w:p>
    <w:p w14:paraId="4CA49A3E" w14:textId="34ADBCE7" w:rsidR="003358F9" w:rsidRDefault="00E26407" w:rsidP="00EA48FF">
      <w:pPr>
        <w:spacing w:before="120" w:after="120" w:line="240" w:lineRule="exact"/>
        <w:jc w:val="both"/>
        <w:rPr>
          <w:rFonts w:ascii="Fira Sans" w:hAnsi="Fira Sans"/>
          <w:sz w:val="19"/>
          <w:szCs w:val="19"/>
        </w:rPr>
      </w:pPr>
      <w:r w:rsidRPr="00EE28AC">
        <w:rPr>
          <w:rFonts w:ascii="Fira Sans" w:hAnsi="Fira Sans"/>
          <w:sz w:val="19"/>
          <w:szCs w:val="19"/>
        </w:rPr>
        <w:t xml:space="preserve">Wpływ wprowadzonych zmian na poziom absolutny produktu krajowego brutto </w:t>
      </w:r>
      <w:r w:rsidR="0005496B" w:rsidRPr="00EE28AC">
        <w:rPr>
          <w:rFonts w:ascii="Fira Sans" w:hAnsi="Fira Sans"/>
          <w:sz w:val="19"/>
          <w:szCs w:val="19"/>
        </w:rPr>
        <w:t>w latach 1995</w:t>
      </w:r>
      <w:r w:rsidR="00EA48FF">
        <w:rPr>
          <w:rFonts w:ascii="Fira Sans" w:hAnsi="Fira Sans"/>
          <w:sz w:val="19"/>
          <w:szCs w:val="19"/>
        </w:rPr>
        <w:t>–</w:t>
      </w:r>
      <w:r w:rsidR="00E11AA2" w:rsidRPr="00EE28AC">
        <w:rPr>
          <w:rFonts w:ascii="Fira Sans" w:hAnsi="Fira Sans"/>
          <w:sz w:val="19"/>
          <w:szCs w:val="19"/>
        </w:rPr>
        <w:t xml:space="preserve">2018 </w:t>
      </w:r>
      <w:r w:rsidRPr="00EE28AC">
        <w:rPr>
          <w:rFonts w:ascii="Fira Sans" w:hAnsi="Fira Sans"/>
          <w:sz w:val="19"/>
          <w:szCs w:val="19"/>
        </w:rPr>
        <w:t>waha</w:t>
      </w:r>
      <w:r w:rsidR="00E11AA2" w:rsidRPr="00EE28AC">
        <w:rPr>
          <w:rFonts w:ascii="Fira Sans" w:hAnsi="Fira Sans"/>
          <w:sz w:val="19"/>
          <w:szCs w:val="19"/>
        </w:rPr>
        <w:t>ł</w:t>
      </w:r>
      <w:r w:rsidRPr="00EE28AC">
        <w:rPr>
          <w:rFonts w:ascii="Fira Sans" w:hAnsi="Fira Sans"/>
          <w:sz w:val="19"/>
          <w:szCs w:val="19"/>
        </w:rPr>
        <w:t xml:space="preserve"> się od </w:t>
      </w:r>
      <w:r w:rsidR="0079704B">
        <w:rPr>
          <w:rFonts w:ascii="Fira Sans" w:hAnsi="Fira Sans"/>
          <w:sz w:val="19"/>
          <w:szCs w:val="19"/>
        </w:rPr>
        <w:br/>
      </w:r>
      <w:r w:rsidR="00EA48FF">
        <w:rPr>
          <w:rFonts w:ascii="Fira Sans" w:hAnsi="Fira Sans"/>
          <w:sz w:val="19"/>
          <w:szCs w:val="19"/>
        </w:rPr>
        <w:t>–</w:t>
      </w:r>
      <w:r w:rsidR="0078177B" w:rsidRPr="00EE28AC">
        <w:rPr>
          <w:rFonts w:ascii="Fira Sans" w:hAnsi="Fira Sans"/>
          <w:sz w:val="19"/>
          <w:szCs w:val="19"/>
        </w:rPr>
        <w:t>0,6</w:t>
      </w:r>
      <w:r w:rsidRPr="00EE28AC">
        <w:rPr>
          <w:rFonts w:ascii="Fira Sans" w:hAnsi="Fira Sans"/>
          <w:sz w:val="19"/>
          <w:szCs w:val="19"/>
        </w:rPr>
        <w:t>% do +</w:t>
      </w:r>
      <w:r w:rsidR="0078177B" w:rsidRPr="00EE28AC">
        <w:rPr>
          <w:rFonts w:ascii="Fira Sans" w:hAnsi="Fira Sans"/>
          <w:sz w:val="19"/>
          <w:szCs w:val="19"/>
        </w:rPr>
        <w:t>0,2</w:t>
      </w:r>
      <w:r w:rsidRPr="00EE28AC">
        <w:rPr>
          <w:rFonts w:ascii="Fira Sans" w:hAnsi="Fira Sans"/>
          <w:sz w:val="19"/>
          <w:szCs w:val="19"/>
        </w:rPr>
        <w:t xml:space="preserve">%. </w:t>
      </w:r>
      <w:r w:rsidR="0078177B" w:rsidRPr="00EE28AC">
        <w:rPr>
          <w:rFonts w:ascii="Fira Sans" w:hAnsi="Fira Sans"/>
          <w:sz w:val="19"/>
          <w:szCs w:val="19"/>
        </w:rPr>
        <w:t>Zmniejszenie P</w:t>
      </w:r>
      <w:r w:rsidR="00E11AA2" w:rsidRPr="00EE28AC">
        <w:rPr>
          <w:rFonts w:ascii="Fira Sans" w:hAnsi="Fira Sans"/>
          <w:sz w:val="19"/>
          <w:szCs w:val="19"/>
        </w:rPr>
        <w:t xml:space="preserve">KB wyrażonego w cenach bieżących </w:t>
      </w:r>
      <w:r w:rsidRPr="00EE28AC">
        <w:rPr>
          <w:rFonts w:ascii="Fira Sans" w:hAnsi="Fira Sans"/>
          <w:sz w:val="19"/>
          <w:szCs w:val="19"/>
        </w:rPr>
        <w:t xml:space="preserve">zanotowano </w:t>
      </w:r>
      <w:r w:rsidR="0078177B" w:rsidRPr="00EE28AC">
        <w:rPr>
          <w:rFonts w:ascii="Fira Sans" w:hAnsi="Fira Sans"/>
          <w:sz w:val="19"/>
          <w:szCs w:val="19"/>
        </w:rPr>
        <w:t>w latach 2006</w:t>
      </w:r>
      <w:r w:rsidR="00EA48FF">
        <w:rPr>
          <w:rFonts w:ascii="Fira Sans" w:hAnsi="Fira Sans"/>
          <w:sz w:val="19"/>
          <w:szCs w:val="19"/>
        </w:rPr>
        <w:t>–</w:t>
      </w:r>
      <w:r w:rsidR="0078177B" w:rsidRPr="00EE28AC">
        <w:rPr>
          <w:rFonts w:ascii="Fira Sans" w:hAnsi="Fira Sans"/>
          <w:sz w:val="19"/>
          <w:szCs w:val="19"/>
        </w:rPr>
        <w:t>2009 oraz w latach 2011</w:t>
      </w:r>
      <w:r w:rsidR="00EA48FF">
        <w:rPr>
          <w:rFonts w:ascii="Fira Sans" w:hAnsi="Fira Sans"/>
          <w:sz w:val="19"/>
          <w:szCs w:val="19"/>
        </w:rPr>
        <w:t>–</w:t>
      </w:r>
      <w:r w:rsidR="0078177B" w:rsidRPr="00EE28AC">
        <w:rPr>
          <w:rFonts w:ascii="Fira Sans" w:hAnsi="Fira Sans"/>
          <w:sz w:val="19"/>
          <w:szCs w:val="19"/>
        </w:rPr>
        <w:t xml:space="preserve">2014. Zmianami, które w największym </w:t>
      </w:r>
      <w:r w:rsidR="00F12924" w:rsidRPr="00EE28AC">
        <w:rPr>
          <w:rFonts w:ascii="Fira Sans" w:hAnsi="Fira Sans"/>
          <w:sz w:val="19"/>
          <w:szCs w:val="19"/>
        </w:rPr>
        <w:t>stopniu</w:t>
      </w:r>
      <w:r w:rsidR="0078177B" w:rsidRPr="00EE28AC">
        <w:rPr>
          <w:rFonts w:ascii="Fira Sans" w:hAnsi="Fira Sans"/>
          <w:sz w:val="19"/>
          <w:szCs w:val="19"/>
        </w:rPr>
        <w:t xml:space="preserve"> przyczyniły się do spadku PKB były: </w:t>
      </w:r>
      <w:r w:rsidR="00F12924" w:rsidRPr="00EE28AC">
        <w:rPr>
          <w:rFonts w:ascii="Fira Sans" w:hAnsi="Fira Sans"/>
          <w:sz w:val="19"/>
          <w:szCs w:val="19"/>
        </w:rPr>
        <w:t>nowa metodyka obliczania korekty CIF/FOB,</w:t>
      </w:r>
      <w:r w:rsidR="00EA48FF">
        <w:rPr>
          <w:rFonts w:ascii="Fira Sans" w:hAnsi="Fira Sans"/>
          <w:sz w:val="19"/>
          <w:szCs w:val="19"/>
        </w:rPr>
        <w:t xml:space="preserve"> </w:t>
      </w:r>
      <w:r w:rsidR="00F12924" w:rsidRPr="00EE28AC">
        <w:rPr>
          <w:rFonts w:ascii="Fira Sans" w:hAnsi="Fira Sans"/>
          <w:sz w:val="19"/>
          <w:szCs w:val="19"/>
        </w:rPr>
        <w:t>korekta eksportu z tytułu karuzelowych przestępstw w zakresie podatku VAT</w:t>
      </w:r>
      <w:r w:rsidR="0078177B" w:rsidRPr="00EE28AC">
        <w:rPr>
          <w:rFonts w:ascii="Fira Sans" w:hAnsi="Fira Sans"/>
          <w:sz w:val="19"/>
          <w:szCs w:val="19"/>
        </w:rPr>
        <w:t xml:space="preserve">, </w:t>
      </w:r>
      <w:r w:rsidR="00F12924" w:rsidRPr="00EE28AC">
        <w:rPr>
          <w:rFonts w:ascii="Fira Sans" w:hAnsi="Fira Sans"/>
          <w:sz w:val="19"/>
          <w:szCs w:val="19"/>
        </w:rPr>
        <w:t xml:space="preserve">aktualizacja danych w zakresie </w:t>
      </w:r>
      <w:r w:rsidR="0078177B" w:rsidRPr="00EE28AC">
        <w:rPr>
          <w:rFonts w:ascii="Fira Sans" w:hAnsi="Fira Sans"/>
          <w:sz w:val="19"/>
          <w:szCs w:val="19"/>
        </w:rPr>
        <w:t xml:space="preserve">działalności nielegalnej, </w:t>
      </w:r>
      <w:r w:rsidR="00502F1D" w:rsidRPr="00EE28AC">
        <w:rPr>
          <w:rFonts w:ascii="Fira Sans" w:hAnsi="Fira Sans"/>
          <w:sz w:val="19"/>
          <w:szCs w:val="19"/>
        </w:rPr>
        <w:t>udoskonalenie metody szacowania napiwków</w:t>
      </w:r>
      <w:r w:rsidR="00F12924" w:rsidRPr="00EE28AC">
        <w:rPr>
          <w:rFonts w:ascii="Fira Sans" w:hAnsi="Fira Sans"/>
          <w:sz w:val="19"/>
          <w:szCs w:val="19"/>
        </w:rPr>
        <w:t xml:space="preserve"> oraz nowy algorytm liczenia produkcji globalnej funduszy inwestycyjnych. Na wzrost PKB </w:t>
      </w:r>
      <w:r w:rsidR="007B5DAC" w:rsidRPr="00EE28AC">
        <w:rPr>
          <w:rFonts w:ascii="Fira Sans" w:hAnsi="Fira Sans"/>
          <w:sz w:val="19"/>
          <w:szCs w:val="19"/>
        </w:rPr>
        <w:t xml:space="preserve">w </w:t>
      </w:r>
      <w:r w:rsidR="00F12924" w:rsidRPr="00EE28AC">
        <w:rPr>
          <w:rFonts w:ascii="Fira Sans" w:hAnsi="Fira Sans"/>
          <w:sz w:val="19"/>
          <w:szCs w:val="19"/>
        </w:rPr>
        <w:t xml:space="preserve">wpłynęły następujące zmiany: uwzględnienie przyrostu zasobów drzewnych na pniu w produkcji niezakończonej, zastosowanie odpowiednich okresów użytkowania systemów </w:t>
      </w:r>
      <w:r w:rsidR="00DD465F" w:rsidRPr="00EE28AC">
        <w:rPr>
          <w:rFonts w:ascii="Fira Sans" w:hAnsi="Fira Sans"/>
          <w:sz w:val="19"/>
          <w:szCs w:val="19"/>
        </w:rPr>
        <w:t>uzbrojenia</w:t>
      </w:r>
      <w:r w:rsidR="00F12924" w:rsidRPr="00EE28AC">
        <w:rPr>
          <w:rFonts w:ascii="Fira Sans" w:hAnsi="Fira Sans"/>
          <w:sz w:val="19"/>
          <w:szCs w:val="19"/>
        </w:rPr>
        <w:t>, włączenie szacunku działalności n</w:t>
      </w:r>
      <w:r w:rsidR="00502F1D" w:rsidRPr="00EE28AC">
        <w:rPr>
          <w:rFonts w:ascii="Fira Sans" w:hAnsi="Fira Sans"/>
          <w:sz w:val="19"/>
          <w:szCs w:val="19"/>
        </w:rPr>
        <w:t>ielegalnej z tytułu produkcji i </w:t>
      </w:r>
      <w:r w:rsidR="00F12924" w:rsidRPr="00EE28AC">
        <w:rPr>
          <w:rFonts w:ascii="Fira Sans" w:hAnsi="Fira Sans"/>
          <w:sz w:val="19"/>
          <w:szCs w:val="19"/>
        </w:rPr>
        <w:t xml:space="preserve">handlu alkoholem oraz zmiany w zakresie statystyki sektora instytucji rządowych i samorządowych. </w:t>
      </w:r>
    </w:p>
    <w:p w14:paraId="0F9B16BF" w14:textId="4BC46731" w:rsidR="00DC1827" w:rsidRDefault="00DC1827" w:rsidP="00025E57">
      <w:pPr>
        <w:spacing w:before="120" w:after="120" w:line="240" w:lineRule="exact"/>
        <w:rPr>
          <w:rFonts w:ascii="Fira Sans" w:hAnsi="Fira Sans"/>
          <w:sz w:val="19"/>
          <w:szCs w:val="19"/>
        </w:rPr>
      </w:pPr>
    </w:p>
    <w:p w14:paraId="23310C8E" w14:textId="1493E487" w:rsidR="00BE4755" w:rsidRDefault="00A21DE2" w:rsidP="00BE4755">
      <w:pPr>
        <w:spacing w:after="0" w:line="240" w:lineRule="exact"/>
        <w:rPr>
          <w:rFonts w:ascii="Fira Sans" w:hAnsi="Fira Sans"/>
          <w:sz w:val="19"/>
          <w:szCs w:val="19"/>
        </w:rPr>
      </w:pPr>
      <w:r>
        <w:rPr>
          <w:rFonts w:ascii="Fira Sans" w:hAnsi="Fira Sans"/>
          <w:sz w:val="19"/>
          <w:szCs w:val="19"/>
        </w:rPr>
        <w:t>Tablica</w:t>
      </w:r>
      <w:r w:rsidR="00DC1827">
        <w:rPr>
          <w:rFonts w:ascii="Fira Sans" w:hAnsi="Fira Sans"/>
          <w:sz w:val="19"/>
          <w:szCs w:val="19"/>
        </w:rPr>
        <w:t xml:space="preserve"> 1. Wpływ zmian z tytułu rewizji </w:t>
      </w:r>
      <w:proofErr w:type="spellStart"/>
      <w:r w:rsidR="00DC1827">
        <w:rPr>
          <w:rFonts w:ascii="Fira Sans" w:hAnsi="Fira Sans"/>
          <w:sz w:val="19"/>
          <w:szCs w:val="19"/>
        </w:rPr>
        <w:t>benchmarkingowej</w:t>
      </w:r>
      <w:proofErr w:type="spellEnd"/>
      <w:r w:rsidR="00DC1827">
        <w:rPr>
          <w:rFonts w:ascii="Fira Sans" w:hAnsi="Fira Sans"/>
          <w:sz w:val="19"/>
          <w:szCs w:val="19"/>
        </w:rPr>
        <w:t xml:space="preserve"> na poziom absolutny PKB</w:t>
      </w:r>
    </w:p>
    <w:p w14:paraId="53365594" w14:textId="17927C8A" w:rsidR="00DC1827" w:rsidRPr="009E1183" w:rsidRDefault="00DC1827" w:rsidP="00BE4755">
      <w:pPr>
        <w:spacing w:after="120" w:line="240" w:lineRule="exact"/>
        <w:rPr>
          <w:rFonts w:ascii="Fira Sans" w:hAnsi="Fira Sans"/>
          <w:color w:val="595959" w:themeColor="text1" w:themeTint="A6"/>
          <w:sz w:val="19"/>
          <w:szCs w:val="19"/>
          <w:lang w:val="en-US"/>
        </w:rPr>
      </w:pPr>
      <w:r w:rsidRPr="009E1183">
        <w:rPr>
          <w:rFonts w:ascii="Fira Sans" w:hAnsi="Fira Sans"/>
          <w:color w:val="595959" w:themeColor="text1" w:themeTint="A6"/>
          <w:sz w:val="19"/>
          <w:szCs w:val="19"/>
          <w:lang w:val="en-US"/>
        </w:rPr>
        <w:t>Table 1. The impact of be</w:t>
      </w:r>
      <w:r w:rsidR="0079704B">
        <w:rPr>
          <w:rFonts w:ascii="Fira Sans" w:hAnsi="Fira Sans"/>
          <w:color w:val="595959" w:themeColor="text1" w:themeTint="A6"/>
          <w:sz w:val="19"/>
          <w:szCs w:val="19"/>
          <w:lang w:val="en-US"/>
        </w:rPr>
        <w:t>n</w:t>
      </w:r>
      <w:r w:rsidRPr="009E1183">
        <w:rPr>
          <w:rFonts w:ascii="Fira Sans" w:hAnsi="Fira Sans"/>
          <w:color w:val="595959" w:themeColor="text1" w:themeTint="A6"/>
          <w:sz w:val="19"/>
          <w:szCs w:val="19"/>
          <w:lang w:val="en-US"/>
        </w:rPr>
        <w:t>chmark revision on the absolute level of GDP</w:t>
      </w:r>
    </w:p>
    <w:tbl>
      <w:tblPr>
        <w:tblStyle w:val="Tabela-Siatka"/>
        <w:tblW w:w="99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78"/>
        <w:gridCol w:w="918"/>
        <w:gridCol w:w="918"/>
        <w:gridCol w:w="919"/>
        <w:gridCol w:w="918"/>
        <w:gridCol w:w="918"/>
        <w:gridCol w:w="919"/>
        <w:gridCol w:w="918"/>
        <w:gridCol w:w="919"/>
      </w:tblGrid>
      <w:tr w:rsidR="00DC1827" w14:paraId="383C4FCE" w14:textId="77777777" w:rsidTr="00CB444C">
        <w:trPr>
          <w:trHeight w:val="284"/>
        </w:trPr>
        <w:tc>
          <w:tcPr>
            <w:tcW w:w="2578" w:type="dxa"/>
            <w:tcBorders>
              <w:top w:val="single" w:sz="4" w:space="0" w:color="auto"/>
              <w:bottom w:val="single" w:sz="4" w:space="0" w:color="auto"/>
            </w:tcBorders>
            <w:vAlign w:val="center"/>
          </w:tcPr>
          <w:p w14:paraId="637A1789" w14:textId="313F6C53"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Wyszczególnienie</w:t>
            </w:r>
            <w:r w:rsidRPr="00DC1827">
              <w:rPr>
                <w:rFonts w:ascii="Fira Sans" w:hAnsi="Fira Sans" w:cs="Calibri"/>
                <w:b/>
                <w:bCs/>
                <w:color w:val="000000"/>
                <w:sz w:val="16"/>
                <w:szCs w:val="16"/>
              </w:rPr>
              <w:br/>
            </w:r>
            <w:proofErr w:type="spellStart"/>
            <w:r w:rsidRPr="00DC1827">
              <w:rPr>
                <w:rFonts w:ascii="Fira Sans" w:hAnsi="Fira Sans" w:cs="Calibri"/>
                <w:b/>
                <w:bCs/>
                <w:color w:val="595959"/>
                <w:sz w:val="16"/>
                <w:szCs w:val="16"/>
              </w:rPr>
              <w:t>Specification</w:t>
            </w:r>
            <w:proofErr w:type="spellEnd"/>
          </w:p>
        </w:tc>
        <w:tc>
          <w:tcPr>
            <w:tcW w:w="918" w:type="dxa"/>
            <w:tcBorders>
              <w:top w:val="single" w:sz="4" w:space="0" w:color="auto"/>
              <w:bottom w:val="single" w:sz="4" w:space="0" w:color="auto"/>
            </w:tcBorders>
            <w:vAlign w:val="center"/>
          </w:tcPr>
          <w:p w14:paraId="5DE5DCD4" w14:textId="3FD16C3F"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1995</w:t>
            </w:r>
          </w:p>
        </w:tc>
        <w:tc>
          <w:tcPr>
            <w:tcW w:w="918" w:type="dxa"/>
            <w:tcBorders>
              <w:top w:val="single" w:sz="4" w:space="0" w:color="auto"/>
              <w:bottom w:val="single" w:sz="4" w:space="0" w:color="auto"/>
            </w:tcBorders>
            <w:vAlign w:val="center"/>
          </w:tcPr>
          <w:p w14:paraId="565586BC" w14:textId="60328CCB"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2000</w:t>
            </w:r>
          </w:p>
        </w:tc>
        <w:tc>
          <w:tcPr>
            <w:tcW w:w="919" w:type="dxa"/>
            <w:tcBorders>
              <w:top w:val="single" w:sz="4" w:space="0" w:color="auto"/>
              <w:bottom w:val="single" w:sz="4" w:space="0" w:color="auto"/>
            </w:tcBorders>
            <w:vAlign w:val="center"/>
          </w:tcPr>
          <w:p w14:paraId="2A1EAC58" w14:textId="0E5034C5"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2005</w:t>
            </w:r>
          </w:p>
        </w:tc>
        <w:tc>
          <w:tcPr>
            <w:tcW w:w="918" w:type="dxa"/>
            <w:tcBorders>
              <w:top w:val="single" w:sz="4" w:space="0" w:color="auto"/>
              <w:bottom w:val="single" w:sz="4" w:space="0" w:color="auto"/>
            </w:tcBorders>
            <w:vAlign w:val="center"/>
          </w:tcPr>
          <w:p w14:paraId="75C681D5" w14:textId="3605280F"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2010</w:t>
            </w:r>
          </w:p>
        </w:tc>
        <w:tc>
          <w:tcPr>
            <w:tcW w:w="918" w:type="dxa"/>
            <w:tcBorders>
              <w:top w:val="single" w:sz="4" w:space="0" w:color="auto"/>
              <w:bottom w:val="single" w:sz="4" w:space="0" w:color="auto"/>
            </w:tcBorders>
            <w:vAlign w:val="center"/>
          </w:tcPr>
          <w:p w14:paraId="5B6FCEB9" w14:textId="7EDE8DA7"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2015</w:t>
            </w:r>
          </w:p>
        </w:tc>
        <w:tc>
          <w:tcPr>
            <w:tcW w:w="919" w:type="dxa"/>
            <w:tcBorders>
              <w:top w:val="single" w:sz="4" w:space="0" w:color="auto"/>
              <w:bottom w:val="single" w:sz="4" w:space="0" w:color="auto"/>
            </w:tcBorders>
            <w:vAlign w:val="center"/>
          </w:tcPr>
          <w:p w14:paraId="6B5A8345" w14:textId="3AED4770"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2016</w:t>
            </w:r>
          </w:p>
        </w:tc>
        <w:tc>
          <w:tcPr>
            <w:tcW w:w="918" w:type="dxa"/>
            <w:tcBorders>
              <w:top w:val="single" w:sz="4" w:space="0" w:color="auto"/>
              <w:bottom w:val="single" w:sz="4" w:space="0" w:color="auto"/>
            </w:tcBorders>
            <w:vAlign w:val="center"/>
          </w:tcPr>
          <w:p w14:paraId="0A6AD5C5" w14:textId="3BDA729F"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2017</w:t>
            </w:r>
          </w:p>
        </w:tc>
        <w:tc>
          <w:tcPr>
            <w:tcW w:w="919" w:type="dxa"/>
            <w:tcBorders>
              <w:top w:val="single" w:sz="4" w:space="0" w:color="auto"/>
              <w:bottom w:val="single" w:sz="4" w:space="0" w:color="auto"/>
            </w:tcBorders>
            <w:vAlign w:val="center"/>
          </w:tcPr>
          <w:p w14:paraId="3F97A907" w14:textId="466C1CEC" w:rsidR="00DC1827" w:rsidRPr="00DC1827" w:rsidRDefault="00DC1827" w:rsidP="00DC1827">
            <w:pPr>
              <w:jc w:val="center"/>
              <w:rPr>
                <w:rFonts w:ascii="Fira Sans" w:hAnsi="Fira Sans"/>
                <w:sz w:val="16"/>
                <w:szCs w:val="16"/>
              </w:rPr>
            </w:pPr>
            <w:r w:rsidRPr="00DC1827">
              <w:rPr>
                <w:rFonts w:ascii="Fira Sans" w:hAnsi="Fira Sans" w:cs="Calibri"/>
                <w:b/>
                <w:bCs/>
                <w:color w:val="000000"/>
                <w:sz w:val="16"/>
                <w:szCs w:val="16"/>
              </w:rPr>
              <w:t>2018</w:t>
            </w:r>
          </w:p>
        </w:tc>
      </w:tr>
      <w:tr w:rsidR="00DC1827" w14:paraId="4062BBD4" w14:textId="77777777" w:rsidTr="00EA5879">
        <w:trPr>
          <w:trHeight w:val="284"/>
        </w:trPr>
        <w:tc>
          <w:tcPr>
            <w:tcW w:w="2578" w:type="dxa"/>
            <w:tcBorders>
              <w:top w:val="single" w:sz="4" w:space="0" w:color="auto"/>
            </w:tcBorders>
            <w:vAlign w:val="center"/>
          </w:tcPr>
          <w:p w14:paraId="7CCE58A4" w14:textId="692B8564" w:rsidR="00DC1827" w:rsidRPr="00DC1827" w:rsidRDefault="00DC1827" w:rsidP="00DC1827">
            <w:pPr>
              <w:rPr>
                <w:rFonts w:ascii="Fira Sans" w:hAnsi="Fira Sans"/>
                <w:sz w:val="16"/>
                <w:szCs w:val="16"/>
              </w:rPr>
            </w:pPr>
            <w:r w:rsidRPr="00DC1827">
              <w:rPr>
                <w:rFonts w:ascii="Fira Sans" w:hAnsi="Fira Sans" w:cs="Calibri"/>
                <w:color w:val="000000"/>
                <w:sz w:val="16"/>
                <w:szCs w:val="16"/>
              </w:rPr>
              <w:t>PKB przed rewizją (mln zł)</w:t>
            </w:r>
            <w:r w:rsidRPr="00DC1827">
              <w:rPr>
                <w:rFonts w:ascii="Fira Sans" w:hAnsi="Fira Sans" w:cs="Calibri"/>
                <w:color w:val="000000"/>
                <w:sz w:val="16"/>
                <w:szCs w:val="16"/>
              </w:rPr>
              <w:br/>
            </w:r>
            <w:r w:rsidRPr="00DC1827">
              <w:rPr>
                <w:rFonts w:ascii="Fira Sans" w:hAnsi="Fira Sans" w:cs="Calibri"/>
                <w:color w:val="595959"/>
                <w:sz w:val="16"/>
                <w:szCs w:val="16"/>
              </w:rPr>
              <w:t xml:space="preserve">GDP </w:t>
            </w:r>
            <w:proofErr w:type="spellStart"/>
            <w:r w:rsidRPr="00DC1827">
              <w:rPr>
                <w:rFonts w:ascii="Fira Sans" w:hAnsi="Fira Sans" w:cs="Calibri"/>
                <w:color w:val="595959"/>
                <w:sz w:val="16"/>
                <w:szCs w:val="16"/>
              </w:rPr>
              <w:t>before</w:t>
            </w:r>
            <w:proofErr w:type="spellEnd"/>
            <w:r w:rsidRPr="00DC1827">
              <w:rPr>
                <w:rFonts w:ascii="Fira Sans" w:hAnsi="Fira Sans" w:cs="Calibri"/>
                <w:color w:val="595959"/>
                <w:sz w:val="16"/>
                <w:szCs w:val="16"/>
              </w:rPr>
              <w:t xml:space="preserve"> </w:t>
            </w:r>
            <w:proofErr w:type="spellStart"/>
            <w:r w:rsidRPr="00DC1827">
              <w:rPr>
                <w:rFonts w:ascii="Fira Sans" w:hAnsi="Fira Sans" w:cs="Calibri"/>
                <w:color w:val="595959"/>
                <w:sz w:val="16"/>
                <w:szCs w:val="16"/>
              </w:rPr>
              <w:t>revision</w:t>
            </w:r>
            <w:proofErr w:type="spellEnd"/>
            <w:r w:rsidRPr="00DC1827">
              <w:rPr>
                <w:rFonts w:ascii="Fira Sans" w:hAnsi="Fira Sans" w:cs="Calibri"/>
                <w:color w:val="595959"/>
                <w:sz w:val="16"/>
                <w:szCs w:val="16"/>
              </w:rPr>
              <w:t xml:space="preserve"> (m PLN)</w:t>
            </w:r>
          </w:p>
        </w:tc>
        <w:tc>
          <w:tcPr>
            <w:tcW w:w="918" w:type="dxa"/>
            <w:tcBorders>
              <w:top w:val="single" w:sz="4" w:space="0" w:color="auto"/>
            </w:tcBorders>
            <w:vAlign w:val="center"/>
          </w:tcPr>
          <w:p w14:paraId="132B7E5F" w14:textId="3C9E5770"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344 683</w:t>
            </w:r>
          </w:p>
        </w:tc>
        <w:tc>
          <w:tcPr>
            <w:tcW w:w="918" w:type="dxa"/>
            <w:tcBorders>
              <w:top w:val="single" w:sz="4" w:space="0" w:color="auto"/>
            </w:tcBorders>
            <w:vAlign w:val="center"/>
          </w:tcPr>
          <w:p w14:paraId="069BC07B" w14:textId="218D2507"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747 032</w:t>
            </w:r>
          </w:p>
        </w:tc>
        <w:tc>
          <w:tcPr>
            <w:tcW w:w="919" w:type="dxa"/>
            <w:tcBorders>
              <w:top w:val="single" w:sz="4" w:space="0" w:color="auto"/>
            </w:tcBorders>
            <w:vAlign w:val="center"/>
          </w:tcPr>
          <w:p w14:paraId="2033EA7B" w14:textId="3ED24001"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990 463</w:t>
            </w:r>
          </w:p>
        </w:tc>
        <w:tc>
          <w:tcPr>
            <w:tcW w:w="918" w:type="dxa"/>
            <w:tcBorders>
              <w:top w:val="single" w:sz="4" w:space="0" w:color="auto"/>
            </w:tcBorders>
            <w:vAlign w:val="center"/>
          </w:tcPr>
          <w:p w14:paraId="02B72237" w14:textId="22EE44A0"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1 445 298</w:t>
            </w:r>
          </w:p>
        </w:tc>
        <w:tc>
          <w:tcPr>
            <w:tcW w:w="918" w:type="dxa"/>
            <w:tcBorders>
              <w:top w:val="single" w:sz="4" w:space="0" w:color="auto"/>
            </w:tcBorders>
            <w:vAlign w:val="center"/>
          </w:tcPr>
          <w:p w14:paraId="46A84DEE" w14:textId="29CB74EF"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1 800 243</w:t>
            </w:r>
          </w:p>
        </w:tc>
        <w:tc>
          <w:tcPr>
            <w:tcW w:w="919" w:type="dxa"/>
            <w:tcBorders>
              <w:top w:val="single" w:sz="4" w:space="0" w:color="auto"/>
            </w:tcBorders>
            <w:vAlign w:val="center"/>
          </w:tcPr>
          <w:p w14:paraId="41C274E9" w14:textId="7D51C13F"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1 861 148</w:t>
            </w:r>
          </w:p>
        </w:tc>
        <w:tc>
          <w:tcPr>
            <w:tcW w:w="918" w:type="dxa"/>
            <w:tcBorders>
              <w:top w:val="single" w:sz="4" w:space="0" w:color="auto"/>
            </w:tcBorders>
            <w:vAlign w:val="center"/>
          </w:tcPr>
          <w:p w14:paraId="5C0BEA21" w14:textId="446F9894"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1 989 351</w:t>
            </w:r>
          </w:p>
        </w:tc>
        <w:tc>
          <w:tcPr>
            <w:tcW w:w="919" w:type="dxa"/>
            <w:tcBorders>
              <w:top w:val="single" w:sz="4" w:space="0" w:color="auto"/>
            </w:tcBorders>
            <w:vAlign w:val="center"/>
          </w:tcPr>
          <w:p w14:paraId="5021EBDF" w14:textId="083D4800"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2 120 480</w:t>
            </w:r>
          </w:p>
        </w:tc>
      </w:tr>
      <w:tr w:rsidR="00DC1827" w14:paraId="7AC3DD89" w14:textId="77777777" w:rsidTr="00EA5879">
        <w:trPr>
          <w:trHeight w:val="284"/>
        </w:trPr>
        <w:tc>
          <w:tcPr>
            <w:tcW w:w="2578" w:type="dxa"/>
            <w:vAlign w:val="center"/>
          </w:tcPr>
          <w:p w14:paraId="26CC8A7C" w14:textId="45A933FB" w:rsidR="00DC1827" w:rsidRPr="00DC1827" w:rsidRDefault="00DC1827" w:rsidP="00DC1827">
            <w:pPr>
              <w:rPr>
                <w:rFonts w:ascii="Fira Sans" w:hAnsi="Fira Sans"/>
                <w:sz w:val="16"/>
                <w:szCs w:val="16"/>
              </w:rPr>
            </w:pPr>
            <w:r w:rsidRPr="00DC1827">
              <w:rPr>
                <w:rFonts w:ascii="Fira Sans" w:hAnsi="Fira Sans" w:cs="Calibri"/>
                <w:color w:val="000000"/>
                <w:sz w:val="16"/>
                <w:szCs w:val="16"/>
              </w:rPr>
              <w:t>PKB po rewizji (mln zł)</w:t>
            </w:r>
            <w:r w:rsidRPr="00DC1827">
              <w:rPr>
                <w:rFonts w:ascii="Fira Sans" w:hAnsi="Fira Sans" w:cs="Calibri"/>
                <w:color w:val="000000"/>
                <w:sz w:val="16"/>
                <w:szCs w:val="16"/>
              </w:rPr>
              <w:br/>
            </w:r>
            <w:r w:rsidRPr="00DC1827">
              <w:rPr>
                <w:rFonts w:ascii="Fira Sans" w:hAnsi="Fira Sans" w:cs="Calibri"/>
                <w:color w:val="595959"/>
                <w:sz w:val="16"/>
                <w:szCs w:val="16"/>
              </w:rPr>
              <w:t xml:space="preserve">GDP </w:t>
            </w:r>
            <w:proofErr w:type="spellStart"/>
            <w:r w:rsidRPr="00DC1827">
              <w:rPr>
                <w:rFonts w:ascii="Fira Sans" w:hAnsi="Fira Sans" w:cs="Calibri"/>
                <w:color w:val="595959"/>
                <w:sz w:val="16"/>
                <w:szCs w:val="16"/>
              </w:rPr>
              <w:t>after</w:t>
            </w:r>
            <w:proofErr w:type="spellEnd"/>
            <w:r w:rsidRPr="00DC1827">
              <w:rPr>
                <w:rFonts w:ascii="Fira Sans" w:hAnsi="Fira Sans" w:cs="Calibri"/>
                <w:color w:val="595959"/>
                <w:sz w:val="16"/>
                <w:szCs w:val="16"/>
              </w:rPr>
              <w:t xml:space="preserve"> </w:t>
            </w:r>
            <w:proofErr w:type="spellStart"/>
            <w:r w:rsidRPr="00DC1827">
              <w:rPr>
                <w:rFonts w:ascii="Fira Sans" w:hAnsi="Fira Sans" w:cs="Calibri"/>
                <w:color w:val="595959"/>
                <w:sz w:val="16"/>
                <w:szCs w:val="16"/>
              </w:rPr>
              <w:t>revision</w:t>
            </w:r>
            <w:proofErr w:type="spellEnd"/>
            <w:r w:rsidRPr="00DC1827">
              <w:rPr>
                <w:rFonts w:ascii="Fira Sans" w:hAnsi="Fira Sans" w:cs="Calibri"/>
                <w:color w:val="595959"/>
                <w:sz w:val="16"/>
                <w:szCs w:val="16"/>
              </w:rPr>
              <w:t xml:space="preserve"> (m PLN)</w:t>
            </w:r>
          </w:p>
        </w:tc>
        <w:tc>
          <w:tcPr>
            <w:tcW w:w="918" w:type="dxa"/>
            <w:vAlign w:val="center"/>
          </w:tcPr>
          <w:p w14:paraId="0FE9820E" w14:textId="31FFE07F"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345 060</w:t>
            </w:r>
          </w:p>
        </w:tc>
        <w:tc>
          <w:tcPr>
            <w:tcW w:w="918" w:type="dxa"/>
            <w:vAlign w:val="center"/>
          </w:tcPr>
          <w:p w14:paraId="0C2EFFBF" w14:textId="40544054"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748 483</w:t>
            </w:r>
          </w:p>
        </w:tc>
        <w:tc>
          <w:tcPr>
            <w:tcW w:w="919" w:type="dxa"/>
            <w:vAlign w:val="center"/>
          </w:tcPr>
          <w:p w14:paraId="0215FFC2" w14:textId="7B34A856"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990 530</w:t>
            </w:r>
          </w:p>
        </w:tc>
        <w:tc>
          <w:tcPr>
            <w:tcW w:w="918" w:type="dxa"/>
            <w:vAlign w:val="center"/>
          </w:tcPr>
          <w:p w14:paraId="21015FE3" w14:textId="2E2AD292"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1 446 844</w:t>
            </w:r>
          </w:p>
        </w:tc>
        <w:tc>
          <w:tcPr>
            <w:tcW w:w="918" w:type="dxa"/>
            <w:vAlign w:val="center"/>
          </w:tcPr>
          <w:p w14:paraId="4CC859F6" w14:textId="3BDCF119"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1 801 112</w:t>
            </w:r>
          </w:p>
        </w:tc>
        <w:tc>
          <w:tcPr>
            <w:tcW w:w="919" w:type="dxa"/>
            <w:vAlign w:val="center"/>
          </w:tcPr>
          <w:p w14:paraId="3D3022AF" w14:textId="261A1F8E"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1 863 487</w:t>
            </w:r>
          </w:p>
        </w:tc>
        <w:tc>
          <w:tcPr>
            <w:tcW w:w="918" w:type="dxa"/>
            <w:vAlign w:val="center"/>
          </w:tcPr>
          <w:p w14:paraId="7AAF7820" w14:textId="53394B66"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1 989 835</w:t>
            </w:r>
          </w:p>
        </w:tc>
        <w:tc>
          <w:tcPr>
            <w:tcW w:w="919" w:type="dxa"/>
            <w:vAlign w:val="center"/>
          </w:tcPr>
          <w:p w14:paraId="38A05AB0" w14:textId="580E6677"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2 121 555</w:t>
            </w:r>
          </w:p>
        </w:tc>
      </w:tr>
      <w:tr w:rsidR="00DC1827" w14:paraId="50597BB8" w14:textId="77777777" w:rsidTr="00EA5879">
        <w:trPr>
          <w:trHeight w:val="284"/>
        </w:trPr>
        <w:tc>
          <w:tcPr>
            <w:tcW w:w="2578" w:type="dxa"/>
            <w:vAlign w:val="center"/>
          </w:tcPr>
          <w:p w14:paraId="4716DB89" w14:textId="073BF82F" w:rsidR="00DC1827" w:rsidRPr="00DC1827" w:rsidRDefault="00DC1827" w:rsidP="00DC1827">
            <w:pPr>
              <w:rPr>
                <w:rFonts w:ascii="Fira Sans" w:hAnsi="Fira Sans"/>
                <w:sz w:val="16"/>
                <w:szCs w:val="16"/>
              </w:rPr>
            </w:pPr>
            <w:r w:rsidRPr="00DC1827">
              <w:rPr>
                <w:rFonts w:ascii="Fira Sans" w:hAnsi="Fira Sans" w:cs="Calibri"/>
                <w:color w:val="000000"/>
                <w:sz w:val="16"/>
                <w:szCs w:val="16"/>
              </w:rPr>
              <w:t>Ogółem zmiana absolutna PKB (mln zł)</w:t>
            </w:r>
            <w:r w:rsidRPr="00DC1827">
              <w:rPr>
                <w:rFonts w:ascii="Fira Sans" w:hAnsi="Fira Sans" w:cs="Calibri"/>
                <w:color w:val="000000"/>
                <w:sz w:val="16"/>
                <w:szCs w:val="16"/>
              </w:rPr>
              <w:br/>
            </w:r>
            <w:proofErr w:type="spellStart"/>
            <w:r w:rsidRPr="001E0E56">
              <w:rPr>
                <w:rFonts w:ascii="Fira Sans" w:hAnsi="Fira Sans" w:cs="Calibri"/>
                <w:color w:val="595959"/>
                <w:sz w:val="16"/>
                <w:szCs w:val="16"/>
              </w:rPr>
              <w:t>Absolute</w:t>
            </w:r>
            <w:proofErr w:type="spellEnd"/>
            <w:r w:rsidRPr="00DC1827">
              <w:rPr>
                <w:rFonts w:ascii="Fira Sans" w:hAnsi="Fira Sans" w:cs="Calibri"/>
                <w:color w:val="595959"/>
                <w:sz w:val="16"/>
                <w:szCs w:val="16"/>
              </w:rPr>
              <w:t xml:space="preserve"> </w:t>
            </w:r>
            <w:proofErr w:type="spellStart"/>
            <w:r w:rsidRPr="00DC1827">
              <w:rPr>
                <w:rFonts w:ascii="Fira Sans" w:hAnsi="Fira Sans" w:cs="Calibri"/>
                <w:color w:val="595959"/>
                <w:sz w:val="16"/>
                <w:szCs w:val="16"/>
              </w:rPr>
              <w:t>change</w:t>
            </w:r>
            <w:proofErr w:type="spellEnd"/>
            <w:r w:rsidRPr="00DC1827">
              <w:rPr>
                <w:rFonts w:ascii="Fira Sans" w:hAnsi="Fira Sans" w:cs="Calibri"/>
                <w:color w:val="595959"/>
                <w:sz w:val="16"/>
                <w:szCs w:val="16"/>
              </w:rPr>
              <w:t xml:space="preserve"> of GDP (m PLN)</w:t>
            </w:r>
          </w:p>
        </w:tc>
        <w:tc>
          <w:tcPr>
            <w:tcW w:w="918" w:type="dxa"/>
            <w:vAlign w:val="center"/>
          </w:tcPr>
          <w:p w14:paraId="52F0FFE5" w14:textId="3B7DB7FA"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377</w:t>
            </w:r>
          </w:p>
        </w:tc>
        <w:tc>
          <w:tcPr>
            <w:tcW w:w="918" w:type="dxa"/>
            <w:vAlign w:val="center"/>
          </w:tcPr>
          <w:p w14:paraId="0295C7F7" w14:textId="6107B601"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1 451</w:t>
            </w:r>
          </w:p>
        </w:tc>
        <w:tc>
          <w:tcPr>
            <w:tcW w:w="919" w:type="dxa"/>
            <w:vAlign w:val="center"/>
          </w:tcPr>
          <w:p w14:paraId="4725050E" w14:textId="7FDE2970"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67</w:t>
            </w:r>
          </w:p>
        </w:tc>
        <w:tc>
          <w:tcPr>
            <w:tcW w:w="918" w:type="dxa"/>
            <w:vAlign w:val="center"/>
          </w:tcPr>
          <w:p w14:paraId="723FB803" w14:textId="08E8AF2B"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1 546</w:t>
            </w:r>
          </w:p>
        </w:tc>
        <w:tc>
          <w:tcPr>
            <w:tcW w:w="918" w:type="dxa"/>
            <w:vAlign w:val="center"/>
          </w:tcPr>
          <w:p w14:paraId="11833857" w14:textId="6194B34D"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869</w:t>
            </w:r>
          </w:p>
        </w:tc>
        <w:tc>
          <w:tcPr>
            <w:tcW w:w="919" w:type="dxa"/>
            <w:vAlign w:val="center"/>
          </w:tcPr>
          <w:p w14:paraId="72150EC9" w14:textId="20AF7108"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2 339</w:t>
            </w:r>
          </w:p>
        </w:tc>
        <w:tc>
          <w:tcPr>
            <w:tcW w:w="918" w:type="dxa"/>
            <w:vAlign w:val="center"/>
          </w:tcPr>
          <w:p w14:paraId="2CE5232A" w14:textId="05901481"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484</w:t>
            </w:r>
          </w:p>
        </w:tc>
        <w:tc>
          <w:tcPr>
            <w:tcW w:w="919" w:type="dxa"/>
            <w:vAlign w:val="center"/>
          </w:tcPr>
          <w:p w14:paraId="6D82DCB2" w14:textId="036F4F1E"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1 075</w:t>
            </w:r>
          </w:p>
        </w:tc>
      </w:tr>
      <w:tr w:rsidR="00DC1827" w14:paraId="09FF1175" w14:textId="77777777" w:rsidTr="00EA5879">
        <w:trPr>
          <w:trHeight w:val="284"/>
        </w:trPr>
        <w:tc>
          <w:tcPr>
            <w:tcW w:w="2578" w:type="dxa"/>
            <w:vAlign w:val="center"/>
          </w:tcPr>
          <w:p w14:paraId="13EC20C8" w14:textId="22ACC7F1" w:rsidR="00DC1827" w:rsidRPr="00A21DE2" w:rsidRDefault="00DC1827" w:rsidP="00DC1827">
            <w:pPr>
              <w:rPr>
                <w:rFonts w:ascii="Fira Sans" w:hAnsi="Fira Sans"/>
                <w:sz w:val="16"/>
                <w:szCs w:val="16"/>
                <w:lang w:val="en-US"/>
              </w:rPr>
            </w:pPr>
            <w:proofErr w:type="spellStart"/>
            <w:r w:rsidRPr="00A21DE2">
              <w:rPr>
                <w:rFonts w:ascii="Fira Sans" w:hAnsi="Fira Sans" w:cs="Calibri"/>
                <w:b/>
                <w:bCs/>
                <w:color w:val="000000"/>
                <w:sz w:val="16"/>
                <w:szCs w:val="16"/>
                <w:lang w:val="en-US"/>
              </w:rPr>
              <w:t>Zmiana</w:t>
            </w:r>
            <w:proofErr w:type="spellEnd"/>
            <w:r w:rsidRPr="00A21DE2">
              <w:rPr>
                <w:rFonts w:ascii="Fira Sans" w:hAnsi="Fira Sans" w:cs="Calibri"/>
                <w:b/>
                <w:bCs/>
                <w:color w:val="000000"/>
                <w:sz w:val="16"/>
                <w:szCs w:val="16"/>
                <w:lang w:val="en-US"/>
              </w:rPr>
              <w:t xml:space="preserve"> % PKB</w:t>
            </w:r>
            <w:r w:rsidRPr="00A21DE2">
              <w:rPr>
                <w:rFonts w:ascii="Fira Sans" w:hAnsi="Fira Sans" w:cs="Calibri"/>
                <w:b/>
                <w:bCs/>
                <w:color w:val="000000"/>
                <w:sz w:val="16"/>
                <w:szCs w:val="16"/>
                <w:lang w:val="en-US"/>
              </w:rPr>
              <w:br/>
            </w:r>
            <w:r w:rsidRPr="00A21DE2">
              <w:rPr>
                <w:rFonts w:ascii="Fira Sans" w:hAnsi="Fira Sans" w:cs="Calibri"/>
                <w:b/>
                <w:bCs/>
                <w:color w:val="595959"/>
                <w:sz w:val="16"/>
                <w:szCs w:val="16"/>
                <w:lang w:val="en-US"/>
              </w:rPr>
              <w:t>Change in % of GDP</w:t>
            </w:r>
          </w:p>
        </w:tc>
        <w:tc>
          <w:tcPr>
            <w:tcW w:w="918" w:type="dxa"/>
            <w:vAlign w:val="center"/>
          </w:tcPr>
          <w:p w14:paraId="64B25173" w14:textId="603AD27E"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0,11</w:t>
            </w:r>
          </w:p>
        </w:tc>
        <w:tc>
          <w:tcPr>
            <w:tcW w:w="918" w:type="dxa"/>
            <w:vAlign w:val="center"/>
          </w:tcPr>
          <w:p w14:paraId="27EB9CD8" w14:textId="4BAA0623"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0,19</w:t>
            </w:r>
          </w:p>
        </w:tc>
        <w:tc>
          <w:tcPr>
            <w:tcW w:w="919" w:type="dxa"/>
            <w:vAlign w:val="center"/>
          </w:tcPr>
          <w:p w14:paraId="14ECCBCF" w14:textId="54BA48CD"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0,01</w:t>
            </w:r>
          </w:p>
        </w:tc>
        <w:tc>
          <w:tcPr>
            <w:tcW w:w="918" w:type="dxa"/>
            <w:vAlign w:val="center"/>
          </w:tcPr>
          <w:p w14:paraId="5B5386A9" w14:textId="0987C362"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0,11</w:t>
            </w:r>
          </w:p>
        </w:tc>
        <w:tc>
          <w:tcPr>
            <w:tcW w:w="918" w:type="dxa"/>
            <w:vAlign w:val="center"/>
          </w:tcPr>
          <w:p w14:paraId="2E61DFA8" w14:textId="385F3116"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0,05</w:t>
            </w:r>
          </w:p>
        </w:tc>
        <w:tc>
          <w:tcPr>
            <w:tcW w:w="919" w:type="dxa"/>
            <w:vAlign w:val="center"/>
          </w:tcPr>
          <w:p w14:paraId="7BCDF6D6" w14:textId="36EAF275"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0,13</w:t>
            </w:r>
          </w:p>
        </w:tc>
        <w:tc>
          <w:tcPr>
            <w:tcW w:w="918" w:type="dxa"/>
            <w:vAlign w:val="center"/>
          </w:tcPr>
          <w:p w14:paraId="27836289" w14:textId="6E6447B2"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0,02</w:t>
            </w:r>
          </w:p>
        </w:tc>
        <w:tc>
          <w:tcPr>
            <w:tcW w:w="919" w:type="dxa"/>
            <w:vAlign w:val="center"/>
          </w:tcPr>
          <w:p w14:paraId="7667DFBB" w14:textId="181F65A9" w:rsidR="00DC1827" w:rsidRPr="00DC1827" w:rsidRDefault="00DC1827" w:rsidP="00EA5879">
            <w:pPr>
              <w:jc w:val="right"/>
              <w:rPr>
                <w:rFonts w:ascii="Fira Sans" w:hAnsi="Fira Sans"/>
                <w:sz w:val="16"/>
                <w:szCs w:val="16"/>
              </w:rPr>
            </w:pPr>
            <w:r w:rsidRPr="00DC1827">
              <w:rPr>
                <w:rFonts w:ascii="Fira Sans" w:hAnsi="Fira Sans" w:cs="Calibri"/>
                <w:b/>
                <w:bCs/>
                <w:color w:val="000000"/>
                <w:sz w:val="16"/>
                <w:szCs w:val="16"/>
              </w:rPr>
              <w:t>0,05</w:t>
            </w:r>
          </w:p>
        </w:tc>
      </w:tr>
      <w:tr w:rsidR="00DC1827" w14:paraId="398C7E45" w14:textId="77777777" w:rsidTr="00EA5879">
        <w:trPr>
          <w:trHeight w:val="284"/>
        </w:trPr>
        <w:tc>
          <w:tcPr>
            <w:tcW w:w="2578" w:type="dxa"/>
            <w:vAlign w:val="center"/>
          </w:tcPr>
          <w:p w14:paraId="194D672F" w14:textId="597F2A1D" w:rsidR="00DC1827" w:rsidRPr="00DC1827" w:rsidRDefault="00DC1827" w:rsidP="00DC1827">
            <w:pPr>
              <w:rPr>
                <w:rFonts w:ascii="Fira Sans" w:hAnsi="Fira Sans"/>
                <w:sz w:val="16"/>
                <w:szCs w:val="16"/>
              </w:rPr>
            </w:pPr>
            <w:r w:rsidRPr="00DC1827">
              <w:rPr>
                <w:rFonts w:ascii="Fira Sans" w:hAnsi="Fira Sans" w:cs="Calibri"/>
                <w:color w:val="000000"/>
                <w:sz w:val="16"/>
                <w:szCs w:val="16"/>
              </w:rPr>
              <w:t>z tego:</w:t>
            </w:r>
            <w:r w:rsidRPr="00DC1827">
              <w:rPr>
                <w:rFonts w:ascii="Fira Sans" w:hAnsi="Fira Sans" w:cs="Calibri"/>
                <w:color w:val="000000"/>
                <w:sz w:val="16"/>
                <w:szCs w:val="16"/>
              </w:rPr>
              <w:br/>
            </w:r>
            <w:r w:rsidRPr="00DC1827">
              <w:rPr>
                <w:rFonts w:ascii="Fira Sans" w:hAnsi="Fira Sans" w:cs="Calibri"/>
                <w:color w:val="595959"/>
                <w:sz w:val="16"/>
                <w:szCs w:val="16"/>
              </w:rPr>
              <w:t xml:space="preserve">of </w:t>
            </w:r>
            <w:proofErr w:type="spellStart"/>
            <w:r w:rsidRPr="00DC1827">
              <w:rPr>
                <w:rFonts w:ascii="Fira Sans" w:hAnsi="Fira Sans" w:cs="Calibri"/>
                <w:color w:val="595959"/>
                <w:sz w:val="16"/>
                <w:szCs w:val="16"/>
              </w:rPr>
              <w:t>which</w:t>
            </w:r>
            <w:proofErr w:type="spellEnd"/>
            <w:r w:rsidRPr="00DC1827">
              <w:rPr>
                <w:rFonts w:ascii="Fira Sans" w:hAnsi="Fira Sans" w:cs="Calibri"/>
                <w:color w:val="595959"/>
                <w:sz w:val="16"/>
                <w:szCs w:val="16"/>
              </w:rPr>
              <w:t>:</w:t>
            </w:r>
          </w:p>
        </w:tc>
        <w:tc>
          <w:tcPr>
            <w:tcW w:w="918" w:type="dxa"/>
            <w:vAlign w:val="center"/>
          </w:tcPr>
          <w:p w14:paraId="497C39F6" w14:textId="398005B1" w:rsidR="00DC1827" w:rsidRPr="00DC1827" w:rsidRDefault="00DC1827" w:rsidP="00EA5879">
            <w:pPr>
              <w:jc w:val="right"/>
              <w:rPr>
                <w:rFonts w:ascii="Fira Sans" w:hAnsi="Fira Sans"/>
                <w:sz w:val="16"/>
                <w:szCs w:val="16"/>
              </w:rPr>
            </w:pPr>
          </w:p>
        </w:tc>
        <w:tc>
          <w:tcPr>
            <w:tcW w:w="918" w:type="dxa"/>
            <w:vAlign w:val="center"/>
          </w:tcPr>
          <w:p w14:paraId="3DC85B93" w14:textId="7F67382E" w:rsidR="00DC1827" w:rsidRPr="00DC1827" w:rsidRDefault="00DC1827" w:rsidP="00EA5879">
            <w:pPr>
              <w:jc w:val="right"/>
              <w:rPr>
                <w:rFonts w:ascii="Fira Sans" w:hAnsi="Fira Sans"/>
                <w:sz w:val="16"/>
                <w:szCs w:val="16"/>
              </w:rPr>
            </w:pPr>
          </w:p>
        </w:tc>
        <w:tc>
          <w:tcPr>
            <w:tcW w:w="919" w:type="dxa"/>
            <w:vAlign w:val="center"/>
          </w:tcPr>
          <w:p w14:paraId="4A6DDBA3" w14:textId="35E33798" w:rsidR="00DC1827" w:rsidRPr="00DC1827" w:rsidRDefault="00DC1827" w:rsidP="00EA5879">
            <w:pPr>
              <w:jc w:val="right"/>
              <w:rPr>
                <w:rFonts w:ascii="Fira Sans" w:hAnsi="Fira Sans"/>
                <w:sz w:val="16"/>
                <w:szCs w:val="16"/>
              </w:rPr>
            </w:pPr>
          </w:p>
        </w:tc>
        <w:tc>
          <w:tcPr>
            <w:tcW w:w="918" w:type="dxa"/>
            <w:vAlign w:val="center"/>
          </w:tcPr>
          <w:p w14:paraId="738FCFC2" w14:textId="68D897DC" w:rsidR="00DC1827" w:rsidRPr="00DC1827" w:rsidRDefault="00DC1827" w:rsidP="00EA5879">
            <w:pPr>
              <w:jc w:val="right"/>
              <w:rPr>
                <w:rFonts w:ascii="Fira Sans" w:hAnsi="Fira Sans"/>
                <w:sz w:val="16"/>
                <w:szCs w:val="16"/>
              </w:rPr>
            </w:pPr>
          </w:p>
        </w:tc>
        <w:tc>
          <w:tcPr>
            <w:tcW w:w="918" w:type="dxa"/>
            <w:vAlign w:val="center"/>
          </w:tcPr>
          <w:p w14:paraId="6F22339E" w14:textId="5846C45D" w:rsidR="00DC1827" w:rsidRPr="00DC1827" w:rsidRDefault="00DC1827" w:rsidP="00EA5879">
            <w:pPr>
              <w:jc w:val="right"/>
              <w:rPr>
                <w:rFonts w:ascii="Fira Sans" w:hAnsi="Fira Sans"/>
                <w:sz w:val="16"/>
                <w:szCs w:val="16"/>
              </w:rPr>
            </w:pPr>
          </w:p>
        </w:tc>
        <w:tc>
          <w:tcPr>
            <w:tcW w:w="919" w:type="dxa"/>
            <w:vAlign w:val="center"/>
          </w:tcPr>
          <w:p w14:paraId="0E233534" w14:textId="2DE7FDC7" w:rsidR="00DC1827" w:rsidRPr="00DC1827" w:rsidRDefault="00DC1827" w:rsidP="00EA5879">
            <w:pPr>
              <w:jc w:val="right"/>
              <w:rPr>
                <w:rFonts w:ascii="Fira Sans" w:hAnsi="Fira Sans"/>
                <w:sz w:val="16"/>
                <w:szCs w:val="16"/>
              </w:rPr>
            </w:pPr>
          </w:p>
        </w:tc>
        <w:tc>
          <w:tcPr>
            <w:tcW w:w="918" w:type="dxa"/>
            <w:vAlign w:val="center"/>
          </w:tcPr>
          <w:p w14:paraId="77BCC8A8" w14:textId="37FF748A" w:rsidR="00DC1827" w:rsidRPr="00DC1827" w:rsidRDefault="00DC1827" w:rsidP="00EA5879">
            <w:pPr>
              <w:jc w:val="right"/>
              <w:rPr>
                <w:rFonts w:ascii="Fira Sans" w:hAnsi="Fira Sans"/>
                <w:sz w:val="16"/>
                <w:szCs w:val="16"/>
              </w:rPr>
            </w:pPr>
          </w:p>
        </w:tc>
        <w:tc>
          <w:tcPr>
            <w:tcW w:w="919" w:type="dxa"/>
            <w:vAlign w:val="center"/>
          </w:tcPr>
          <w:p w14:paraId="206ABAC9" w14:textId="5E26A347" w:rsidR="00DC1827" w:rsidRPr="00DC1827" w:rsidRDefault="00DC1827" w:rsidP="00EA5879">
            <w:pPr>
              <w:jc w:val="right"/>
              <w:rPr>
                <w:rFonts w:ascii="Fira Sans" w:hAnsi="Fira Sans"/>
                <w:sz w:val="16"/>
                <w:szCs w:val="16"/>
              </w:rPr>
            </w:pPr>
          </w:p>
        </w:tc>
      </w:tr>
      <w:tr w:rsidR="00DC1827" w14:paraId="5C04AA0A" w14:textId="77777777" w:rsidTr="00EA5879">
        <w:trPr>
          <w:trHeight w:val="284"/>
        </w:trPr>
        <w:tc>
          <w:tcPr>
            <w:tcW w:w="2578" w:type="dxa"/>
            <w:vAlign w:val="center"/>
          </w:tcPr>
          <w:p w14:paraId="5DD50152" w14:textId="16372278" w:rsidR="00DC1827" w:rsidRPr="00A21DE2" w:rsidRDefault="00EA48FF" w:rsidP="00DC1827">
            <w:pPr>
              <w:rPr>
                <w:rFonts w:ascii="Fira Sans" w:hAnsi="Fira Sans"/>
                <w:sz w:val="16"/>
                <w:szCs w:val="16"/>
                <w:lang w:val="en-US"/>
              </w:rPr>
            </w:pPr>
            <w:r w:rsidRPr="00A21DE2">
              <w:rPr>
                <w:rFonts w:ascii="Fira Sans" w:hAnsi="Fira Sans" w:cs="Calibri"/>
                <w:color w:val="000000"/>
                <w:sz w:val="16"/>
                <w:szCs w:val="16"/>
                <w:lang w:val="en-US"/>
              </w:rPr>
              <w:t xml:space="preserve"> </w:t>
            </w:r>
            <w:r w:rsidR="00DC1827" w:rsidRPr="00A21DE2">
              <w:rPr>
                <w:rFonts w:ascii="Fira Sans" w:hAnsi="Fira Sans" w:cs="Calibri"/>
                <w:color w:val="000000"/>
                <w:sz w:val="16"/>
                <w:szCs w:val="16"/>
                <w:lang w:val="en-US"/>
              </w:rPr>
              <w:t xml:space="preserve"> </w:t>
            </w:r>
            <w:proofErr w:type="spellStart"/>
            <w:r w:rsidR="00DC1827" w:rsidRPr="00A21DE2">
              <w:rPr>
                <w:rFonts w:ascii="Fira Sans" w:hAnsi="Fira Sans" w:cs="Calibri"/>
                <w:color w:val="000000"/>
                <w:sz w:val="16"/>
                <w:szCs w:val="16"/>
                <w:lang w:val="en-US"/>
              </w:rPr>
              <w:t>Korekta</w:t>
            </w:r>
            <w:proofErr w:type="spellEnd"/>
            <w:r w:rsidR="00DC1827" w:rsidRPr="00A21DE2">
              <w:rPr>
                <w:rFonts w:ascii="Fira Sans" w:hAnsi="Fira Sans" w:cs="Calibri"/>
                <w:color w:val="000000"/>
                <w:sz w:val="16"/>
                <w:szCs w:val="16"/>
                <w:lang w:val="en-US"/>
              </w:rPr>
              <w:t xml:space="preserve"> CIF/FOB</w:t>
            </w:r>
            <w:r w:rsidR="00DC1827"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 xml:space="preserve"> </w:t>
            </w:r>
            <w:r w:rsidR="00DC1827" w:rsidRPr="00A21DE2">
              <w:rPr>
                <w:rFonts w:ascii="Fira Sans" w:hAnsi="Fira Sans" w:cs="Calibri"/>
                <w:color w:val="595959"/>
                <w:sz w:val="16"/>
                <w:szCs w:val="16"/>
                <w:lang w:val="en-US"/>
              </w:rPr>
              <w:t xml:space="preserve"> CIF/FOB adjustment</w:t>
            </w:r>
          </w:p>
        </w:tc>
        <w:tc>
          <w:tcPr>
            <w:tcW w:w="918" w:type="dxa"/>
            <w:vAlign w:val="center"/>
          </w:tcPr>
          <w:p w14:paraId="4FA081FA" w14:textId="07A42E84"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8" w:type="dxa"/>
            <w:vAlign w:val="center"/>
          </w:tcPr>
          <w:p w14:paraId="5BA72FD5" w14:textId="409943DD"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9" w:type="dxa"/>
            <w:vAlign w:val="center"/>
          </w:tcPr>
          <w:p w14:paraId="37E2DA51" w14:textId="52CD51D0"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-0,06</w:t>
            </w:r>
          </w:p>
        </w:tc>
        <w:tc>
          <w:tcPr>
            <w:tcW w:w="918" w:type="dxa"/>
            <w:vAlign w:val="center"/>
          </w:tcPr>
          <w:p w14:paraId="14DE2A66" w14:textId="29C86FA1"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-0,04</w:t>
            </w:r>
          </w:p>
        </w:tc>
        <w:tc>
          <w:tcPr>
            <w:tcW w:w="918" w:type="dxa"/>
            <w:vAlign w:val="center"/>
          </w:tcPr>
          <w:p w14:paraId="2A0D3DC8" w14:textId="096F4FE1"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-0,08</w:t>
            </w:r>
          </w:p>
        </w:tc>
        <w:tc>
          <w:tcPr>
            <w:tcW w:w="919" w:type="dxa"/>
            <w:vAlign w:val="center"/>
          </w:tcPr>
          <w:p w14:paraId="5907FA5F" w14:textId="0E581CCB"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-0,06</w:t>
            </w:r>
          </w:p>
        </w:tc>
        <w:tc>
          <w:tcPr>
            <w:tcW w:w="918" w:type="dxa"/>
            <w:vAlign w:val="center"/>
          </w:tcPr>
          <w:p w14:paraId="221CEAC0" w14:textId="6555581C"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-0,10</w:t>
            </w:r>
          </w:p>
        </w:tc>
        <w:tc>
          <w:tcPr>
            <w:tcW w:w="919" w:type="dxa"/>
            <w:vAlign w:val="center"/>
          </w:tcPr>
          <w:p w14:paraId="4A66923A" w14:textId="16220523"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-0,08</w:t>
            </w:r>
          </w:p>
        </w:tc>
      </w:tr>
      <w:tr w:rsidR="00DC1827" w14:paraId="002CB67C" w14:textId="77777777" w:rsidTr="00EA5879">
        <w:trPr>
          <w:trHeight w:val="284"/>
        </w:trPr>
        <w:tc>
          <w:tcPr>
            <w:tcW w:w="2578" w:type="dxa"/>
            <w:vAlign w:val="center"/>
          </w:tcPr>
          <w:p w14:paraId="39FC1BD9" w14:textId="563EBECF" w:rsidR="00DC1827" w:rsidRPr="00DC1827" w:rsidRDefault="00EA48FF" w:rsidP="00DC1827">
            <w:pPr>
              <w:rPr>
                <w:rFonts w:ascii="Fira Sans" w:hAnsi="Fira Sans"/>
                <w:sz w:val="16"/>
                <w:szCs w:val="16"/>
              </w:rPr>
            </w:pPr>
            <w:r>
              <w:rPr>
                <w:rFonts w:ascii="Fira Sans" w:hAnsi="Fira Sans" w:cs="Calibri"/>
                <w:color w:val="000000"/>
                <w:sz w:val="16"/>
                <w:szCs w:val="16"/>
              </w:rPr>
              <w:t xml:space="preserve">  </w:t>
            </w:r>
            <w:r w:rsidR="00DC1827" w:rsidRPr="00DC1827">
              <w:rPr>
                <w:rFonts w:ascii="Fira Sans" w:hAnsi="Fira Sans" w:cs="Calibri"/>
                <w:color w:val="000000"/>
                <w:sz w:val="16"/>
                <w:szCs w:val="16"/>
              </w:rPr>
              <w:t xml:space="preserve">Przestępstwa karuzelowe </w:t>
            </w:r>
            <w:r w:rsidR="00BE4755">
              <w:rPr>
                <w:rFonts w:ascii="Fira Sans" w:hAnsi="Fira Sans" w:cs="Calibri"/>
                <w:color w:val="000000"/>
                <w:sz w:val="16"/>
                <w:szCs w:val="16"/>
              </w:rPr>
              <w:br/>
            </w:r>
            <w:r>
              <w:rPr>
                <w:rFonts w:ascii="Fira Sans" w:hAnsi="Fira Sans" w:cs="Calibri"/>
                <w:color w:val="000000"/>
                <w:sz w:val="16"/>
                <w:szCs w:val="16"/>
              </w:rPr>
              <w:t xml:space="preserve">  </w:t>
            </w:r>
            <w:r w:rsidR="00DC1827" w:rsidRPr="00DC1827">
              <w:rPr>
                <w:rFonts w:ascii="Fira Sans" w:hAnsi="Fira Sans" w:cs="Calibri"/>
                <w:color w:val="000000"/>
                <w:sz w:val="16"/>
                <w:szCs w:val="16"/>
              </w:rPr>
              <w:t xml:space="preserve">w zakresie podatku VAT </w:t>
            </w:r>
            <w:r w:rsidR="00DC1827" w:rsidRPr="00DC1827">
              <w:rPr>
                <w:rFonts w:ascii="Fira Sans" w:hAnsi="Fira Sans" w:cs="Calibri"/>
                <w:color w:val="000000"/>
                <w:sz w:val="16"/>
                <w:szCs w:val="16"/>
              </w:rPr>
              <w:br/>
            </w:r>
            <w:r>
              <w:rPr>
                <w:rFonts w:ascii="Fira Sans" w:hAnsi="Fira Sans" w:cs="Calibri"/>
                <w:color w:val="000000"/>
                <w:sz w:val="16"/>
                <w:szCs w:val="16"/>
              </w:rPr>
              <w:t xml:space="preserve"> </w:t>
            </w:r>
            <w:r>
              <w:rPr>
                <w:rFonts w:ascii="Fira Sans" w:hAnsi="Fira Sans" w:cs="Calibri"/>
                <w:color w:val="595959"/>
                <w:sz w:val="16"/>
                <w:szCs w:val="16"/>
              </w:rPr>
              <w:t xml:space="preserve"> </w:t>
            </w:r>
            <w:proofErr w:type="spellStart"/>
            <w:r w:rsidR="00DC1827" w:rsidRPr="00DC1827">
              <w:rPr>
                <w:rFonts w:ascii="Fira Sans" w:hAnsi="Fira Sans" w:cs="Calibri"/>
                <w:color w:val="595959"/>
                <w:sz w:val="16"/>
                <w:szCs w:val="16"/>
              </w:rPr>
              <w:t>Carousel</w:t>
            </w:r>
            <w:proofErr w:type="spellEnd"/>
            <w:r w:rsidR="00DC1827" w:rsidRPr="00DC1827">
              <w:rPr>
                <w:rFonts w:ascii="Fira Sans" w:hAnsi="Fira Sans" w:cs="Calibri"/>
                <w:color w:val="595959"/>
                <w:sz w:val="16"/>
                <w:szCs w:val="16"/>
              </w:rPr>
              <w:t xml:space="preserve"> VAT fraud</w:t>
            </w:r>
          </w:p>
        </w:tc>
        <w:tc>
          <w:tcPr>
            <w:tcW w:w="918" w:type="dxa"/>
            <w:vAlign w:val="center"/>
          </w:tcPr>
          <w:p w14:paraId="17C521FC" w14:textId="322BD6D3"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8" w:type="dxa"/>
            <w:vAlign w:val="center"/>
          </w:tcPr>
          <w:p w14:paraId="00B58556" w14:textId="56DD1E97"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9" w:type="dxa"/>
            <w:vAlign w:val="center"/>
          </w:tcPr>
          <w:p w14:paraId="4EC8DDFA" w14:textId="7BEB5AB2"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8" w:type="dxa"/>
            <w:vAlign w:val="center"/>
          </w:tcPr>
          <w:p w14:paraId="0AF8A055" w14:textId="0F0368AF"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-0,02</w:t>
            </w:r>
          </w:p>
        </w:tc>
        <w:tc>
          <w:tcPr>
            <w:tcW w:w="918" w:type="dxa"/>
            <w:vAlign w:val="center"/>
          </w:tcPr>
          <w:p w14:paraId="7F2B9A04" w14:textId="10D3CB88"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-0,07</w:t>
            </w:r>
          </w:p>
        </w:tc>
        <w:tc>
          <w:tcPr>
            <w:tcW w:w="919" w:type="dxa"/>
            <w:vAlign w:val="center"/>
          </w:tcPr>
          <w:p w14:paraId="46C0940C" w14:textId="2833DE99"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8" w:type="dxa"/>
            <w:vAlign w:val="center"/>
          </w:tcPr>
          <w:p w14:paraId="64FC6F4B" w14:textId="68EF6447"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c>
          <w:tcPr>
            <w:tcW w:w="919" w:type="dxa"/>
            <w:vAlign w:val="center"/>
          </w:tcPr>
          <w:p w14:paraId="43466F68" w14:textId="42E6E9AF" w:rsidR="00DC1827" w:rsidRPr="00DC1827" w:rsidRDefault="00DC1827" w:rsidP="00EA5879">
            <w:pPr>
              <w:jc w:val="right"/>
              <w:rPr>
                <w:rFonts w:ascii="Fira Sans" w:hAnsi="Fira Sans"/>
                <w:sz w:val="16"/>
                <w:szCs w:val="16"/>
              </w:rPr>
            </w:pPr>
            <w:r w:rsidRPr="00DC1827">
              <w:rPr>
                <w:rFonts w:ascii="Fira Sans" w:hAnsi="Fira Sans" w:cs="Calibri"/>
                <w:color w:val="000000"/>
                <w:sz w:val="16"/>
                <w:szCs w:val="16"/>
              </w:rPr>
              <w:t>-</w:t>
            </w:r>
          </w:p>
        </w:tc>
      </w:tr>
      <w:tr w:rsidR="00F42AFA" w:rsidRPr="001E0E56" w14:paraId="0AAC4E8A" w14:textId="77777777" w:rsidTr="0079704B">
        <w:trPr>
          <w:trHeight w:val="284"/>
        </w:trPr>
        <w:tc>
          <w:tcPr>
            <w:tcW w:w="2578" w:type="dxa"/>
            <w:vAlign w:val="center"/>
          </w:tcPr>
          <w:p w14:paraId="13044694" w14:textId="4EDC4450"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000000"/>
                <w:sz w:val="16"/>
                <w:szCs w:val="16"/>
              </w:rPr>
              <w:t xml:space="preserve">Przyrost zasobów drzewnych na pniu </w:t>
            </w:r>
          </w:p>
          <w:p w14:paraId="6A599CE9" w14:textId="4074C5D8" w:rsidR="00F42AFA" w:rsidRDefault="00F42AFA" w:rsidP="00F42AFA">
            <w:pPr>
              <w:ind w:left="34"/>
              <w:rPr>
                <w:rFonts w:ascii="Fira Sans" w:hAnsi="Fira Sans" w:cs="Calibri"/>
                <w:color w:val="000000"/>
                <w:sz w:val="16"/>
                <w:szCs w:val="16"/>
              </w:rPr>
            </w:pPr>
            <w:proofErr w:type="spellStart"/>
            <w:r w:rsidRPr="001E0E56">
              <w:rPr>
                <w:rFonts w:ascii="Fira Sans" w:hAnsi="Fira Sans" w:cs="Calibri"/>
                <w:color w:val="595959"/>
                <w:sz w:val="16"/>
                <w:szCs w:val="16"/>
              </w:rPr>
              <w:t>Growth</w:t>
            </w:r>
            <w:proofErr w:type="spellEnd"/>
            <w:r w:rsidRPr="001E0E56">
              <w:rPr>
                <w:rFonts w:ascii="Fira Sans" w:hAnsi="Fira Sans" w:cs="Calibri"/>
                <w:color w:val="595959"/>
                <w:sz w:val="16"/>
                <w:szCs w:val="16"/>
              </w:rPr>
              <w:t xml:space="preserve"> of standing </w:t>
            </w:r>
            <w:proofErr w:type="spellStart"/>
            <w:r w:rsidRPr="001E0E56">
              <w:rPr>
                <w:rFonts w:ascii="Fira Sans" w:hAnsi="Fira Sans" w:cs="Calibri"/>
                <w:color w:val="595959"/>
                <w:sz w:val="16"/>
                <w:szCs w:val="16"/>
              </w:rPr>
              <w:t>timber</w:t>
            </w:r>
            <w:proofErr w:type="spellEnd"/>
          </w:p>
        </w:tc>
        <w:tc>
          <w:tcPr>
            <w:tcW w:w="918" w:type="dxa"/>
          </w:tcPr>
          <w:p w14:paraId="0AE57FD9" w14:textId="426E1481"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w:t>
            </w:r>
          </w:p>
        </w:tc>
        <w:tc>
          <w:tcPr>
            <w:tcW w:w="918" w:type="dxa"/>
          </w:tcPr>
          <w:p w14:paraId="21665C36" w14:textId="1415733B"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w:t>
            </w:r>
          </w:p>
        </w:tc>
        <w:tc>
          <w:tcPr>
            <w:tcW w:w="919" w:type="dxa"/>
          </w:tcPr>
          <w:p w14:paraId="6EEC35D1" w14:textId="15F25429"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w:t>
            </w:r>
          </w:p>
        </w:tc>
        <w:tc>
          <w:tcPr>
            <w:tcW w:w="918" w:type="dxa"/>
          </w:tcPr>
          <w:p w14:paraId="76D98796" w14:textId="0C936571"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0,22</w:t>
            </w:r>
          </w:p>
        </w:tc>
        <w:tc>
          <w:tcPr>
            <w:tcW w:w="918" w:type="dxa"/>
          </w:tcPr>
          <w:p w14:paraId="12337EA8" w14:textId="0DA74A8A"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0,15</w:t>
            </w:r>
          </w:p>
        </w:tc>
        <w:tc>
          <w:tcPr>
            <w:tcW w:w="919" w:type="dxa"/>
          </w:tcPr>
          <w:p w14:paraId="5C8E9B91" w14:textId="65E3433B"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0,14</w:t>
            </w:r>
          </w:p>
        </w:tc>
        <w:tc>
          <w:tcPr>
            <w:tcW w:w="918" w:type="dxa"/>
          </w:tcPr>
          <w:p w14:paraId="65F2EDC7" w14:textId="5A9729FD"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0,10</w:t>
            </w:r>
          </w:p>
        </w:tc>
        <w:tc>
          <w:tcPr>
            <w:tcW w:w="919" w:type="dxa"/>
          </w:tcPr>
          <w:p w14:paraId="3398DEE9" w14:textId="7432BCE7" w:rsidR="00F42AFA" w:rsidRPr="00DC1827"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0,08</w:t>
            </w:r>
          </w:p>
        </w:tc>
      </w:tr>
      <w:tr w:rsidR="00F42AFA" w:rsidRPr="001E0E56" w14:paraId="41394179" w14:textId="77777777" w:rsidTr="0079704B">
        <w:trPr>
          <w:trHeight w:val="284"/>
        </w:trPr>
        <w:tc>
          <w:tcPr>
            <w:tcW w:w="2578" w:type="dxa"/>
            <w:vAlign w:val="center"/>
          </w:tcPr>
          <w:p w14:paraId="4A277021" w14:textId="77777777"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000000"/>
                <w:sz w:val="16"/>
                <w:szCs w:val="16"/>
              </w:rPr>
              <w:t>Zmiany w szacunkach działalności nielegalnej</w:t>
            </w:r>
          </w:p>
          <w:p w14:paraId="5F6619C2" w14:textId="6C061587" w:rsidR="00F42AFA" w:rsidRPr="009E1183" w:rsidRDefault="00F42AFA" w:rsidP="00F42AFA">
            <w:pPr>
              <w:ind w:left="34"/>
              <w:rPr>
                <w:rFonts w:ascii="Fira Sans" w:hAnsi="Fira Sans" w:cs="Calibri"/>
                <w:color w:val="000000"/>
                <w:sz w:val="16"/>
                <w:szCs w:val="16"/>
              </w:rPr>
            </w:pPr>
            <w:proofErr w:type="spellStart"/>
            <w:r w:rsidRPr="001E0E56">
              <w:rPr>
                <w:rFonts w:ascii="Fira Sans" w:hAnsi="Fira Sans" w:cs="Calibri"/>
                <w:color w:val="595959"/>
                <w:sz w:val="16"/>
                <w:szCs w:val="16"/>
              </w:rPr>
              <w:lastRenderedPageBreak/>
              <w:t>Changes</w:t>
            </w:r>
            <w:proofErr w:type="spellEnd"/>
            <w:r w:rsidRPr="001E0E56">
              <w:rPr>
                <w:rFonts w:ascii="Fira Sans" w:hAnsi="Fira Sans" w:cs="Calibri"/>
                <w:color w:val="595959"/>
                <w:sz w:val="16"/>
                <w:szCs w:val="16"/>
              </w:rPr>
              <w:t xml:space="preserve"> in </w:t>
            </w:r>
            <w:proofErr w:type="spellStart"/>
            <w:r w:rsidRPr="001E0E56">
              <w:rPr>
                <w:rFonts w:ascii="Fira Sans" w:hAnsi="Fira Sans" w:cs="Calibri"/>
                <w:color w:val="595959"/>
                <w:sz w:val="16"/>
                <w:szCs w:val="16"/>
              </w:rPr>
              <w:t>estimates</w:t>
            </w:r>
            <w:proofErr w:type="spellEnd"/>
            <w:r w:rsidRPr="001E0E56">
              <w:rPr>
                <w:rFonts w:ascii="Fira Sans" w:hAnsi="Fira Sans" w:cs="Calibri"/>
                <w:color w:val="595959"/>
                <w:sz w:val="16"/>
                <w:szCs w:val="16"/>
              </w:rPr>
              <w:t xml:space="preserve"> of </w:t>
            </w:r>
            <w:proofErr w:type="spellStart"/>
            <w:r w:rsidRPr="001E0E56">
              <w:rPr>
                <w:rFonts w:ascii="Fira Sans" w:hAnsi="Fira Sans" w:cs="Calibri"/>
                <w:color w:val="595959"/>
                <w:sz w:val="16"/>
                <w:szCs w:val="16"/>
              </w:rPr>
              <w:t>illegal</w:t>
            </w:r>
            <w:proofErr w:type="spellEnd"/>
            <w:r w:rsidRPr="001E0E56">
              <w:rPr>
                <w:rFonts w:ascii="Fira Sans" w:hAnsi="Fira Sans" w:cs="Calibri"/>
                <w:color w:val="595959"/>
                <w:sz w:val="16"/>
                <w:szCs w:val="16"/>
              </w:rPr>
              <w:t xml:space="preserve"> </w:t>
            </w:r>
            <w:proofErr w:type="spellStart"/>
            <w:r w:rsidRPr="001E0E56">
              <w:rPr>
                <w:rFonts w:ascii="Fira Sans" w:hAnsi="Fira Sans" w:cs="Calibri"/>
                <w:color w:val="595959"/>
                <w:sz w:val="16"/>
                <w:szCs w:val="16"/>
              </w:rPr>
              <w:t>economy</w:t>
            </w:r>
            <w:proofErr w:type="spellEnd"/>
          </w:p>
        </w:tc>
        <w:tc>
          <w:tcPr>
            <w:tcW w:w="918" w:type="dxa"/>
          </w:tcPr>
          <w:p w14:paraId="6AF70E93" w14:textId="5985DCA2"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lastRenderedPageBreak/>
              <w:t>0,07</w:t>
            </w:r>
          </w:p>
        </w:tc>
        <w:tc>
          <w:tcPr>
            <w:tcW w:w="918" w:type="dxa"/>
          </w:tcPr>
          <w:p w14:paraId="22F71B36" w14:textId="7F6E1049"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0,16</w:t>
            </w:r>
          </w:p>
        </w:tc>
        <w:tc>
          <w:tcPr>
            <w:tcW w:w="919" w:type="dxa"/>
          </w:tcPr>
          <w:p w14:paraId="7CDB9931" w14:textId="3C73ADC4"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0,08</w:t>
            </w:r>
          </w:p>
        </w:tc>
        <w:tc>
          <w:tcPr>
            <w:tcW w:w="918" w:type="dxa"/>
          </w:tcPr>
          <w:p w14:paraId="0F90DDF2" w14:textId="3CDE0BC0"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0,01</w:t>
            </w:r>
          </w:p>
        </w:tc>
        <w:tc>
          <w:tcPr>
            <w:tcW w:w="918" w:type="dxa"/>
          </w:tcPr>
          <w:p w14:paraId="439F4B2E" w14:textId="2D758C88"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9" w:type="dxa"/>
          </w:tcPr>
          <w:p w14:paraId="5113FB60" w14:textId="119D17B3"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0,08</w:t>
            </w:r>
          </w:p>
        </w:tc>
        <w:tc>
          <w:tcPr>
            <w:tcW w:w="918" w:type="dxa"/>
          </w:tcPr>
          <w:p w14:paraId="069F7FA6" w14:textId="52A2DCC8"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0,08</w:t>
            </w:r>
          </w:p>
        </w:tc>
        <w:tc>
          <w:tcPr>
            <w:tcW w:w="919" w:type="dxa"/>
          </w:tcPr>
          <w:p w14:paraId="2FF0BAC1" w14:textId="4CFCCBAF"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0,13</w:t>
            </w:r>
          </w:p>
        </w:tc>
        <w:bookmarkStart w:id="0" w:name="_GoBack"/>
        <w:bookmarkEnd w:id="0"/>
      </w:tr>
      <w:tr w:rsidR="00F42AFA" w:rsidRPr="001E0E56" w14:paraId="461065DE" w14:textId="77777777" w:rsidTr="0079704B">
        <w:trPr>
          <w:trHeight w:val="284"/>
        </w:trPr>
        <w:tc>
          <w:tcPr>
            <w:tcW w:w="2578" w:type="dxa"/>
            <w:vAlign w:val="center"/>
          </w:tcPr>
          <w:p w14:paraId="646E8578" w14:textId="77777777"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000000"/>
                <w:sz w:val="16"/>
                <w:szCs w:val="16"/>
              </w:rPr>
              <w:t>Okresy użytkowania systemów uzbrojenia</w:t>
            </w:r>
          </w:p>
          <w:p w14:paraId="263DFC68" w14:textId="677E1C07"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595959"/>
                <w:sz w:val="16"/>
                <w:szCs w:val="16"/>
              </w:rPr>
              <w:t xml:space="preserve">Service </w:t>
            </w:r>
            <w:proofErr w:type="spellStart"/>
            <w:r w:rsidRPr="001E0E56">
              <w:rPr>
                <w:rFonts w:ascii="Fira Sans" w:hAnsi="Fira Sans" w:cs="Calibri"/>
                <w:color w:val="595959"/>
                <w:sz w:val="16"/>
                <w:szCs w:val="16"/>
              </w:rPr>
              <w:t>lifes</w:t>
            </w:r>
            <w:proofErr w:type="spellEnd"/>
            <w:r w:rsidRPr="001E0E56">
              <w:rPr>
                <w:rFonts w:ascii="Fira Sans" w:hAnsi="Fira Sans" w:cs="Calibri"/>
                <w:color w:val="595959"/>
                <w:sz w:val="16"/>
                <w:szCs w:val="16"/>
              </w:rPr>
              <w:t xml:space="preserve"> for </w:t>
            </w:r>
            <w:proofErr w:type="spellStart"/>
            <w:r w:rsidRPr="001E0E56">
              <w:rPr>
                <w:rFonts w:ascii="Fira Sans" w:hAnsi="Fira Sans" w:cs="Calibri"/>
                <w:color w:val="595959"/>
                <w:sz w:val="16"/>
                <w:szCs w:val="16"/>
              </w:rPr>
              <w:t>mlilitary</w:t>
            </w:r>
            <w:proofErr w:type="spellEnd"/>
            <w:r w:rsidRPr="001E0E56">
              <w:rPr>
                <w:rFonts w:ascii="Fira Sans" w:hAnsi="Fira Sans" w:cs="Calibri"/>
                <w:color w:val="595959"/>
                <w:sz w:val="16"/>
                <w:szCs w:val="16"/>
              </w:rPr>
              <w:t xml:space="preserve"> </w:t>
            </w:r>
            <w:proofErr w:type="spellStart"/>
            <w:r w:rsidRPr="001E0E56">
              <w:rPr>
                <w:rFonts w:ascii="Fira Sans" w:hAnsi="Fira Sans" w:cs="Calibri"/>
                <w:color w:val="595959"/>
                <w:sz w:val="16"/>
                <w:szCs w:val="16"/>
              </w:rPr>
              <w:t>weapon</w:t>
            </w:r>
            <w:proofErr w:type="spellEnd"/>
            <w:r w:rsidRPr="001E0E56">
              <w:rPr>
                <w:rFonts w:ascii="Fira Sans" w:hAnsi="Fira Sans" w:cs="Calibri"/>
                <w:color w:val="595959"/>
                <w:sz w:val="16"/>
                <w:szCs w:val="16"/>
              </w:rPr>
              <w:t xml:space="preserve"> </w:t>
            </w:r>
            <w:proofErr w:type="spellStart"/>
            <w:r w:rsidRPr="001E0E56">
              <w:rPr>
                <w:rFonts w:ascii="Fira Sans" w:hAnsi="Fira Sans" w:cs="Calibri"/>
                <w:color w:val="595959"/>
                <w:sz w:val="16"/>
                <w:szCs w:val="16"/>
              </w:rPr>
              <w:t>systems</w:t>
            </w:r>
            <w:proofErr w:type="spellEnd"/>
          </w:p>
        </w:tc>
        <w:tc>
          <w:tcPr>
            <w:tcW w:w="918" w:type="dxa"/>
          </w:tcPr>
          <w:p w14:paraId="3308EFEF" w14:textId="191EC90D"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8" w:type="dxa"/>
          </w:tcPr>
          <w:p w14:paraId="78E9689B" w14:textId="4D13AE58"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0,03</w:t>
            </w:r>
          </w:p>
        </w:tc>
        <w:tc>
          <w:tcPr>
            <w:tcW w:w="919" w:type="dxa"/>
          </w:tcPr>
          <w:p w14:paraId="2D5EF8C6" w14:textId="07144FC5"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0,05</w:t>
            </w:r>
          </w:p>
        </w:tc>
        <w:tc>
          <w:tcPr>
            <w:tcW w:w="918" w:type="dxa"/>
          </w:tcPr>
          <w:p w14:paraId="2F7A7E26" w14:textId="3144FE53"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8" w:type="dxa"/>
          </w:tcPr>
          <w:p w14:paraId="094656D1" w14:textId="3EDD941D"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9" w:type="dxa"/>
          </w:tcPr>
          <w:p w14:paraId="6A7D4FB0" w14:textId="5587EDD5"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8" w:type="dxa"/>
          </w:tcPr>
          <w:p w14:paraId="646702E1" w14:textId="5ABBE14A"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9" w:type="dxa"/>
          </w:tcPr>
          <w:p w14:paraId="5EE659D0" w14:textId="74BEB6B6"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-0,03</w:t>
            </w:r>
          </w:p>
        </w:tc>
      </w:tr>
      <w:tr w:rsidR="00F42AFA" w:rsidRPr="001E0E56" w14:paraId="2A71278D" w14:textId="77777777" w:rsidTr="0079704B">
        <w:trPr>
          <w:trHeight w:val="284"/>
        </w:trPr>
        <w:tc>
          <w:tcPr>
            <w:tcW w:w="2578" w:type="dxa"/>
            <w:vAlign w:val="center"/>
          </w:tcPr>
          <w:p w14:paraId="1E2DDBB6" w14:textId="77777777"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000000"/>
                <w:sz w:val="16"/>
                <w:szCs w:val="16"/>
              </w:rPr>
              <w:t>Zmiany w statystyce sektora instytucji rządowych i samorządowych</w:t>
            </w:r>
          </w:p>
          <w:p w14:paraId="3064A2E6" w14:textId="5AD6B53A" w:rsidR="00F42AFA" w:rsidRPr="001E0E56" w:rsidRDefault="00F42AFA" w:rsidP="00F42AFA">
            <w:pPr>
              <w:ind w:left="34"/>
              <w:rPr>
                <w:rFonts w:ascii="Fira Sans" w:hAnsi="Fira Sans" w:cs="Calibri"/>
                <w:color w:val="000000"/>
                <w:sz w:val="16"/>
                <w:szCs w:val="16"/>
                <w:lang w:val="en-US"/>
              </w:rPr>
            </w:pPr>
            <w:r w:rsidRPr="009E1183">
              <w:rPr>
                <w:rFonts w:ascii="Fira Sans" w:hAnsi="Fira Sans" w:cs="Calibri"/>
                <w:color w:val="595959"/>
                <w:sz w:val="16"/>
                <w:szCs w:val="16"/>
                <w:lang w:val="en-US"/>
              </w:rPr>
              <w:t>Changes in the general government sector statistics</w:t>
            </w:r>
          </w:p>
        </w:tc>
        <w:tc>
          <w:tcPr>
            <w:tcW w:w="918" w:type="dxa"/>
          </w:tcPr>
          <w:p w14:paraId="1FCA203B" w14:textId="5374545C"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8" w:type="dxa"/>
          </w:tcPr>
          <w:p w14:paraId="284346A2" w14:textId="30D52B29"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9" w:type="dxa"/>
          </w:tcPr>
          <w:p w14:paraId="37F98E77" w14:textId="7CE58049"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0,01</w:t>
            </w:r>
          </w:p>
        </w:tc>
        <w:tc>
          <w:tcPr>
            <w:tcW w:w="918" w:type="dxa"/>
          </w:tcPr>
          <w:p w14:paraId="7BDB4E5B" w14:textId="0B7759CC"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0,04</w:t>
            </w:r>
          </w:p>
        </w:tc>
        <w:tc>
          <w:tcPr>
            <w:tcW w:w="918" w:type="dxa"/>
          </w:tcPr>
          <w:p w14:paraId="275A052D" w14:textId="7CBCA286"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9" w:type="dxa"/>
          </w:tcPr>
          <w:p w14:paraId="43855C99" w14:textId="6BB3F074"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8" w:type="dxa"/>
          </w:tcPr>
          <w:p w14:paraId="6E3E3DD5" w14:textId="711C830E"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0,00</w:t>
            </w:r>
          </w:p>
        </w:tc>
        <w:tc>
          <w:tcPr>
            <w:tcW w:w="919" w:type="dxa"/>
          </w:tcPr>
          <w:p w14:paraId="64D715EE" w14:textId="6DDCA618" w:rsidR="00F42AFA" w:rsidRPr="00F42AFA"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0,01</w:t>
            </w:r>
          </w:p>
        </w:tc>
      </w:tr>
      <w:tr w:rsidR="00F42AFA" w:rsidRPr="001E0E56" w14:paraId="086F7AD5" w14:textId="77777777" w:rsidTr="0079704B">
        <w:trPr>
          <w:trHeight w:val="284"/>
        </w:trPr>
        <w:tc>
          <w:tcPr>
            <w:tcW w:w="2578" w:type="dxa"/>
            <w:vAlign w:val="center"/>
          </w:tcPr>
          <w:p w14:paraId="37873087" w14:textId="77777777" w:rsidR="00F42AFA" w:rsidRPr="001E0E56" w:rsidRDefault="00F42AFA" w:rsidP="00F42AFA">
            <w:pPr>
              <w:ind w:left="34"/>
              <w:rPr>
                <w:rFonts w:ascii="Fira Sans" w:hAnsi="Fira Sans" w:cs="Calibri"/>
                <w:color w:val="000000"/>
                <w:sz w:val="16"/>
                <w:szCs w:val="16"/>
              </w:rPr>
            </w:pPr>
            <w:r w:rsidRPr="001E0E56">
              <w:rPr>
                <w:rFonts w:ascii="Fira Sans" w:hAnsi="Fira Sans" w:cs="Calibri"/>
                <w:color w:val="000000"/>
                <w:sz w:val="16"/>
                <w:szCs w:val="16"/>
              </w:rPr>
              <w:t>Pozostałe zmiany</w:t>
            </w:r>
          </w:p>
          <w:p w14:paraId="2B6CC73A" w14:textId="79F35007" w:rsidR="00F42AFA" w:rsidRPr="001E0E56" w:rsidRDefault="00F42AFA" w:rsidP="00F42AFA">
            <w:pPr>
              <w:ind w:left="34"/>
              <w:rPr>
                <w:rFonts w:ascii="Fira Sans" w:hAnsi="Fira Sans" w:cs="Calibri"/>
                <w:color w:val="000000"/>
                <w:sz w:val="16"/>
                <w:szCs w:val="16"/>
              </w:rPr>
            </w:pPr>
            <w:proofErr w:type="spellStart"/>
            <w:r w:rsidRPr="001E0E56">
              <w:rPr>
                <w:rFonts w:ascii="Fira Sans" w:hAnsi="Fira Sans" w:cs="Calibri"/>
                <w:color w:val="595959"/>
                <w:sz w:val="16"/>
                <w:szCs w:val="16"/>
              </w:rPr>
              <w:t>Other</w:t>
            </w:r>
            <w:proofErr w:type="spellEnd"/>
            <w:r w:rsidRPr="001E0E56">
              <w:rPr>
                <w:rFonts w:ascii="Fira Sans" w:hAnsi="Fira Sans" w:cs="Calibri"/>
                <w:color w:val="595959"/>
                <w:sz w:val="16"/>
                <w:szCs w:val="16"/>
              </w:rPr>
              <w:t xml:space="preserve"> </w:t>
            </w:r>
            <w:proofErr w:type="spellStart"/>
            <w:r w:rsidRPr="001E0E56">
              <w:rPr>
                <w:rFonts w:ascii="Fira Sans" w:hAnsi="Fira Sans" w:cs="Calibri"/>
                <w:color w:val="595959"/>
                <w:sz w:val="16"/>
                <w:szCs w:val="16"/>
              </w:rPr>
              <w:t>changes</w:t>
            </w:r>
            <w:proofErr w:type="spellEnd"/>
          </w:p>
        </w:tc>
        <w:tc>
          <w:tcPr>
            <w:tcW w:w="918" w:type="dxa"/>
          </w:tcPr>
          <w:p w14:paraId="0723CCB2" w14:textId="44DCEA38"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w:t>
            </w:r>
          </w:p>
        </w:tc>
        <w:tc>
          <w:tcPr>
            <w:tcW w:w="918" w:type="dxa"/>
          </w:tcPr>
          <w:p w14:paraId="03708D3A" w14:textId="6A1237CA"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w:t>
            </w:r>
          </w:p>
        </w:tc>
        <w:tc>
          <w:tcPr>
            <w:tcW w:w="919" w:type="dxa"/>
          </w:tcPr>
          <w:p w14:paraId="0FE6A544" w14:textId="57F32B3B"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-0,07</w:t>
            </w:r>
          </w:p>
        </w:tc>
        <w:tc>
          <w:tcPr>
            <w:tcW w:w="918" w:type="dxa"/>
          </w:tcPr>
          <w:p w14:paraId="1E5EE837" w14:textId="26CE5106"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-0,14</w:t>
            </w:r>
          </w:p>
        </w:tc>
        <w:tc>
          <w:tcPr>
            <w:tcW w:w="918" w:type="dxa"/>
          </w:tcPr>
          <w:p w14:paraId="39FF3689" w14:textId="54071DCF"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-0,03</w:t>
            </w:r>
          </w:p>
        </w:tc>
        <w:tc>
          <w:tcPr>
            <w:tcW w:w="919" w:type="dxa"/>
          </w:tcPr>
          <w:p w14:paraId="0EDBF439" w14:textId="300F64BE"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-0,07</w:t>
            </w:r>
          </w:p>
        </w:tc>
        <w:tc>
          <w:tcPr>
            <w:tcW w:w="918" w:type="dxa"/>
          </w:tcPr>
          <w:p w14:paraId="2734E901" w14:textId="59989EFE"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-0,06</w:t>
            </w:r>
          </w:p>
        </w:tc>
        <w:tc>
          <w:tcPr>
            <w:tcW w:w="919" w:type="dxa"/>
          </w:tcPr>
          <w:p w14:paraId="33DB8AFA" w14:textId="4F186B89" w:rsidR="00F42AFA" w:rsidRPr="001E0E56" w:rsidRDefault="00F42AFA" w:rsidP="00F42AFA">
            <w:pPr>
              <w:jc w:val="right"/>
              <w:rPr>
                <w:rFonts w:ascii="Fira Sans" w:hAnsi="Fira Sans" w:cs="Calibri"/>
                <w:color w:val="000000"/>
                <w:sz w:val="16"/>
                <w:szCs w:val="16"/>
              </w:rPr>
            </w:pPr>
            <w:r w:rsidRPr="00F42AFA">
              <w:rPr>
                <w:rFonts w:ascii="Fira Sans" w:hAnsi="Fira Sans" w:cs="Calibri"/>
                <w:color w:val="000000"/>
                <w:sz w:val="16"/>
                <w:szCs w:val="16"/>
              </w:rPr>
              <w:t>-0,06</w:t>
            </w:r>
          </w:p>
        </w:tc>
      </w:tr>
    </w:tbl>
    <w:p w14:paraId="07BCFFBA" w14:textId="5AEF4206" w:rsidR="00DC1827" w:rsidRPr="001E0E56" w:rsidRDefault="00DC1827" w:rsidP="00F12924">
      <w:pPr>
        <w:jc w:val="both"/>
        <w:rPr>
          <w:rFonts w:ascii="Fira Sans" w:hAnsi="Fira Sans"/>
          <w:sz w:val="19"/>
          <w:szCs w:val="19"/>
          <w:lang w:val="en-US"/>
        </w:rPr>
      </w:pPr>
    </w:p>
    <w:p w14:paraId="6FA58279" w14:textId="142E35E3" w:rsidR="000322E4" w:rsidRDefault="000322E4" w:rsidP="008E706E">
      <w:pPr>
        <w:pStyle w:val="Default"/>
        <w:spacing w:line="276" w:lineRule="auto"/>
        <w:jc w:val="both"/>
        <w:rPr>
          <w:rFonts w:ascii="Fira Sans" w:hAnsi="Fira Sans" w:cstheme="minorHAnsi"/>
          <w:sz w:val="19"/>
          <w:szCs w:val="19"/>
          <w:lang w:val="pl-PL"/>
        </w:rPr>
      </w:pPr>
      <w:r w:rsidRPr="008A0AEC">
        <w:rPr>
          <w:rFonts w:ascii="Fira Sans" w:hAnsi="Fira Sans" w:cstheme="minorHAnsi"/>
          <w:sz w:val="19"/>
          <w:szCs w:val="19"/>
          <w:lang w:val="pl-PL"/>
        </w:rPr>
        <w:t>Zmiany w dynamice realnej PKB wahały się od -0,3 p. proc. do +0,4 p. proc. Największy spadek dynamiki zanotowano</w:t>
      </w:r>
      <w:r w:rsidR="00EA48FF">
        <w:rPr>
          <w:rFonts w:ascii="Fira Sans" w:hAnsi="Fira Sans" w:cstheme="minorHAnsi"/>
          <w:sz w:val="19"/>
          <w:szCs w:val="19"/>
          <w:lang w:val="pl-PL"/>
        </w:rPr>
        <w:t xml:space="preserve"> </w:t>
      </w:r>
      <w:r w:rsidRPr="008A0AEC">
        <w:rPr>
          <w:rFonts w:ascii="Fira Sans" w:hAnsi="Fira Sans" w:cstheme="minorHAnsi"/>
          <w:sz w:val="19"/>
          <w:szCs w:val="19"/>
          <w:lang w:val="pl-PL"/>
        </w:rPr>
        <w:t>w latach 2013</w:t>
      </w:r>
      <w:r w:rsidR="00EA48FF">
        <w:rPr>
          <w:rFonts w:ascii="Fira Sans" w:hAnsi="Fira Sans" w:cstheme="minorHAnsi"/>
          <w:sz w:val="19"/>
          <w:szCs w:val="19"/>
          <w:lang w:val="pl-PL"/>
        </w:rPr>
        <w:t>–</w:t>
      </w:r>
      <w:r w:rsidRPr="008A0AEC">
        <w:rPr>
          <w:rFonts w:ascii="Fira Sans" w:hAnsi="Fira Sans" w:cstheme="minorHAnsi"/>
          <w:sz w:val="19"/>
          <w:szCs w:val="19"/>
          <w:lang w:val="pl-PL"/>
        </w:rPr>
        <w:t>2014 natomiast</w:t>
      </w:r>
      <w:r w:rsidR="00EA48FF">
        <w:rPr>
          <w:rFonts w:ascii="Fira Sans" w:hAnsi="Fira Sans" w:cstheme="minorHAnsi"/>
          <w:sz w:val="19"/>
          <w:szCs w:val="19"/>
          <w:lang w:val="pl-PL"/>
        </w:rPr>
        <w:t xml:space="preserve"> </w:t>
      </w:r>
      <w:r w:rsidRPr="008A0AEC">
        <w:rPr>
          <w:rFonts w:ascii="Fira Sans" w:hAnsi="Fira Sans" w:cstheme="minorHAnsi"/>
          <w:sz w:val="19"/>
          <w:szCs w:val="19"/>
          <w:lang w:val="pl-PL"/>
        </w:rPr>
        <w:t xml:space="preserve">największy wzrost odnotowano w 2015 r. </w:t>
      </w:r>
    </w:p>
    <w:p w14:paraId="7B3F1E73" w14:textId="77777777" w:rsidR="00F42AFA" w:rsidRPr="008A0AEC" w:rsidRDefault="00F42AFA" w:rsidP="008E706E">
      <w:pPr>
        <w:pStyle w:val="Default"/>
        <w:spacing w:line="276" w:lineRule="auto"/>
        <w:jc w:val="both"/>
        <w:rPr>
          <w:rFonts w:ascii="Fira Sans" w:hAnsi="Fira Sans" w:cstheme="minorHAnsi"/>
          <w:sz w:val="19"/>
          <w:szCs w:val="19"/>
          <w:lang w:val="pl-PL"/>
        </w:rPr>
      </w:pPr>
    </w:p>
    <w:p w14:paraId="05050722" w14:textId="77777777" w:rsidR="00CB1087" w:rsidRDefault="00CB1087" w:rsidP="00CB1087">
      <w:pPr>
        <w:spacing w:after="0" w:line="240" w:lineRule="exact"/>
        <w:ind w:left="851" w:hanging="851"/>
        <w:rPr>
          <w:rFonts w:ascii="Fira Sans" w:hAnsi="Fira Sans"/>
          <w:sz w:val="19"/>
          <w:szCs w:val="19"/>
        </w:rPr>
      </w:pPr>
      <w:r>
        <w:rPr>
          <w:rFonts w:ascii="Fira Sans" w:hAnsi="Fira Sans"/>
          <w:sz w:val="19"/>
          <w:szCs w:val="19"/>
        </w:rPr>
        <w:t xml:space="preserve">Wykres 1. Dynamika realna zrewidowanego PKB w porównaniu do danych wcześniej publikowanych za lata </w:t>
      </w:r>
      <w:r>
        <w:rPr>
          <w:rFonts w:ascii="Fira Sans" w:hAnsi="Fira Sans"/>
          <w:sz w:val="19"/>
          <w:szCs w:val="19"/>
        </w:rPr>
        <w:br/>
        <w:t>1996–2019, rok poprzedni = 100</w:t>
      </w:r>
    </w:p>
    <w:p w14:paraId="2CEF6511" w14:textId="77777777" w:rsidR="00CB1087" w:rsidRPr="00CB1087" w:rsidRDefault="00CB1087" w:rsidP="00CB1087">
      <w:pPr>
        <w:spacing w:after="120" w:line="240" w:lineRule="exact"/>
        <w:rPr>
          <w:rFonts w:ascii="Fira Sans" w:hAnsi="Fira Sans"/>
          <w:color w:val="595959" w:themeColor="text1" w:themeTint="A6"/>
          <w:sz w:val="19"/>
          <w:szCs w:val="19"/>
          <w:lang w:val="en-US"/>
        </w:rPr>
      </w:pPr>
      <w:r w:rsidRPr="00CB1087">
        <w:rPr>
          <w:rFonts w:ascii="Fira Sans" w:hAnsi="Fira Sans"/>
          <w:color w:val="595959" w:themeColor="text1" w:themeTint="A6"/>
          <w:sz w:val="19"/>
          <w:szCs w:val="19"/>
          <w:lang w:val="en-US"/>
        </w:rPr>
        <w:t>Chart 1. Real dynamic reviewed GDP compared to data previously published for 1996–2019, previous year = 100</w:t>
      </w:r>
    </w:p>
    <w:p w14:paraId="7704FC1D" w14:textId="77777777" w:rsidR="00CB1087" w:rsidRDefault="00CB1087" w:rsidP="00CB1087">
      <w:pPr>
        <w:jc w:val="both"/>
      </w:pPr>
      <w:r>
        <w:rPr>
          <w:noProof/>
          <w:lang w:eastAsia="pl-PL"/>
        </w:rPr>
        <w:drawing>
          <wp:inline distT="0" distB="0" distL="0" distR="0" wp14:anchorId="260F1458" wp14:editId="78888300">
            <wp:extent cx="6096000" cy="28797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6606" cy="2917803"/>
                    </a:xfrm>
                    <a:prstGeom prst="rect">
                      <a:avLst/>
                    </a:prstGeom>
                  </pic:spPr>
                </pic:pic>
              </a:graphicData>
            </a:graphic>
          </wp:inline>
        </w:drawing>
      </w:r>
    </w:p>
    <w:p w14:paraId="1548D48E" w14:textId="77777777" w:rsidR="00CB1087" w:rsidRDefault="00CB1087" w:rsidP="00CB1087">
      <w:pPr>
        <w:pStyle w:val="Default"/>
        <w:spacing w:before="120" w:after="120" w:line="240" w:lineRule="exact"/>
        <w:jc w:val="both"/>
        <w:rPr>
          <w:rFonts w:asciiTheme="minorHAnsi" w:hAnsiTheme="minorHAnsi" w:cstheme="minorHAnsi"/>
          <w:sz w:val="22"/>
          <w:szCs w:val="22"/>
          <w:lang w:val="pl-PL"/>
        </w:rPr>
      </w:pPr>
    </w:p>
    <w:p w14:paraId="1405E908" w14:textId="77777777" w:rsidR="007B5DAC" w:rsidRDefault="007B5DAC" w:rsidP="00EA48FF">
      <w:pPr>
        <w:pStyle w:val="Default"/>
        <w:spacing w:before="120" w:after="120" w:line="240" w:lineRule="exact"/>
        <w:jc w:val="both"/>
        <w:rPr>
          <w:rFonts w:asciiTheme="minorHAnsi" w:hAnsiTheme="minorHAnsi" w:cstheme="minorHAnsi"/>
          <w:sz w:val="22"/>
          <w:szCs w:val="22"/>
          <w:lang w:val="pl-PL"/>
        </w:rPr>
      </w:pPr>
    </w:p>
    <w:p w14:paraId="6C651B3A" w14:textId="77777777" w:rsidR="000322E4" w:rsidRPr="00EE28AC" w:rsidRDefault="000322E4" w:rsidP="00EA48FF">
      <w:pPr>
        <w:pStyle w:val="Default"/>
        <w:spacing w:before="120" w:after="120" w:line="240" w:lineRule="exact"/>
        <w:jc w:val="both"/>
        <w:rPr>
          <w:rFonts w:ascii="Fira Sans" w:hAnsi="Fira Sans" w:cstheme="minorHAnsi"/>
          <w:sz w:val="19"/>
          <w:szCs w:val="19"/>
          <w:lang w:val="pl-PL"/>
        </w:rPr>
      </w:pPr>
      <w:r w:rsidRPr="00EE28AC">
        <w:rPr>
          <w:rFonts w:ascii="Fira Sans" w:hAnsi="Fira Sans" w:cstheme="minorHAnsi"/>
          <w:sz w:val="19"/>
          <w:szCs w:val="19"/>
          <w:lang w:val="pl-PL"/>
        </w:rPr>
        <w:t>Od strony tworzenia PKB nie odnotowano istotnych zmian w dynamice realnej wartości dodanej brutto wg sekcji PKD 2007.</w:t>
      </w:r>
    </w:p>
    <w:p w14:paraId="7DD2788D" w14:textId="77777777" w:rsidR="000322E4" w:rsidRPr="00EE28AC" w:rsidRDefault="000322E4" w:rsidP="00EA48FF">
      <w:pPr>
        <w:pStyle w:val="Default"/>
        <w:spacing w:before="120" w:after="120" w:line="240" w:lineRule="exact"/>
        <w:jc w:val="both"/>
        <w:rPr>
          <w:rFonts w:ascii="Fira Sans" w:hAnsi="Fira Sans" w:cstheme="minorHAnsi"/>
          <w:sz w:val="19"/>
          <w:szCs w:val="19"/>
          <w:lang w:val="pl-PL"/>
        </w:rPr>
      </w:pPr>
    </w:p>
    <w:p w14:paraId="0E67BC6D" w14:textId="09EC324A" w:rsidR="002E456E" w:rsidRPr="00EE28AC" w:rsidRDefault="000322E4" w:rsidP="00EA48FF">
      <w:pPr>
        <w:pStyle w:val="Default"/>
        <w:spacing w:before="120" w:after="120" w:line="240" w:lineRule="exact"/>
        <w:jc w:val="both"/>
        <w:rPr>
          <w:rFonts w:ascii="Fira Sans" w:hAnsi="Fira Sans" w:cstheme="minorHAnsi"/>
          <w:sz w:val="19"/>
          <w:szCs w:val="19"/>
          <w:lang w:val="pl-PL"/>
        </w:rPr>
      </w:pPr>
      <w:r w:rsidRPr="00EE28AC">
        <w:rPr>
          <w:rFonts w:ascii="Fira Sans" w:hAnsi="Fira Sans" w:cstheme="minorHAnsi"/>
          <w:sz w:val="19"/>
          <w:szCs w:val="19"/>
          <w:lang w:val="pl-PL"/>
        </w:rPr>
        <w:t xml:space="preserve">Od strony rozdysponowania zmiany w dynamice realnej wystąpiły w głównie spożyciu ogółem, imporcie i eksporcie. </w:t>
      </w:r>
      <w:r w:rsidR="002C49E2" w:rsidRPr="00EE28AC">
        <w:rPr>
          <w:rFonts w:ascii="Fira Sans" w:hAnsi="Fira Sans" w:cstheme="minorHAnsi"/>
          <w:sz w:val="19"/>
          <w:szCs w:val="19"/>
          <w:lang w:val="pl-PL"/>
        </w:rPr>
        <w:t xml:space="preserve">Wzrost dynamiki realnej </w:t>
      </w:r>
      <w:r w:rsidRPr="00EE28AC">
        <w:rPr>
          <w:rFonts w:ascii="Fira Sans" w:hAnsi="Fira Sans" w:cstheme="minorHAnsi"/>
          <w:sz w:val="19"/>
          <w:szCs w:val="19"/>
          <w:lang w:val="pl-PL"/>
        </w:rPr>
        <w:t xml:space="preserve">akumulacji </w:t>
      </w:r>
      <w:r w:rsidR="002C49E2" w:rsidRPr="00EE28AC">
        <w:rPr>
          <w:rFonts w:ascii="Fira Sans" w:hAnsi="Fira Sans" w:cstheme="minorHAnsi"/>
          <w:sz w:val="19"/>
          <w:szCs w:val="19"/>
          <w:lang w:val="pl-PL"/>
        </w:rPr>
        <w:t xml:space="preserve">(wzrost zapasów) </w:t>
      </w:r>
      <w:r w:rsidRPr="00EE28AC">
        <w:rPr>
          <w:rFonts w:ascii="Fira Sans" w:hAnsi="Fira Sans" w:cstheme="minorHAnsi"/>
          <w:sz w:val="19"/>
          <w:szCs w:val="19"/>
          <w:lang w:val="pl-PL"/>
        </w:rPr>
        <w:t>zauważaln</w:t>
      </w:r>
      <w:r w:rsidR="002C49E2" w:rsidRPr="00EE28AC">
        <w:rPr>
          <w:rFonts w:ascii="Fira Sans" w:hAnsi="Fira Sans" w:cstheme="minorHAnsi"/>
          <w:sz w:val="19"/>
          <w:szCs w:val="19"/>
          <w:lang w:val="pl-PL"/>
        </w:rPr>
        <w:t>y</w:t>
      </w:r>
      <w:r w:rsidRPr="00EE28AC">
        <w:rPr>
          <w:rFonts w:ascii="Fira Sans" w:hAnsi="Fira Sans" w:cstheme="minorHAnsi"/>
          <w:sz w:val="19"/>
          <w:szCs w:val="19"/>
          <w:lang w:val="pl-PL"/>
        </w:rPr>
        <w:t xml:space="preserve"> </w:t>
      </w:r>
      <w:r w:rsidR="002C49E2" w:rsidRPr="00EE28AC">
        <w:rPr>
          <w:rFonts w:ascii="Fira Sans" w:hAnsi="Fira Sans" w:cstheme="minorHAnsi"/>
          <w:sz w:val="19"/>
          <w:szCs w:val="19"/>
          <w:lang w:val="pl-PL"/>
        </w:rPr>
        <w:t>jest</w:t>
      </w:r>
      <w:r w:rsidRPr="00EE28AC">
        <w:rPr>
          <w:rFonts w:ascii="Fira Sans" w:hAnsi="Fira Sans" w:cstheme="minorHAnsi"/>
          <w:sz w:val="19"/>
          <w:szCs w:val="19"/>
          <w:lang w:val="pl-PL"/>
        </w:rPr>
        <w:t xml:space="preserve"> od 2010 r., </w:t>
      </w:r>
      <w:r w:rsidR="002C49E2" w:rsidRPr="00EE28AC">
        <w:rPr>
          <w:rFonts w:ascii="Fira Sans" w:hAnsi="Fira Sans" w:cstheme="minorHAnsi"/>
          <w:sz w:val="19"/>
          <w:szCs w:val="19"/>
          <w:lang w:val="pl-PL"/>
        </w:rPr>
        <w:t>i wynika</w:t>
      </w:r>
      <w:r w:rsidRPr="00EE28AC">
        <w:rPr>
          <w:rFonts w:ascii="Fira Sans" w:hAnsi="Fira Sans" w:cstheme="minorHAnsi"/>
          <w:sz w:val="19"/>
          <w:szCs w:val="19"/>
          <w:lang w:val="pl-PL"/>
        </w:rPr>
        <w:t xml:space="preserve"> z wdrożenia przyrostu </w:t>
      </w:r>
      <w:r w:rsidR="002C49E2" w:rsidRPr="00EE28AC">
        <w:rPr>
          <w:rFonts w:ascii="Fira Sans" w:hAnsi="Fira Sans" w:cstheme="minorHAnsi"/>
          <w:sz w:val="19"/>
          <w:szCs w:val="19"/>
          <w:lang w:val="pl-PL"/>
        </w:rPr>
        <w:t xml:space="preserve">zasobów drzewnych na pniu w </w:t>
      </w:r>
      <w:r w:rsidR="008632C7" w:rsidRPr="00EE28AC">
        <w:rPr>
          <w:rFonts w:ascii="Fira Sans" w:hAnsi="Fira Sans" w:cstheme="minorHAnsi"/>
          <w:sz w:val="19"/>
          <w:szCs w:val="19"/>
          <w:lang w:val="pl-PL"/>
        </w:rPr>
        <w:t xml:space="preserve">zapasach </w:t>
      </w:r>
      <w:r w:rsidR="002C49E2" w:rsidRPr="00EE28AC">
        <w:rPr>
          <w:rFonts w:ascii="Fira Sans" w:hAnsi="Fira Sans" w:cstheme="minorHAnsi"/>
          <w:sz w:val="19"/>
          <w:szCs w:val="19"/>
          <w:lang w:val="pl-PL"/>
        </w:rPr>
        <w:t xml:space="preserve">produkcji niezakończonej. Aktualizacja źródeł danych oraz implementacja udoskonalonych </w:t>
      </w:r>
      <w:r w:rsidR="00B20903" w:rsidRPr="00EE28AC">
        <w:rPr>
          <w:rFonts w:ascii="Fira Sans" w:hAnsi="Fira Sans" w:cstheme="minorHAnsi"/>
          <w:sz w:val="19"/>
          <w:szCs w:val="19"/>
          <w:lang w:val="pl-PL"/>
        </w:rPr>
        <w:t>algorytmów</w:t>
      </w:r>
      <w:r w:rsidR="002C49E2" w:rsidRPr="00EE28AC">
        <w:rPr>
          <w:rFonts w:ascii="Fira Sans" w:hAnsi="Fira Sans" w:cstheme="minorHAnsi"/>
          <w:sz w:val="19"/>
          <w:szCs w:val="19"/>
          <w:lang w:val="pl-PL"/>
        </w:rPr>
        <w:t xml:space="preserve"> w latach 1995</w:t>
      </w:r>
      <w:r w:rsidR="00EA48FF">
        <w:rPr>
          <w:rFonts w:ascii="Fira Sans" w:hAnsi="Fira Sans" w:cstheme="minorHAnsi"/>
          <w:sz w:val="19"/>
          <w:szCs w:val="19"/>
          <w:lang w:val="pl-PL"/>
        </w:rPr>
        <w:t>–</w:t>
      </w:r>
      <w:r w:rsidR="002C49E2" w:rsidRPr="00EE28AC">
        <w:rPr>
          <w:rFonts w:ascii="Fira Sans" w:hAnsi="Fira Sans" w:cstheme="minorHAnsi"/>
          <w:sz w:val="19"/>
          <w:szCs w:val="19"/>
          <w:lang w:val="pl-PL"/>
        </w:rPr>
        <w:t>2018 przyczynił</w:t>
      </w:r>
      <w:r w:rsidR="00B20903" w:rsidRPr="00EE28AC">
        <w:rPr>
          <w:rFonts w:ascii="Fira Sans" w:hAnsi="Fira Sans" w:cstheme="minorHAnsi"/>
          <w:sz w:val="19"/>
          <w:szCs w:val="19"/>
          <w:lang w:val="pl-PL"/>
        </w:rPr>
        <w:t>y</w:t>
      </w:r>
      <w:r w:rsidR="002C49E2" w:rsidRPr="00EE28AC">
        <w:rPr>
          <w:rFonts w:ascii="Fira Sans" w:hAnsi="Fira Sans" w:cstheme="minorHAnsi"/>
          <w:sz w:val="19"/>
          <w:szCs w:val="19"/>
          <w:lang w:val="pl-PL"/>
        </w:rPr>
        <w:t xml:space="preserve"> się do zmian dynamiki realnej spożycia indywidualnego (od -0,3 p. proc. w latach 2011</w:t>
      </w:r>
      <w:r w:rsidR="00EA48FF">
        <w:rPr>
          <w:rFonts w:ascii="Fira Sans" w:hAnsi="Fira Sans" w:cstheme="minorHAnsi"/>
          <w:sz w:val="19"/>
          <w:szCs w:val="19"/>
          <w:lang w:val="pl-PL"/>
        </w:rPr>
        <w:t>–</w:t>
      </w:r>
      <w:r w:rsidR="002C49E2" w:rsidRPr="00EE28AC">
        <w:rPr>
          <w:rFonts w:ascii="Fira Sans" w:hAnsi="Fira Sans" w:cstheme="minorHAnsi"/>
          <w:sz w:val="19"/>
          <w:szCs w:val="19"/>
          <w:lang w:val="pl-PL"/>
        </w:rPr>
        <w:t xml:space="preserve">2012 do +0,8 p. proc. w 2015 r.) </w:t>
      </w:r>
      <w:r w:rsidR="00B20903" w:rsidRPr="00EE28AC">
        <w:rPr>
          <w:rFonts w:ascii="Fira Sans" w:hAnsi="Fira Sans" w:cstheme="minorHAnsi"/>
          <w:sz w:val="19"/>
          <w:szCs w:val="19"/>
          <w:lang w:val="pl-PL"/>
        </w:rPr>
        <w:t>oraz dynamiki realnej</w:t>
      </w:r>
      <w:r w:rsidR="002C49E2" w:rsidRPr="00EE28AC">
        <w:rPr>
          <w:rFonts w:ascii="Fira Sans" w:hAnsi="Fira Sans" w:cstheme="minorHAnsi"/>
          <w:sz w:val="19"/>
          <w:szCs w:val="19"/>
          <w:lang w:val="pl-PL"/>
        </w:rPr>
        <w:t xml:space="preserve"> spożycia publicznego (od -0,3 p. proc w 2014 r. do +0,3 p. proc w 2007</w:t>
      </w:r>
      <w:r w:rsidR="003A33E5" w:rsidRPr="00EE28AC">
        <w:rPr>
          <w:rFonts w:ascii="Fira Sans" w:hAnsi="Fira Sans" w:cstheme="minorHAnsi"/>
          <w:sz w:val="19"/>
          <w:szCs w:val="19"/>
          <w:lang w:val="pl-PL"/>
        </w:rPr>
        <w:t xml:space="preserve"> </w:t>
      </w:r>
      <w:r w:rsidR="002C49E2" w:rsidRPr="00EE28AC">
        <w:rPr>
          <w:rFonts w:ascii="Fira Sans" w:hAnsi="Fira Sans" w:cstheme="minorHAnsi"/>
          <w:sz w:val="19"/>
          <w:szCs w:val="19"/>
          <w:lang w:val="pl-PL"/>
        </w:rPr>
        <w:t>r.)</w:t>
      </w:r>
      <w:r w:rsidR="00B20903" w:rsidRPr="00EE28AC">
        <w:rPr>
          <w:rFonts w:ascii="Fira Sans" w:hAnsi="Fira Sans" w:cstheme="minorHAnsi"/>
          <w:sz w:val="19"/>
          <w:szCs w:val="19"/>
          <w:lang w:val="pl-PL"/>
        </w:rPr>
        <w:t>. Odnotowano także zm</w:t>
      </w:r>
      <w:r w:rsidR="00066FC9" w:rsidRPr="00EE28AC">
        <w:rPr>
          <w:rFonts w:ascii="Fira Sans" w:hAnsi="Fira Sans" w:cstheme="minorHAnsi"/>
          <w:sz w:val="19"/>
          <w:szCs w:val="19"/>
          <w:lang w:val="pl-PL"/>
        </w:rPr>
        <w:t xml:space="preserve">iany w dynamice realnej importu i eksportu, które wynikały </w:t>
      </w:r>
      <w:r w:rsidR="0079704B">
        <w:rPr>
          <w:rFonts w:ascii="Fira Sans" w:hAnsi="Fira Sans" w:cstheme="minorHAnsi"/>
          <w:sz w:val="19"/>
          <w:szCs w:val="19"/>
          <w:lang w:val="pl-PL"/>
        </w:rPr>
        <w:t>głó</w:t>
      </w:r>
      <w:r w:rsidR="00502F1D" w:rsidRPr="00EE28AC">
        <w:rPr>
          <w:rFonts w:ascii="Fira Sans" w:hAnsi="Fira Sans" w:cstheme="minorHAnsi"/>
          <w:sz w:val="19"/>
          <w:szCs w:val="19"/>
          <w:lang w:val="pl-PL"/>
        </w:rPr>
        <w:t>wnie z </w:t>
      </w:r>
      <w:r w:rsidR="0079704B">
        <w:rPr>
          <w:rFonts w:ascii="Fira Sans" w:hAnsi="Fira Sans" w:cstheme="minorHAnsi"/>
          <w:sz w:val="19"/>
          <w:szCs w:val="19"/>
          <w:lang w:val="pl-PL"/>
        </w:rPr>
        <w:t>aktualizacji</w:t>
      </w:r>
      <w:r w:rsidR="00066FC9" w:rsidRPr="00EE28AC">
        <w:rPr>
          <w:rFonts w:ascii="Fira Sans" w:hAnsi="Fira Sans" w:cstheme="minorHAnsi"/>
          <w:sz w:val="19"/>
          <w:szCs w:val="19"/>
          <w:lang w:val="pl-PL"/>
        </w:rPr>
        <w:t xml:space="preserve"> metodyki obliczania korekty CIF/FOB,</w:t>
      </w:r>
      <w:r w:rsidR="00EA48FF">
        <w:rPr>
          <w:rFonts w:ascii="Fira Sans" w:hAnsi="Fira Sans" w:cstheme="minorHAnsi"/>
          <w:sz w:val="19"/>
          <w:szCs w:val="19"/>
          <w:lang w:val="pl-PL"/>
        </w:rPr>
        <w:t xml:space="preserve"> </w:t>
      </w:r>
      <w:r w:rsidR="0079704B">
        <w:rPr>
          <w:rFonts w:ascii="Fira Sans" w:hAnsi="Fira Sans" w:cstheme="minorHAnsi"/>
          <w:sz w:val="19"/>
          <w:szCs w:val="19"/>
          <w:lang w:val="pl-PL"/>
        </w:rPr>
        <w:t>korekty</w:t>
      </w:r>
      <w:r w:rsidR="00066FC9" w:rsidRPr="00EE28AC">
        <w:rPr>
          <w:rFonts w:ascii="Fira Sans" w:hAnsi="Fira Sans" w:cstheme="minorHAnsi"/>
          <w:sz w:val="19"/>
          <w:szCs w:val="19"/>
          <w:lang w:val="pl-PL"/>
        </w:rPr>
        <w:t xml:space="preserve"> eksportu z tytułu karuzelowych przestępstw w z</w:t>
      </w:r>
      <w:r w:rsidR="0079704B">
        <w:rPr>
          <w:rFonts w:ascii="Fira Sans" w:hAnsi="Fira Sans" w:cstheme="minorHAnsi"/>
          <w:sz w:val="19"/>
          <w:szCs w:val="19"/>
          <w:lang w:val="pl-PL"/>
        </w:rPr>
        <w:t>akresie podatku VAT oraz rewizji</w:t>
      </w:r>
      <w:r w:rsidR="00066FC9" w:rsidRPr="00EE28AC">
        <w:rPr>
          <w:rFonts w:ascii="Fira Sans" w:hAnsi="Fira Sans" w:cstheme="minorHAnsi"/>
          <w:sz w:val="19"/>
          <w:szCs w:val="19"/>
          <w:lang w:val="pl-PL"/>
        </w:rPr>
        <w:t xml:space="preserve"> danych dotyczących działalności nielegalnej. Największe zmiany w dynamice realnej importu wystąpiły w</w:t>
      </w:r>
      <w:r w:rsidR="003A33E5" w:rsidRPr="00EE28AC">
        <w:rPr>
          <w:rFonts w:ascii="Fira Sans" w:hAnsi="Fira Sans" w:cstheme="minorHAnsi"/>
          <w:sz w:val="19"/>
          <w:szCs w:val="19"/>
          <w:lang w:val="pl-PL"/>
        </w:rPr>
        <w:t xml:space="preserve"> </w:t>
      </w:r>
      <w:r w:rsidR="00066FC9" w:rsidRPr="00EE28AC">
        <w:rPr>
          <w:rFonts w:ascii="Fira Sans" w:hAnsi="Fira Sans" w:cstheme="minorHAnsi"/>
          <w:sz w:val="19"/>
          <w:szCs w:val="19"/>
          <w:lang w:val="pl-PL"/>
        </w:rPr>
        <w:t>2003</w:t>
      </w:r>
      <w:r w:rsidR="003A33E5" w:rsidRPr="00EE28AC">
        <w:rPr>
          <w:rFonts w:ascii="Fira Sans" w:hAnsi="Fira Sans" w:cstheme="minorHAnsi"/>
          <w:sz w:val="19"/>
          <w:szCs w:val="19"/>
          <w:lang w:val="pl-PL"/>
        </w:rPr>
        <w:t xml:space="preserve"> r.</w:t>
      </w:r>
      <w:r w:rsidR="00066FC9" w:rsidRPr="00EE28AC">
        <w:rPr>
          <w:rFonts w:ascii="Fira Sans" w:hAnsi="Fira Sans" w:cstheme="minorHAnsi"/>
          <w:sz w:val="19"/>
          <w:szCs w:val="19"/>
          <w:lang w:val="pl-PL"/>
        </w:rPr>
        <w:t xml:space="preserve"> i 2004 </w:t>
      </w:r>
      <w:r w:rsidR="003A33E5" w:rsidRPr="00EE28AC">
        <w:rPr>
          <w:rFonts w:ascii="Fira Sans" w:hAnsi="Fira Sans" w:cstheme="minorHAnsi"/>
          <w:sz w:val="19"/>
          <w:szCs w:val="19"/>
          <w:lang w:val="pl-PL"/>
        </w:rPr>
        <w:t xml:space="preserve">r. </w:t>
      </w:r>
      <w:r w:rsidR="00066FC9" w:rsidRPr="00EE28AC">
        <w:rPr>
          <w:rFonts w:ascii="Fira Sans" w:hAnsi="Fira Sans" w:cstheme="minorHAnsi"/>
          <w:sz w:val="19"/>
          <w:szCs w:val="19"/>
          <w:lang w:val="pl-PL"/>
        </w:rPr>
        <w:t>(odpowiednio -0,3 p. proc i +0,5 p. proc), a</w:t>
      </w:r>
      <w:r w:rsidR="00EA48FF">
        <w:rPr>
          <w:rFonts w:ascii="Fira Sans" w:hAnsi="Fira Sans" w:cstheme="minorHAnsi"/>
          <w:sz w:val="19"/>
          <w:szCs w:val="19"/>
          <w:lang w:val="pl-PL"/>
        </w:rPr>
        <w:t xml:space="preserve"> </w:t>
      </w:r>
      <w:r w:rsidR="00066FC9" w:rsidRPr="00EE28AC">
        <w:rPr>
          <w:rFonts w:ascii="Fira Sans" w:hAnsi="Fira Sans" w:cstheme="minorHAnsi"/>
          <w:sz w:val="19"/>
          <w:szCs w:val="19"/>
          <w:lang w:val="pl-PL"/>
        </w:rPr>
        <w:t>w przypadku eksportu – w 20</w:t>
      </w:r>
      <w:r w:rsidR="003A33E5" w:rsidRPr="00EE28AC">
        <w:rPr>
          <w:rFonts w:ascii="Fira Sans" w:hAnsi="Fira Sans" w:cstheme="minorHAnsi"/>
          <w:sz w:val="19"/>
          <w:szCs w:val="19"/>
          <w:lang w:val="pl-PL"/>
        </w:rPr>
        <w:t>1</w:t>
      </w:r>
      <w:r w:rsidR="00066FC9" w:rsidRPr="00EE28AC">
        <w:rPr>
          <w:rFonts w:ascii="Fira Sans" w:hAnsi="Fira Sans" w:cstheme="minorHAnsi"/>
          <w:sz w:val="19"/>
          <w:szCs w:val="19"/>
          <w:lang w:val="pl-PL"/>
        </w:rPr>
        <w:t xml:space="preserve">3 </w:t>
      </w:r>
      <w:r w:rsidR="003A33E5" w:rsidRPr="00EE28AC">
        <w:rPr>
          <w:rFonts w:ascii="Fira Sans" w:hAnsi="Fira Sans" w:cstheme="minorHAnsi"/>
          <w:sz w:val="19"/>
          <w:szCs w:val="19"/>
          <w:lang w:val="pl-PL"/>
        </w:rPr>
        <w:t xml:space="preserve">r. </w:t>
      </w:r>
      <w:r w:rsidR="00066FC9" w:rsidRPr="00EE28AC">
        <w:rPr>
          <w:rFonts w:ascii="Fira Sans" w:hAnsi="Fira Sans" w:cstheme="minorHAnsi"/>
          <w:sz w:val="19"/>
          <w:szCs w:val="19"/>
          <w:lang w:val="pl-PL"/>
        </w:rPr>
        <w:t xml:space="preserve">i 2016 </w:t>
      </w:r>
      <w:r w:rsidR="003A33E5" w:rsidRPr="00EE28AC">
        <w:rPr>
          <w:rFonts w:ascii="Fira Sans" w:hAnsi="Fira Sans" w:cstheme="minorHAnsi"/>
          <w:sz w:val="19"/>
          <w:szCs w:val="19"/>
          <w:lang w:val="pl-PL"/>
        </w:rPr>
        <w:t xml:space="preserve">r. </w:t>
      </w:r>
      <w:r w:rsidR="00066FC9" w:rsidRPr="00EE28AC">
        <w:rPr>
          <w:rFonts w:ascii="Fira Sans" w:hAnsi="Fira Sans" w:cstheme="minorHAnsi"/>
          <w:sz w:val="19"/>
          <w:szCs w:val="19"/>
          <w:lang w:val="pl-PL"/>
        </w:rPr>
        <w:t xml:space="preserve">(odpowiednio -0,6 p. proc i +0,5 p. proc). </w:t>
      </w:r>
    </w:p>
    <w:p w14:paraId="3CB4572C" w14:textId="77777777" w:rsidR="002E456E" w:rsidRPr="00EE28AC" w:rsidRDefault="002E456E" w:rsidP="00EA48FF">
      <w:pPr>
        <w:pStyle w:val="Default"/>
        <w:spacing w:before="120" w:after="120" w:line="240" w:lineRule="exact"/>
        <w:jc w:val="both"/>
        <w:rPr>
          <w:rFonts w:ascii="Fira Sans" w:hAnsi="Fira Sans" w:cstheme="minorHAnsi"/>
          <w:sz w:val="19"/>
          <w:szCs w:val="19"/>
          <w:highlight w:val="yellow"/>
          <w:lang w:val="pl-PL"/>
        </w:rPr>
      </w:pPr>
    </w:p>
    <w:p w14:paraId="4A8B7599" w14:textId="77777777" w:rsidR="00517695" w:rsidRDefault="00517695" w:rsidP="00A21DE2">
      <w:pPr>
        <w:spacing w:after="0" w:line="240" w:lineRule="exact"/>
        <w:rPr>
          <w:rFonts w:ascii="Fira Sans" w:hAnsi="Fira Sans"/>
          <w:sz w:val="19"/>
          <w:szCs w:val="19"/>
        </w:rPr>
      </w:pPr>
    </w:p>
    <w:p w14:paraId="1ABB65B0" w14:textId="77777777" w:rsidR="00517695" w:rsidRDefault="00517695" w:rsidP="00A21DE2">
      <w:pPr>
        <w:spacing w:after="0" w:line="240" w:lineRule="exact"/>
        <w:rPr>
          <w:rFonts w:ascii="Fira Sans" w:hAnsi="Fira Sans"/>
          <w:sz w:val="19"/>
          <w:szCs w:val="19"/>
        </w:rPr>
      </w:pPr>
    </w:p>
    <w:p w14:paraId="0D0CF123" w14:textId="77777777" w:rsidR="00517695" w:rsidRDefault="00517695" w:rsidP="00A21DE2">
      <w:pPr>
        <w:spacing w:after="0" w:line="240" w:lineRule="exact"/>
        <w:rPr>
          <w:rFonts w:ascii="Fira Sans" w:hAnsi="Fira Sans"/>
          <w:sz w:val="19"/>
          <w:szCs w:val="19"/>
        </w:rPr>
      </w:pPr>
    </w:p>
    <w:p w14:paraId="2C8FD56F" w14:textId="592910C6" w:rsidR="00A21DE2" w:rsidRDefault="00A21DE2" w:rsidP="00A21DE2">
      <w:pPr>
        <w:spacing w:after="0" w:line="240" w:lineRule="exact"/>
        <w:rPr>
          <w:rFonts w:ascii="Fira Sans" w:hAnsi="Fira Sans"/>
          <w:sz w:val="19"/>
          <w:szCs w:val="19"/>
        </w:rPr>
      </w:pPr>
      <w:r>
        <w:rPr>
          <w:rFonts w:ascii="Fira Sans" w:hAnsi="Fira Sans"/>
          <w:sz w:val="19"/>
          <w:szCs w:val="19"/>
        </w:rPr>
        <w:lastRenderedPageBreak/>
        <w:t>Tablica 2. Produkt krajowy brutto</w:t>
      </w:r>
    </w:p>
    <w:p w14:paraId="24FBD0F4" w14:textId="774E4E5E" w:rsidR="00A21DE2" w:rsidRPr="00A21DE2" w:rsidRDefault="00A21DE2" w:rsidP="00A21DE2">
      <w:pPr>
        <w:spacing w:after="120" w:line="240" w:lineRule="exact"/>
        <w:rPr>
          <w:rFonts w:ascii="Fira Sans" w:hAnsi="Fira Sans"/>
          <w:color w:val="595959" w:themeColor="text1" w:themeTint="A6"/>
          <w:sz w:val="19"/>
          <w:szCs w:val="19"/>
          <w:lang w:val="en-US"/>
        </w:rPr>
      </w:pPr>
      <w:proofErr w:type="spellStart"/>
      <w:r w:rsidRPr="00A21DE2">
        <w:rPr>
          <w:rFonts w:ascii="Fira Sans" w:hAnsi="Fira Sans"/>
          <w:color w:val="595959" w:themeColor="text1" w:themeTint="A6"/>
          <w:sz w:val="19"/>
          <w:szCs w:val="19"/>
        </w:rPr>
        <w:t>Table</w:t>
      </w:r>
      <w:proofErr w:type="spellEnd"/>
      <w:r w:rsidRPr="00A21DE2">
        <w:rPr>
          <w:rFonts w:ascii="Fira Sans" w:hAnsi="Fira Sans"/>
          <w:color w:val="595959" w:themeColor="text1" w:themeTint="A6"/>
          <w:sz w:val="19"/>
          <w:szCs w:val="19"/>
        </w:rPr>
        <w:t xml:space="preserve"> 2. </w:t>
      </w:r>
      <w:r>
        <w:rPr>
          <w:rFonts w:ascii="Fira Sans" w:hAnsi="Fira Sans"/>
          <w:color w:val="595959" w:themeColor="text1" w:themeTint="A6"/>
          <w:sz w:val="19"/>
          <w:szCs w:val="19"/>
          <w:lang w:val="en-US"/>
        </w:rPr>
        <w:t>Gross domestic product</w:t>
      </w:r>
    </w:p>
    <w:tbl>
      <w:tblPr>
        <w:tblStyle w:val="Tabela-Siatka"/>
        <w:tblW w:w="100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921"/>
        <w:gridCol w:w="921"/>
        <w:gridCol w:w="922"/>
        <w:gridCol w:w="921"/>
        <w:gridCol w:w="921"/>
        <w:gridCol w:w="922"/>
        <w:gridCol w:w="921"/>
        <w:gridCol w:w="922"/>
      </w:tblGrid>
      <w:tr w:rsidR="00A21DE2" w14:paraId="55B88FF8" w14:textId="77777777" w:rsidTr="00A21DE2">
        <w:trPr>
          <w:trHeight w:val="678"/>
        </w:trPr>
        <w:tc>
          <w:tcPr>
            <w:tcW w:w="2694" w:type="dxa"/>
            <w:vMerge w:val="restart"/>
            <w:tcBorders>
              <w:top w:val="single" w:sz="4" w:space="0" w:color="auto"/>
            </w:tcBorders>
            <w:vAlign w:val="center"/>
          </w:tcPr>
          <w:p w14:paraId="6B8BDB02"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Wyszczególnienie</w:t>
            </w:r>
            <w:r w:rsidRPr="00CB1087">
              <w:rPr>
                <w:rFonts w:ascii="Fira Sans" w:hAnsi="Fira Sans" w:cs="Calibri"/>
                <w:b/>
                <w:color w:val="000000"/>
                <w:sz w:val="16"/>
                <w:szCs w:val="16"/>
              </w:rPr>
              <w:br/>
            </w:r>
            <w:proofErr w:type="spellStart"/>
            <w:r w:rsidRPr="00CB1087">
              <w:rPr>
                <w:rFonts w:ascii="Fira Sans" w:hAnsi="Fira Sans" w:cs="Calibri"/>
                <w:b/>
                <w:color w:val="595959"/>
                <w:sz w:val="16"/>
                <w:szCs w:val="16"/>
              </w:rPr>
              <w:t>Specification</w:t>
            </w:r>
            <w:proofErr w:type="spellEnd"/>
          </w:p>
        </w:tc>
        <w:tc>
          <w:tcPr>
            <w:tcW w:w="921" w:type="dxa"/>
            <w:tcBorders>
              <w:top w:val="single" w:sz="4" w:space="0" w:color="auto"/>
            </w:tcBorders>
            <w:vAlign w:val="center"/>
          </w:tcPr>
          <w:p w14:paraId="6F5DC8AB"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2000</w:t>
            </w:r>
          </w:p>
        </w:tc>
        <w:tc>
          <w:tcPr>
            <w:tcW w:w="921" w:type="dxa"/>
            <w:tcBorders>
              <w:top w:val="single" w:sz="4" w:space="0" w:color="auto"/>
            </w:tcBorders>
            <w:vAlign w:val="center"/>
          </w:tcPr>
          <w:p w14:paraId="7BE84C84"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2005</w:t>
            </w:r>
          </w:p>
        </w:tc>
        <w:tc>
          <w:tcPr>
            <w:tcW w:w="922" w:type="dxa"/>
            <w:tcBorders>
              <w:top w:val="single" w:sz="4" w:space="0" w:color="auto"/>
            </w:tcBorders>
            <w:vAlign w:val="center"/>
          </w:tcPr>
          <w:p w14:paraId="19CC62A9"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2010</w:t>
            </w:r>
          </w:p>
        </w:tc>
        <w:tc>
          <w:tcPr>
            <w:tcW w:w="921" w:type="dxa"/>
            <w:tcBorders>
              <w:top w:val="single" w:sz="4" w:space="0" w:color="auto"/>
            </w:tcBorders>
            <w:vAlign w:val="center"/>
          </w:tcPr>
          <w:p w14:paraId="50F1A6DD"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2015</w:t>
            </w:r>
          </w:p>
        </w:tc>
        <w:tc>
          <w:tcPr>
            <w:tcW w:w="921" w:type="dxa"/>
            <w:tcBorders>
              <w:top w:val="single" w:sz="4" w:space="0" w:color="auto"/>
            </w:tcBorders>
            <w:vAlign w:val="center"/>
          </w:tcPr>
          <w:p w14:paraId="619B5256"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2016</w:t>
            </w:r>
          </w:p>
        </w:tc>
        <w:tc>
          <w:tcPr>
            <w:tcW w:w="922" w:type="dxa"/>
            <w:tcBorders>
              <w:top w:val="single" w:sz="4" w:space="0" w:color="auto"/>
            </w:tcBorders>
            <w:vAlign w:val="center"/>
          </w:tcPr>
          <w:p w14:paraId="1EB29638"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2017</w:t>
            </w:r>
          </w:p>
        </w:tc>
        <w:tc>
          <w:tcPr>
            <w:tcW w:w="921" w:type="dxa"/>
            <w:tcBorders>
              <w:top w:val="single" w:sz="4" w:space="0" w:color="auto"/>
            </w:tcBorders>
            <w:vAlign w:val="center"/>
          </w:tcPr>
          <w:p w14:paraId="4439A82D" w14:textId="77777777" w:rsidR="00A21DE2" w:rsidRPr="00CB1087" w:rsidRDefault="00A21DE2" w:rsidP="00A21DE2">
            <w:pPr>
              <w:jc w:val="center"/>
              <w:rPr>
                <w:rFonts w:ascii="Fira Sans" w:hAnsi="Fira Sans" w:cs="Calibri"/>
                <w:b/>
                <w:color w:val="000000"/>
                <w:sz w:val="16"/>
                <w:szCs w:val="16"/>
              </w:rPr>
            </w:pPr>
            <w:r w:rsidRPr="00CB1087">
              <w:rPr>
                <w:rFonts w:ascii="Fira Sans" w:hAnsi="Fira Sans" w:cs="Calibri"/>
                <w:b/>
                <w:color w:val="000000"/>
                <w:sz w:val="16"/>
                <w:szCs w:val="16"/>
              </w:rPr>
              <w:t>2018</w:t>
            </w:r>
          </w:p>
        </w:tc>
        <w:tc>
          <w:tcPr>
            <w:tcW w:w="922" w:type="dxa"/>
            <w:tcBorders>
              <w:top w:val="single" w:sz="4" w:space="0" w:color="auto"/>
            </w:tcBorders>
            <w:vAlign w:val="center"/>
          </w:tcPr>
          <w:p w14:paraId="72F5AB46" w14:textId="77777777" w:rsidR="00A21DE2" w:rsidRPr="00CB1087" w:rsidRDefault="00A21DE2" w:rsidP="00A21DE2">
            <w:pPr>
              <w:jc w:val="center"/>
              <w:rPr>
                <w:rFonts w:ascii="Fira Sans" w:hAnsi="Fira Sans"/>
                <w:b/>
                <w:sz w:val="16"/>
                <w:szCs w:val="16"/>
              </w:rPr>
            </w:pPr>
            <w:r w:rsidRPr="00CB1087">
              <w:rPr>
                <w:rFonts w:ascii="Fira Sans" w:hAnsi="Fira Sans" w:cs="Calibri"/>
                <w:b/>
                <w:color w:val="000000"/>
                <w:sz w:val="16"/>
                <w:szCs w:val="16"/>
              </w:rPr>
              <w:t>2019</w:t>
            </w:r>
          </w:p>
        </w:tc>
      </w:tr>
      <w:tr w:rsidR="00A21DE2" w:rsidRPr="00A21DE2" w14:paraId="1DD8BC48" w14:textId="77777777" w:rsidTr="00A21DE2">
        <w:trPr>
          <w:trHeight w:val="678"/>
        </w:trPr>
        <w:tc>
          <w:tcPr>
            <w:tcW w:w="2694" w:type="dxa"/>
            <w:vMerge/>
            <w:vAlign w:val="center"/>
          </w:tcPr>
          <w:p w14:paraId="2477FA88" w14:textId="77777777" w:rsidR="00A21DE2" w:rsidRPr="00DC1827" w:rsidRDefault="00A21DE2" w:rsidP="00A21DE2">
            <w:pPr>
              <w:jc w:val="center"/>
              <w:rPr>
                <w:rFonts w:ascii="Fira Sans" w:hAnsi="Fira Sans" w:cs="Calibri"/>
                <w:b/>
                <w:bCs/>
                <w:color w:val="000000"/>
                <w:sz w:val="16"/>
                <w:szCs w:val="16"/>
              </w:rPr>
            </w:pPr>
          </w:p>
        </w:tc>
        <w:tc>
          <w:tcPr>
            <w:tcW w:w="7371" w:type="dxa"/>
            <w:gridSpan w:val="8"/>
            <w:tcBorders>
              <w:top w:val="single" w:sz="4" w:space="0" w:color="auto"/>
            </w:tcBorders>
            <w:vAlign w:val="center"/>
          </w:tcPr>
          <w:p w14:paraId="529B8772" w14:textId="77777777" w:rsidR="00A21DE2" w:rsidRPr="00A21DE2" w:rsidRDefault="00A21DE2" w:rsidP="00A21DE2">
            <w:pPr>
              <w:jc w:val="center"/>
              <w:rPr>
                <w:rFonts w:ascii="Fira Sans" w:hAnsi="Fira Sans" w:cs="Calibri"/>
                <w:color w:val="000000"/>
                <w:sz w:val="16"/>
                <w:szCs w:val="16"/>
              </w:rPr>
            </w:pPr>
            <w:r w:rsidRPr="00A21DE2">
              <w:rPr>
                <w:rFonts w:ascii="Fira Sans" w:hAnsi="Fira Sans" w:cs="Calibri"/>
                <w:color w:val="000000"/>
                <w:sz w:val="16"/>
                <w:szCs w:val="16"/>
              </w:rPr>
              <w:t>ceny bieżące w mln zł</w:t>
            </w:r>
          </w:p>
          <w:p w14:paraId="29D2FA4A" w14:textId="50B68493" w:rsidR="00A21DE2" w:rsidRPr="00A21DE2" w:rsidRDefault="00A21DE2" w:rsidP="00A21DE2">
            <w:pPr>
              <w:jc w:val="center"/>
              <w:rPr>
                <w:rFonts w:ascii="Calibri" w:hAnsi="Calibri" w:cs="Calibri"/>
                <w:b/>
                <w:bCs/>
                <w:color w:val="000000"/>
                <w:lang w:val="en-US"/>
              </w:rPr>
            </w:pPr>
            <w:proofErr w:type="spellStart"/>
            <w:r w:rsidRPr="00CB1087">
              <w:rPr>
                <w:rFonts w:ascii="Fira Sans" w:hAnsi="Fira Sans" w:cs="Calibri"/>
                <w:color w:val="595959"/>
                <w:sz w:val="16"/>
                <w:szCs w:val="16"/>
              </w:rPr>
              <w:t>current</w:t>
            </w:r>
            <w:proofErr w:type="spellEnd"/>
            <w:r w:rsidRPr="00CB1087">
              <w:rPr>
                <w:rFonts w:ascii="Fira Sans" w:hAnsi="Fira Sans" w:cs="Calibri"/>
                <w:color w:val="595959"/>
                <w:sz w:val="16"/>
                <w:szCs w:val="16"/>
              </w:rPr>
              <w:t xml:space="preserve"> </w:t>
            </w:r>
            <w:proofErr w:type="spellStart"/>
            <w:r w:rsidRPr="00CB1087">
              <w:rPr>
                <w:rFonts w:ascii="Fira Sans" w:hAnsi="Fira Sans" w:cs="Calibri"/>
                <w:color w:val="595959"/>
                <w:sz w:val="16"/>
                <w:szCs w:val="16"/>
              </w:rPr>
              <w:t>prices</w:t>
            </w:r>
            <w:proofErr w:type="spellEnd"/>
            <w:r w:rsidRPr="00CB1087">
              <w:rPr>
                <w:rFonts w:ascii="Fira Sans" w:hAnsi="Fira Sans" w:cs="Calibri"/>
                <w:color w:val="595959"/>
                <w:sz w:val="16"/>
                <w:szCs w:val="16"/>
              </w:rPr>
              <w:t xml:space="preserve"> in m PLN</w:t>
            </w:r>
          </w:p>
        </w:tc>
      </w:tr>
      <w:tr w:rsidR="00A21DE2" w:rsidRPr="00F42AFA" w14:paraId="698890D7" w14:textId="77777777" w:rsidTr="00A21DE2">
        <w:trPr>
          <w:trHeight w:val="284"/>
        </w:trPr>
        <w:tc>
          <w:tcPr>
            <w:tcW w:w="2694" w:type="dxa"/>
            <w:tcBorders>
              <w:top w:val="single" w:sz="4" w:space="0" w:color="auto"/>
            </w:tcBorders>
            <w:vAlign w:val="center"/>
          </w:tcPr>
          <w:p w14:paraId="1EBBD001" w14:textId="77777777" w:rsidR="00A21DE2" w:rsidRPr="00F42AFA" w:rsidRDefault="00A21DE2" w:rsidP="00A21DE2">
            <w:pPr>
              <w:rPr>
                <w:rFonts w:ascii="Fira Sans" w:hAnsi="Fira Sans"/>
                <w:sz w:val="16"/>
                <w:szCs w:val="16"/>
                <w:lang w:val="en-US"/>
              </w:rPr>
            </w:pPr>
            <w:proofErr w:type="spellStart"/>
            <w:r w:rsidRPr="00F42AFA">
              <w:rPr>
                <w:rFonts w:ascii="Fira Sans" w:hAnsi="Fira Sans" w:cs="Calibri"/>
                <w:bCs/>
                <w:color w:val="000000"/>
                <w:sz w:val="16"/>
                <w:szCs w:val="16"/>
                <w:lang w:val="en-US"/>
              </w:rPr>
              <w:t>Spożycie</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ogółem</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Final consumption expenditure</w:t>
            </w:r>
          </w:p>
        </w:tc>
        <w:tc>
          <w:tcPr>
            <w:tcW w:w="921" w:type="dxa"/>
            <w:tcBorders>
              <w:top w:val="single" w:sz="4" w:space="0" w:color="auto"/>
            </w:tcBorders>
            <w:vAlign w:val="center"/>
          </w:tcPr>
          <w:p w14:paraId="26277288" w14:textId="2D325970"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613 066</w:t>
            </w:r>
          </w:p>
        </w:tc>
        <w:tc>
          <w:tcPr>
            <w:tcW w:w="921" w:type="dxa"/>
            <w:tcBorders>
              <w:top w:val="single" w:sz="4" w:space="0" w:color="auto"/>
            </w:tcBorders>
            <w:vAlign w:val="center"/>
          </w:tcPr>
          <w:p w14:paraId="52619FC6" w14:textId="6725AAA1"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806 483</w:t>
            </w:r>
          </w:p>
        </w:tc>
        <w:tc>
          <w:tcPr>
            <w:tcW w:w="922" w:type="dxa"/>
            <w:tcBorders>
              <w:top w:val="single" w:sz="4" w:space="0" w:color="auto"/>
            </w:tcBorders>
            <w:vAlign w:val="center"/>
          </w:tcPr>
          <w:p w14:paraId="063B5D01" w14:textId="25FC30AD"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1 167 092</w:t>
            </w:r>
          </w:p>
        </w:tc>
        <w:tc>
          <w:tcPr>
            <w:tcW w:w="921" w:type="dxa"/>
            <w:tcBorders>
              <w:top w:val="single" w:sz="4" w:space="0" w:color="auto"/>
            </w:tcBorders>
            <w:vAlign w:val="center"/>
          </w:tcPr>
          <w:p w14:paraId="2E6B9C52" w14:textId="2D48B03F"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1 380 528</w:t>
            </w:r>
          </w:p>
        </w:tc>
        <w:tc>
          <w:tcPr>
            <w:tcW w:w="921" w:type="dxa"/>
            <w:tcBorders>
              <w:top w:val="single" w:sz="4" w:space="0" w:color="auto"/>
            </w:tcBorders>
            <w:vAlign w:val="center"/>
          </w:tcPr>
          <w:p w14:paraId="7158CF07" w14:textId="493FC33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1 426 186</w:t>
            </w:r>
          </w:p>
        </w:tc>
        <w:tc>
          <w:tcPr>
            <w:tcW w:w="922" w:type="dxa"/>
            <w:tcBorders>
              <w:top w:val="single" w:sz="4" w:space="0" w:color="auto"/>
            </w:tcBorders>
            <w:vAlign w:val="center"/>
          </w:tcPr>
          <w:p w14:paraId="770B2631" w14:textId="4E73B13B"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1 518 664</w:t>
            </w:r>
          </w:p>
        </w:tc>
        <w:tc>
          <w:tcPr>
            <w:tcW w:w="921" w:type="dxa"/>
            <w:tcBorders>
              <w:top w:val="single" w:sz="4" w:space="0" w:color="auto"/>
            </w:tcBorders>
            <w:vAlign w:val="center"/>
          </w:tcPr>
          <w:p w14:paraId="01C52050" w14:textId="3F64EB33"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1 616 029</w:t>
            </w:r>
          </w:p>
        </w:tc>
        <w:tc>
          <w:tcPr>
            <w:tcW w:w="922" w:type="dxa"/>
            <w:tcBorders>
              <w:top w:val="single" w:sz="4" w:space="0" w:color="auto"/>
            </w:tcBorders>
            <w:vAlign w:val="center"/>
          </w:tcPr>
          <w:p w14:paraId="02754FF1" w14:textId="1A0A64AB"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1 728 234</w:t>
            </w:r>
          </w:p>
        </w:tc>
      </w:tr>
      <w:tr w:rsidR="00A21DE2" w14:paraId="612F98D7" w14:textId="77777777" w:rsidTr="00A21DE2">
        <w:trPr>
          <w:trHeight w:val="284"/>
        </w:trPr>
        <w:tc>
          <w:tcPr>
            <w:tcW w:w="2694" w:type="dxa"/>
            <w:tcBorders>
              <w:top w:val="single" w:sz="4" w:space="0" w:color="auto"/>
            </w:tcBorders>
            <w:vAlign w:val="center"/>
          </w:tcPr>
          <w:p w14:paraId="6FEA120B" w14:textId="01C32543" w:rsidR="009E1183" w:rsidRDefault="00A21DE2" w:rsidP="009E1183">
            <w:pPr>
              <w:ind w:left="176"/>
              <w:rPr>
                <w:rFonts w:ascii="Fira Sans" w:hAnsi="Fira Sans" w:cs="Calibri"/>
                <w:color w:val="000000"/>
                <w:sz w:val="16"/>
                <w:szCs w:val="16"/>
              </w:rPr>
            </w:pPr>
            <w:r w:rsidRPr="00600DDD">
              <w:rPr>
                <w:rFonts w:ascii="Fira Sans" w:hAnsi="Fira Sans" w:cs="Calibri"/>
                <w:color w:val="000000"/>
                <w:sz w:val="16"/>
                <w:szCs w:val="16"/>
              </w:rPr>
              <w:t xml:space="preserve">Spożycie </w:t>
            </w:r>
            <w:r w:rsidR="009E1183">
              <w:rPr>
                <w:rFonts w:ascii="Fira Sans" w:hAnsi="Fira Sans" w:cs="Calibri"/>
                <w:color w:val="000000"/>
                <w:sz w:val="16"/>
                <w:szCs w:val="16"/>
              </w:rPr>
              <w:t>w sektorze gospodarstw domowych</w:t>
            </w:r>
          </w:p>
          <w:p w14:paraId="37297319" w14:textId="31C1B92F" w:rsidR="00A21DE2" w:rsidRPr="00600DDD" w:rsidRDefault="00A21DE2" w:rsidP="009E1183">
            <w:pPr>
              <w:ind w:left="176"/>
              <w:rPr>
                <w:rFonts w:ascii="Fira Sans" w:eastAsia="Times New Roman" w:hAnsi="Fira Sans" w:cs="Calibri"/>
                <w:b/>
                <w:bCs/>
                <w:color w:val="000000"/>
                <w:sz w:val="16"/>
                <w:szCs w:val="16"/>
                <w:lang w:eastAsia="pl-PL"/>
              </w:rPr>
            </w:pPr>
            <w:proofErr w:type="spellStart"/>
            <w:r w:rsidRPr="00600DDD">
              <w:rPr>
                <w:rFonts w:ascii="Fira Sans" w:hAnsi="Fira Sans" w:cs="Calibri"/>
                <w:color w:val="000000"/>
                <w:sz w:val="16"/>
                <w:szCs w:val="16"/>
              </w:rPr>
              <w:t>I</w:t>
            </w:r>
            <w:r w:rsidRPr="00600DDD">
              <w:rPr>
                <w:rFonts w:ascii="Fira Sans" w:hAnsi="Fira Sans" w:cs="Calibri"/>
                <w:color w:val="595959"/>
                <w:sz w:val="16"/>
                <w:szCs w:val="16"/>
              </w:rPr>
              <w:t>ndividual</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consumption</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expenditure</w:t>
            </w:r>
            <w:proofErr w:type="spellEnd"/>
          </w:p>
        </w:tc>
        <w:tc>
          <w:tcPr>
            <w:tcW w:w="921" w:type="dxa"/>
            <w:tcBorders>
              <w:top w:val="single" w:sz="4" w:space="0" w:color="auto"/>
            </w:tcBorders>
            <w:vAlign w:val="center"/>
          </w:tcPr>
          <w:p w14:paraId="4C3166F7" w14:textId="61BD717F"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472 787</w:t>
            </w:r>
          </w:p>
        </w:tc>
        <w:tc>
          <w:tcPr>
            <w:tcW w:w="921" w:type="dxa"/>
            <w:tcBorders>
              <w:top w:val="single" w:sz="4" w:space="0" w:color="auto"/>
            </w:tcBorders>
            <w:vAlign w:val="center"/>
          </w:tcPr>
          <w:p w14:paraId="1E47E641" w14:textId="1A5D7E3C"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617 365</w:t>
            </w:r>
          </w:p>
        </w:tc>
        <w:tc>
          <w:tcPr>
            <w:tcW w:w="922" w:type="dxa"/>
            <w:tcBorders>
              <w:top w:val="single" w:sz="4" w:space="0" w:color="auto"/>
            </w:tcBorders>
            <w:vAlign w:val="center"/>
          </w:tcPr>
          <w:p w14:paraId="4758FAE5" w14:textId="6A1ED6E3"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875 065</w:t>
            </w:r>
          </w:p>
        </w:tc>
        <w:tc>
          <w:tcPr>
            <w:tcW w:w="921" w:type="dxa"/>
            <w:tcBorders>
              <w:top w:val="single" w:sz="4" w:space="0" w:color="auto"/>
            </w:tcBorders>
            <w:vAlign w:val="center"/>
          </w:tcPr>
          <w:p w14:paraId="3B9DEE45" w14:textId="32DC5044"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1 041 880</w:t>
            </w:r>
          </w:p>
        </w:tc>
        <w:tc>
          <w:tcPr>
            <w:tcW w:w="921" w:type="dxa"/>
            <w:tcBorders>
              <w:top w:val="single" w:sz="4" w:space="0" w:color="auto"/>
            </w:tcBorders>
            <w:vAlign w:val="center"/>
          </w:tcPr>
          <w:p w14:paraId="34CAA70E" w14:textId="1FE547C3"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1 077 709</w:t>
            </w:r>
          </w:p>
        </w:tc>
        <w:tc>
          <w:tcPr>
            <w:tcW w:w="922" w:type="dxa"/>
            <w:tcBorders>
              <w:top w:val="single" w:sz="4" w:space="0" w:color="auto"/>
            </w:tcBorders>
            <w:vAlign w:val="center"/>
          </w:tcPr>
          <w:p w14:paraId="5D77A3B1" w14:textId="7EC80DB2"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1 151 854</w:t>
            </w:r>
          </w:p>
        </w:tc>
        <w:tc>
          <w:tcPr>
            <w:tcW w:w="921" w:type="dxa"/>
            <w:tcBorders>
              <w:top w:val="single" w:sz="4" w:space="0" w:color="auto"/>
            </w:tcBorders>
            <w:vAlign w:val="center"/>
          </w:tcPr>
          <w:p w14:paraId="51CFB4D0" w14:textId="486C6E31"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1 220 916</w:t>
            </w:r>
          </w:p>
        </w:tc>
        <w:tc>
          <w:tcPr>
            <w:tcW w:w="922" w:type="dxa"/>
            <w:tcBorders>
              <w:top w:val="single" w:sz="4" w:space="0" w:color="auto"/>
            </w:tcBorders>
            <w:vAlign w:val="center"/>
          </w:tcPr>
          <w:p w14:paraId="28585E8A" w14:textId="6F6115FF"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1 297 088</w:t>
            </w:r>
          </w:p>
        </w:tc>
      </w:tr>
      <w:tr w:rsidR="00A21DE2" w14:paraId="1E1CE489" w14:textId="77777777" w:rsidTr="00A21DE2">
        <w:trPr>
          <w:trHeight w:val="284"/>
        </w:trPr>
        <w:tc>
          <w:tcPr>
            <w:tcW w:w="2694" w:type="dxa"/>
            <w:tcBorders>
              <w:top w:val="single" w:sz="4" w:space="0" w:color="auto"/>
            </w:tcBorders>
            <w:vAlign w:val="center"/>
          </w:tcPr>
          <w:p w14:paraId="7A075F98" w14:textId="639287C0" w:rsidR="00A21DE2" w:rsidRPr="00600DDD" w:rsidRDefault="00A21DE2" w:rsidP="009E1183">
            <w:pPr>
              <w:ind w:left="176"/>
              <w:rPr>
                <w:rFonts w:ascii="Fira Sans" w:eastAsia="Times New Roman" w:hAnsi="Fira Sans" w:cs="Calibri"/>
                <w:b/>
                <w:bCs/>
                <w:color w:val="000000"/>
                <w:sz w:val="16"/>
                <w:szCs w:val="16"/>
                <w:lang w:eastAsia="pl-PL"/>
              </w:rPr>
            </w:pPr>
            <w:r w:rsidRPr="00600DDD">
              <w:rPr>
                <w:rFonts w:ascii="Fira Sans" w:hAnsi="Fira Sans" w:cs="Calibri"/>
                <w:color w:val="000000"/>
                <w:sz w:val="16"/>
                <w:szCs w:val="16"/>
              </w:rPr>
              <w:t>Spożycie w sektorze instytucji rządowych i samorządowych</w:t>
            </w:r>
            <w:r w:rsidRPr="00600DDD">
              <w:rPr>
                <w:rFonts w:ascii="Fira Sans" w:hAnsi="Fira Sans" w:cs="Calibri"/>
                <w:color w:val="000000"/>
                <w:sz w:val="16"/>
                <w:szCs w:val="16"/>
              </w:rPr>
              <w:br/>
            </w:r>
            <w:r w:rsidRPr="00600DDD">
              <w:rPr>
                <w:rFonts w:ascii="Fira Sans" w:hAnsi="Fira Sans" w:cs="Calibri"/>
                <w:color w:val="595959"/>
                <w:sz w:val="16"/>
                <w:szCs w:val="16"/>
              </w:rPr>
              <w:t xml:space="preserve">Public </w:t>
            </w:r>
            <w:proofErr w:type="spellStart"/>
            <w:r w:rsidRPr="00600DDD">
              <w:rPr>
                <w:rFonts w:ascii="Fira Sans" w:hAnsi="Fira Sans" w:cs="Calibri"/>
                <w:color w:val="595959"/>
                <w:sz w:val="16"/>
                <w:szCs w:val="16"/>
              </w:rPr>
              <w:t>consumption</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expenditure</w:t>
            </w:r>
            <w:proofErr w:type="spellEnd"/>
          </w:p>
        </w:tc>
        <w:tc>
          <w:tcPr>
            <w:tcW w:w="921" w:type="dxa"/>
            <w:tcBorders>
              <w:top w:val="single" w:sz="4" w:space="0" w:color="auto"/>
            </w:tcBorders>
            <w:vAlign w:val="center"/>
          </w:tcPr>
          <w:p w14:paraId="07EB5537" w14:textId="5CD1D20B"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135 257</w:t>
            </w:r>
          </w:p>
        </w:tc>
        <w:tc>
          <w:tcPr>
            <w:tcW w:w="921" w:type="dxa"/>
            <w:tcBorders>
              <w:top w:val="single" w:sz="4" w:space="0" w:color="auto"/>
            </w:tcBorders>
            <w:vAlign w:val="center"/>
          </w:tcPr>
          <w:p w14:paraId="6A30D05B" w14:textId="0CC26C0A"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181 601</w:t>
            </w:r>
          </w:p>
        </w:tc>
        <w:tc>
          <w:tcPr>
            <w:tcW w:w="922" w:type="dxa"/>
            <w:tcBorders>
              <w:top w:val="single" w:sz="4" w:space="0" w:color="auto"/>
            </w:tcBorders>
            <w:vAlign w:val="center"/>
          </w:tcPr>
          <w:p w14:paraId="6DB627CB" w14:textId="2D2E56D8"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277 434</w:t>
            </w:r>
          </w:p>
        </w:tc>
        <w:tc>
          <w:tcPr>
            <w:tcW w:w="921" w:type="dxa"/>
            <w:tcBorders>
              <w:top w:val="single" w:sz="4" w:space="0" w:color="auto"/>
            </w:tcBorders>
            <w:vAlign w:val="center"/>
          </w:tcPr>
          <w:p w14:paraId="002196CE" w14:textId="09A44727"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325 433</w:t>
            </w:r>
          </w:p>
        </w:tc>
        <w:tc>
          <w:tcPr>
            <w:tcW w:w="921" w:type="dxa"/>
            <w:tcBorders>
              <w:top w:val="single" w:sz="4" w:space="0" w:color="auto"/>
            </w:tcBorders>
            <w:vAlign w:val="center"/>
          </w:tcPr>
          <w:p w14:paraId="23A2FA49" w14:textId="02CE61EE"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333 904</w:t>
            </w:r>
          </w:p>
        </w:tc>
        <w:tc>
          <w:tcPr>
            <w:tcW w:w="922" w:type="dxa"/>
            <w:tcBorders>
              <w:top w:val="single" w:sz="4" w:space="0" w:color="auto"/>
            </w:tcBorders>
            <w:vAlign w:val="center"/>
          </w:tcPr>
          <w:p w14:paraId="3E6884C2" w14:textId="1B4BAE73"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351 888</w:t>
            </w:r>
          </w:p>
        </w:tc>
        <w:tc>
          <w:tcPr>
            <w:tcW w:w="921" w:type="dxa"/>
            <w:tcBorders>
              <w:top w:val="single" w:sz="4" w:space="0" w:color="auto"/>
            </w:tcBorders>
            <w:vAlign w:val="center"/>
          </w:tcPr>
          <w:p w14:paraId="4AB9DE38" w14:textId="07E74E0E"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376 251</w:t>
            </w:r>
          </w:p>
        </w:tc>
        <w:tc>
          <w:tcPr>
            <w:tcW w:w="922" w:type="dxa"/>
            <w:tcBorders>
              <w:top w:val="single" w:sz="4" w:space="0" w:color="auto"/>
            </w:tcBorders>
            <w:vAlign w:val="center"/>
          </w:tcPr>
          <w:p w14:paraId="578ED8B8" w14:textId="4C13EA76" w:rsidR="00A21DE2" w:rsidRPr="00A21DE2" w:rsidRDefault="00A21DE2" w:rsidP="00A21DE2">
            <w:pPr>
              <w:jc w:val="right"/>
              <w:rPr>
                <w:rFonts w:ascii="Fira Sans" w:hAnsi="Fira Sans" w:cs="Calibri"/>
                <w:bCs/>
                <w:color w:val="000000"/>
                <w:sz w:val="16"/>
                <w:szCs w:val="16"/>
              </w:rPr>
            </w:pPr>
            <w:r w:rsidRPr="00A21DE2">
              <w:rPr>
                <w:rFonts w:ascii="Fira Sans" w:hAnsi="Fira Sans" w:cs="Calibri"/>
                <w:bCs/>
                <w:color w:val="000000"/>
                <w:sz w:val="16"/>
                <w:szCs w:val="16"/>
              </w:rPr>
              <w:t>411 837</w:t>
            </w:r>
          </w:p>
        </w:tc>
      </w:tr>
      <w:tr w:rsidR="00A21DE2" w:rsidRPr="00F42AFA" w14:paraId="2C3A01E9" w14:textId="77777777" w:rsidTr="00A21DE2">
        <w:trPr>
          <w:trHeight w:val="284"/>
        </w:trPr>
        <w:tc>
          <w:tcPr>
            <w:tcW w:w="2694" w:type="dxa"/>
            <w:tcBorders>
              <w:top w:val="single" w:sz="4" w:space="0" w:color="auto"/>
            </w:tcBorders>
            <w:vAlign w:val="center"/>
          </w:tcPr>
          <w:p w14:paraId="55781F81" w14:textId="77777777" w:rsidR="00A21DE2" w:rsidRPr="0079704B" w:rsidRDefault="00A21DE2" w:rsidP="00A21DE2">
            <w:pPr>
              <w:rPr>
                <w:rFonts w:ascii="Fira Sans" w:eastAsia="Times New Roman" w:hAnsi="Fira Sans" w:cs="Calibri"/>
                <w:bCs/>
                <w:color w:val="000000"/>
                <w:sz w:val="16"/>
                <w:szCs w:val="16"/>
                <w:lang w:val="en-GB" w:eastAsia="pl-PL"/>
              </w:rPr>
            </w:pPr>
            <w:proofErr w:type="spellStart"/>
            <w:r w:rsidRPr="0079704B">
              <w:rPr>
                <w:rFonts w:ascii="Fira Sans" w:hAnsi="Fira Sans" w:cs="Calibri"/>
                <w:bCs/>
                <w:color w:val="000000"/>
                <w:sz w:val="16"/>
                <w:szCs w:val="16"/>
                <w:lang w:val="en-GB"/>
              </w:rPr>
              <w:t>Akumulacja</w:t>
            </w:r>
            <w:proofErr w:type="spellEnd"/>
            <w:r w:rsidRPr="0079704B">
              <w:rPr>
                <w:rFonts w:ascii="Fira Sans" w:hAnsi="Fira Sans" w:cs="Calibri"/>
                <w:bCs/>
                <w:color w:val="000000"/>
                <w:sz w:val="16"/>
                <w:szCs w:val="16"/>
                <w:lang w:val="en-GB"/>
              </w:rPr>
              <w:t xml:space="preserve"> </w:t>
            </w:r>
            <w:proofErr w:type="spellStart"/>
            <w:r w:rsidRPr="0079704B">
              <w:rPr>
                <w:rFonts w:ascii="Fira Sans" w:hAnsi="Fira Sans" w:cs="Calibri"/>
                <w:bCs/>
                <w:color w:val="000000"/>
                <w:sz w:val="16"/>
                <w:szCs w:val="16"/>
                <w:lang w:val="en-GB"/>
              </w:rPr>
              <w:t>brutto</w:t>
            </w:r>
            <w:proofErr w:type="spellEnd"/>
            <w:r w:rsidRPr="0079704B">
              <w:rPr>
                <w:rFonts w:ascii="Fira Sans" w:hAnsi="Fira Sans" w:cs="Calibri"/>
                <w:bCs/>
                <w:color w:val="000000"/>
                <w:sz w:val="16"/>
                <w:szCs w:val="16"/>
                <w:lang w:val="en-GB"/>
              </w:rPr>
              <w:br/>
            </w:r>
            <w:r w:rsidRPr="0079704B">
              <w:rPr>
                <w:rFonts w:ascii="Fira Sans" w:hAnsi="Fira Sans" w:cs="Calibri"/>
                <w:bCs/>
                <w:color w:val="595959"/>
                <w:sz w:val="16"/>
                <w:szCs w:val="16"/>
                <w:lang w:val="en-GB"/>
              </w:rPr>
              <w:t>Gross capital formation</w:t>
            </w:r>
          </w:p>
        </w:tc>
        <w:tc>
          <w:tcPr>
            <w:tcW w:w="921" w:type="dxa"/>
            <w:tcBorders>
              <w:top w:val="single" w:sz="4" w:space="0" w:color="auto"/>
            </w:tcBorders>
            <w:vAlign w:val="center"/>
          </w:tcPr>
          <w:p w14:paraId="7C5D797E" w14:textId="010B07F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184 008</w:t>
            </w:r>
          </w:p>
        </w:tc>
        <w:tc>
          <w:tcPr>
            <w:tcW w:w="921" w:type="dxa"/>
            <w:tcBorders>
              <w:top w:val="single" w:sz="4" w:space="0" w:color="auto"/>
            </w:tcBorders>
            <w:vAlign w:val="center"/>
          </w:tcPr>
          <w:p w14:paraId="290ACA9D" w14:textId="34C488E6"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196 997</w:t>
            </w:r>
          </w:p>
        </w:tc>
        <w:tc>
          <w:tcPr>
            <w:tcW w:w="922" w:type="dxa"/>
            <w:tcBorders>
              <w:top w:val="single" w:sz="4" w:space="0" w:color="auto"/>
            </w:tcBorders>
            <w:vAlign w:val="center"/>
          </w:tcPr>
          <w:p w14:paraId="1E0BBBFC" w14:textId="7D52F898"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311 163</w:t>
            </w:r>
          </w:p>
        </w:tc>
        <w:tc>
          <w:tcPr>
            <w:tcW w:w="921" w:type="dxa"/>
            <w:tcBorders>
              <w:top w:val="single" w:sz="4" w:space="0" w:color="auto"/>
            </w:tcBorders>
            <w:vAlign w:val="center"/>
          </w:tcPr>
          <w:p w14:paraId="433768F2" w14:textId="72A1697C"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370 943</w:t>
            </w:r>
          </w:p>
        </w:tc>
        <w:tc>
          <w:tcPr>
            <w:tcW w:w="921" w:type="dxa"/>
            <w:tcBorders>
              <w:top w:val="single" w:sz="4" w:space="0" w:color="auto"/>
            </w:tcBorders>
            <w:vAlign w:val="center"/>
          </w:tcPr>
          <w:p w14:paraId="3FC1E0CF" w14:textId="240B67BF"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367 070</w:t>
            </w:r>
          </w:p>
        </w:tc>
        <w:tc>
          <w:tcPr>
            <w:tcW w:w="922" w:type="dxa"/>
            <w:tcBorders>
              <w:top w:val="single" w:sz="4" w:space="0" w:color="auto"/>
            </w:tcBorders>
            <w:vAlign w:val="center"/>
          </w:tcPr>
          <w:p w14:paraId="0BDA3753" w14:textId="2E4CE296"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396 203</w:t>
            </w:r>
          </w:p>
        </w:tc>
        <w:tc>
          <w:tcPr>
            <w:tcW w:w="921" w:type="dxa"/>
            <w:tcBorders>
              <w:top w:val="single" w:sz="4" w:space="0" w:color="auto"/>
            </w:tcBorders>
            <w:vAlign w:val="center"/>
          </w:tcPr>
          <w:p w14:paraId="4D8921A0" w14:textId="6D31CBF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440 550</w:t>
            </w:r>
          </w:p>
        </w:tc>
        <w:tc>
          <w:tcPr>
            <w:tcW w:w="922" w:type="dxa"/>
            <w:tcBorders>
              <w:top w:val="single" w:sz="4" w:space="0" w:color="auto"/>
            </w:tcBorders>
            <w:vAlign w:val="center"/>
          </w:tcPr>
          <w:p w14:paraId="20DBD2FD" w14:textId="03963D6C"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451 827</w:t>
            </w:r>
          </w:p>
        </w:tc>
      </w:tr>
      <w:tr w:rsidR="00A21DE2" w:rsidRPr="009E1183" w14:paraId="53CF3F9E" w14:textId="77777777" w:rsidTr="00A21DE2">
        <w:trPr>
          <w:trHeight w:val="284"/>
        </w:trPr>
        <w:tc>
          <w:tcPr>
            <w:tcW w:w="2694" w:type="dxa"/>
            <w:tcBorders>
              <w:top w:val="single" w:sz="4" w:space="0" w:color="auto"/>
            </w:tcBorders>
            <w:vAlign w:val="center"/>
          </w:tcPr>
          <w:p w14:paraId="486824DB" w14:textId="69AB2455" w:rsidR="00A21DE2" w:rsidRPr="009E1183" w:rsidRDefault="00A21DE2" w:rsidP="009E1183">
            <w:pPr>
              <w:ind w:left="176"/>
              <w:rPr>
                <w:rFonts w:ascii="Fira Sans" w:eastAsia="Times New Roman" w:hAnsi="Fira Sans" w:cs="Calibri"/>
                <w:b/>
                <w:bCs/>
                <w:color w:val="000000"/>
                <w:sz w:val="16"/>
                <w:szCs w:val="16"/>
                <w:lang w:val="en-US" w:eastAsia="pl-PL"/>
              </w:rPr>
            </w:pPr>
            <w:proofErr w:type="spellStart"/>
            <w:r w:rsidRPr="009E1183">
              <w:rPr>
                <w:rFonts w:ascii="Fira Sans" w:hAnsi="Fira Sans" w:cs="Calibri"/>
                <w:color w:val="000000"/>
                <w:sz w:val="16"/>
                <w:szCs w:val="16"/>
                <w:lang w:val="en-US"/>
              </w:rPr>
              <w:t>Nakłady</w:t>
            </w:r>
            <w:proofErr w:type="spellEnd"/>
            <w:r w:rsidRPr="009E1183">
              <w:rPr>
                <w:rFonts w:ascii="Fira Sans" w:hAnsi="Fira Sans" w:cs="Calibri"/>
                <w:color w:val="000000"/>
                <w:sz w:val="16"/>
                <w:szCs w:val="16"/>
                <w:lang w:val="en-US"/>
              </w:rPr>
              <w:t xml:space="preserve"> </w:t>
            </w:r>
            <w:proofErr w:type="spellStart"/>
            <w:r w:rsidRPr="009E1183">
              <w:rPr>
                <w:rFonts w:ascii="Fira Sans" w:hAnsi="Fira Sans" w:cs="Calibri"/>
                <w:color w:val="000000"/>
                <w:sz w:val="16"/>
                <w:szCs w:val="16"/>
                <w:lang w:val="en-US"/>
              </w:rPr>
              <w:t>brutto</w:t>
            </w:r>
            <w:proofErr w:type="spellEnd"/>
            <w:r w:rsidRPr="009E1183">
              <w:rPr>
                <w:rFonts w:ascii="Fira Sans" w:hAnsi="Fira Sans" w:cs="Calibri"/>
                <w:color w:val="000000"/>
                <w:sz w:val="16"/>
                <w:szCs w:val="16"/>
                <w:lang w:val="en-US"/>
              </w:rPr>
              <w:t xml:space="preserve"> </w:t>
            </w:r>
            <w:proofErr w:type="spellStart"/>
            <w:r w:rsidRPr="009E1183">
              <w:rPr>
                <w:rFonts w:ascii="Fira Sans" w:hAnsi="Fira Sans" w:cs="Calibri"/>
                <w:color w:val="000000"/>
                <w:sz w:val="16"/>
                <w:szCs w:val="16"/>
                <w:lang w:val="en-US"/>
              </w:rPr>
              <w:t>na</w:t>
            </w:r>
            <w:proofErr w:type="spellEnd"/>
            <w:r w:rsidRPr="009E1183">
              <w:rPr>
                <w:rFonts w:ascii="Fira Sans" w:hAnsi="Fira Sans" w:cs="Calibri"/>
                <w:color w:val="000000"/>
                <w:sz w:val="16"/>
                <w:szCs w:val="16"/>
                <w:lang w:val="en-US"/>
              </w:rPr>
              <w:t xml:space="preserve"> </w:t>
            </w:r>
            <w:proofErr w:type="spellStart"/>
            <w:r w:rsidRPr="009E1183">
              <w:rPr>
                <w:rFonts w:ascii="Fira Sans" w:hAnsi="Fira Sans" w:cs="Calibri"/>
                <w:color w:val="000000"/>
                <w:sz w:val="16"/>
                <w:szCs w:val="16"/>
                <w:lang w:val="en-US"/>
              </w:rPr>
              <w:t>środki</w:t>
            </w:r>
            <w:proofErr w:type="spellEnd"/>
            <w:r w:rsidRPr="009E1183">
              <w:rPr>
                <w:rFonts w:ascii="Fira Sans" w:hAnsi="Fira Sans" w:cs="Calibri"/>
                <w:color w:val="000000"/>
                <w:sz w:val="16"/>
                <w:szCs w:val="16"/>
                <w:lang w:val="en-US"/>
              </w:rPr>
              <w:t xml:space="preserve"> </w:t>
            </w:r>
            <w:proofErr w:type="spellStart"/>
            <w:r w:rsidRPr="009E1183">
              <w:rPr>
                <w:rFonts w:ascii="Fira Sans" w:hAnsi="Fira Sans" w:cs="Calibri"/>
                <w:color w:val="000000"/>
                <w:sz w:val="16"/>
                <w:szCs w:val="16"/>
                <w:lang w:val="en-US"/>
              </w:rPr>
              <w:t>trwałe</w:t>
            </w:r>
            <w:proofErr w:type="spellEnd"/>
            <w:r w:rsidRPr="009E1183">
              <w:rPr>
                <w:rFonts w:ascii="Fira Sans" w:hAnsi="Fira Sans" w:cs="Calibri"/>
                <w:color w:val="000000"/>
                <w:sz w:val="16"/>
                <w:szCs w:val="16"/>
                <w:lang w:val="en-US"/>
              </w:rPr>
              <w:br/>
            </w:r>
            <w:r w:rsidRPr="009E1183">
              <w:rPr>
                <w:rFonts w:ascii="Fira Sans" w:hAnsi="Fira Sans" w:cs="Calibri"/>
                <w:color w:val="595959"/>
                <w:sz w:val="16"/>
                <w:szCs w:val="16"/>
                <w:lang w:val="en-US"/>
              </w:rPr>
              <w:t xml:space="preserve">Gross fixed capital formation </w:t>
            </w:r>
          </w:p>
        </w:tc>
        <w:tc>
          <w:tcPr>
            <w:tcW w:w="921" w:type="dxa"/>
            <w:tcBorders>
              <w:top w:val="single" w:sz="4" w:space="0" w:color="auto"/>
            </w:tcBorders>
            <w:vAlign w:val="center"/>
          </w:tcPr>
          <w:p w14:paraId="5E5ABDE6" w14:textId="7B11CF3A"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177 338</w:t>
            </w:r>
          </w:p>
        </w:tc>
        <w:tc>
          <w:tcPr>
            <w:tcW w:w="921" w:type="dxa"/>
            <w:tcBorders>
              <w:top w:val="single" w:sz="4" w:space="0" w:color="auto"/>
            </w:tcBorders>
            <w:vAlign w:val="center"/>
          </w:tcPr>
          <w:p w14:paraId="5A340050" w14:textId="63B96FD5"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187 141</w:t>
            </w:r>
          </w:p>
        </w:tc>
        <w:tc>
          <w:tcPr>
            <w:tcW w:w="922" w:type="dxa"/>
            <w:tcBorders>
              <w:top w:val="single" w:sz="4" w:space="0" w:color="auto"/>
            </w:tcBorders>
            <w:vAlign w:val="center"/>
          </w:tcPr>
          <w:p w14:paraId="17FCDC26" w14:textId="240AEF0D"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293 168</w:t>
            </w:r>
          </w:p>
        </w:tc>
        <w:tc>
          <w:tcPr>
            <w:tcW w:w="921" w:type="dxa"/>
            <w:tcBorders>
              <w:top w:val="single" w:sz="4" w:space="0" w:color="auto"/>
            </w:tcBorders>
            <w:vAlign w:val="center"/>
          </w:tcPr>
          <w:p w14:paraId="5A966489" w14:textId="50F2F312"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361 490</w:t>
            </w:r>
          </w:p>
        </w:tc>
        <w:tc>
          <w:tcPr>
            <w:tcW w:w="921" w:type="dxa"/>
            <w:tcBorders>
              <w:top w:val="single" w:sz="4" w:space="0" w:color="auto"/>
            </w:tcBorders>
            <w:vAlign w:val="center"/>
          </w:tcPr>
          <w:p w14:paraId="569BC797" w14:textId="79CD6998"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335 011</w:t>
            </w:r>
          </w:p>
        </w:tc>
        <w:tc>
          <w:tcPr>
            <w:tcW w:w="922" w:type="dxa"/>
            <w:tcBorders>
              <w:top w:val="single" w:sz="4" w:space="0" w:color="auto"/>
            </w:tcBorders>
            <w:vAlign w:val="center"/>
          </w:tcPr>
          <w:p w14:paraId="3144D44F" w14:textId="65420AB0"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348 735</w:t>
            </w:r>
          </w:p>
        </w:tc>
        <w:tc>
          <w:tcPr>
            <w:tcW w:w="921" w:type="dxa"/>
            <w:tcBorders>
              <w:top w:val="single" w:sz="4" w:space="0" w:color="auto"/>
            </w:tcBorders>
            <w:vAlign w:val="center"/>
          </w:tcPr>
          <w:p w14:paraId="3891961E" w14:textId="064F6E1C"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386 448</w:t>
            </w:r>
          </w:p>
        </w:tc>
        <w:tc>
          <w:tcPr>
            <w:tcW w:w="922" w:type="dxa"/>
            <w:tcBorders>
              <w:top w:val="single" w:sz="4" w:space="0" w:color="auto"/>
            </w:tcBorders>
            <w:vAlign w:val="center"/>
          </w:tcPr>
          <w:p w14:paraId="4438D850" w14:textId="1EFF4847"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423 648</w:t>
            </w:r>
          </w:p>
        </w:tc>
      </w:tr>
      <w:tr w:rsidR="00A21DE2" w:rsidRPr="00F42AFA" w14:paraId="41CCFF54" w14:textId="77777777" w:rsidTr="00A21DE2">
        <w:trPr>
          <w:trHeight w:val="284"/>
        </w:trPr>
        <w:tc>
          <w:tcPr>
            <w:tcW w:w="2694" w:type="dxa"/>
            <w:tcBorders>
              <w:top w:val="single" w:sz="4" w:space="0" w:color="auto"/>
            </w:tcBorders>
            <w:vAlign w:val="center"/>
          </w:tcPr>
          <w:p w14:paraId="50C85FF9" w14:textId="77777777" w:rsidR="00A21DE2" w:rsidRPr="00F42AFA" w:rsidRDefault="00A21DE2" w:rsidP="00A21DE2">
            <w:pPr>
              <w:rPr>
                <w:rFonts w:ascii="Fira Sans" w:eastAsia="Times New Roman" w:hAnsi="Fira Sans" w:cs="Calibri"/>
                <w:bCs/>
                <w:color w:val="000000"/>
                <w:sz w:val="16"/>
                <w:szCs w:val="16"/>
                <w:lang w:val="en-US" w:eastAsia="pl-PL"/>
              </w:rPr>
            </w:pPr>
            <w:proofErr w:type="spellStart"/>
            <w:r w:rsidRPr="00F42AFA">
              <w:rPr>
                <w:rFonts w:ascii="Fira Sans" w:hAnsi="Fira Sans" w:cs="Calibri"/>
                <w:bCs/>
                <w:color w:val="000000"/>
                <w:sz w:val="16"/>
                <w:szCs w:val="16"/>
                <w:lang w:val="en-US"/>
              </w:rPr>
              <w:t>Eksport</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towarów</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i</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usług</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Exports of goods and services</w:t>
            </w:r>
          </w:p>
        </w:tc>
        <w:tc>
          <w:tcPr>
            <w:tcW w:w="921" w:type="dxa"/>
            <w:tcBorders>
              <w:top w:val="single" w:sz="4" w:space="0" w:color="auto"/>
            </w:tcBorders>
            <w:vAlign w:val="center"/>
          </w:tcPr>
          <w:p w14:paraId="3216A98D" w14:textId="72C80C91" w:rsidR="00A21DE2" w:rsidRPr="009E1183" w:rsidRDefault="00A21DE2" w:rsidP="00A21DE2">
            <w:pPr>
              <w:jc w:val="right"/>
              <w:rPr>
                <w:rFonts w:ascii="Fira Sans" w:hAnsi="Fira Sans" w:cs="Calibri"/>
                <w:bCs/>
                <w:color w:val="000000"/>
                <w:sz w:val="16"/>
                <w:szCs w:val="16"/>
                <w:lang w:val="en-US"/>
              </w:rPr>
            </w:pPr>
            <w:r w:rsidRPr="009E1183">
              <w:rPr>
                <w:rFonts w:ascii="Fira Sans" w:hAnsi="Fira Sans" w:cs="Calibri"/>
                <w:bCs/>
                <w:color w:val="000000"/>
                <w:sz w:val="16"/>
                <w:szCs w:val="16"/>
                <w:lang w:val="en-US"/>
              </w:rPr>
              <w:t>203 500</w:t>
            </w:r>
          </w:p>
        </w:tc>
        <w:tc>
          <w:tcPr>
            <w:tcW w:w="921" w:type="dxa"/>
            <w:tcBorders>
              <w:top w:val="single" w:sz="4" w:space="0" w:color="auto"/>
            </w:tcBorders>
            <w:vAlign w:val="center"/>
          </w:tcPr>
          <w:p w14:paraId="2A7354C0" w14:textId="62E820F6" w:rsidR="00A21DE2" w:rsidRPr="00F42AFA" w:rsidRDefault="00A21DE2" w:rsidP="00A21DE2">
            <w:pPr>
              <w:jc w:val="right"/>
              <w:rPr>
                <w:rFonts w:ascii="Fira Sans" w:hAnsi="Fira Sans" w:cs="Calibri"/>
                <w:bCs/>
                <w:color w:val="000000"/>
                <w:sz w:val="16"/>
                <w:szCs w:val="16"/>
              </w:rPr>
            </w:pPr>
            <w:r w:rsidRPr="009E1183">
              <w:rPr>
                <w:rFonts w:ascii="Fira Sans" w:hAnsi="Fira Sans" w:cs="Calibri"/>
                <w:bCs/>
                <w:color w:val="000000"/>
                <w:sz w:val="16"/>
                <w:szCs w:val="16"/>
                <w:lang w:val="en-US"/>
              </w:rPr>
              <w:t>3</w:t>
            </w:r>
            <w:r w:rsidRPr="00F42AFA">
              <w:rPr>
                <w:rFonts w:ascii="Fira Sans" w:hAnsi="Fira Sans" w:cs="Calibri"/>
                <w:bCs/>
                <w:color w:val="000000"/>
                <w:sz w:val="16"/>
                <w:szCs w:val="16"/>
              </w:rPr>
              <w:t>42 838</w:t>
            </w:r>
          </w:p>
        </w:tc>
        <w:tc>
          <w:tcPr>
            <w:tcW w:w="922" w:type="dxa"/>
            <w:tcBorders>
              <w:top w:val="single" w:sz="4" w:space="0" w:color="auto"/>
            </w:tcBorders>
            <w:vAlign w:val="center"/>
          </w:tcPr>
          <w:p w14:paraId="25870B04" w14:textId="4A3723FD"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576 990</w:t>
            </w:r>
          </w:p>
        </w:tc>
        <w:tc>
          <w:tcPr>
            <w:tcW w:w="921" w:type="dxa"/>
            <w:tcBorders>
              <w:top w:val="single" w:sz="4" w:space="0" w:color="auto"/>
            </w:tcBorders>
            <w:vAlign w:val="center"/>
          </w:tcPr>
          <w:p w14:paraId="48BE53F2" w14:textId="1BEA7238"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884 188</w:t>
            </w:r>
          </w:p>
        </w:tc>
        <w:tc>
          <w:tcPr>
            <w:tcW w:w="921" w:type="dxa"/>
            <w:tcBorders>
              <w:top w:val="single" w:sz="4" w:space="0" w:color="auto"/>
            </w:tcBorders>
            <w:vAlign w:val="center"/>
          </w:tcPr>
          <w:p w14:paraId="48A74D4B" w14:textId="242C5390"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967 613</w:t>
            </w:r>
          </w:p>
        </w:tc>
        <w:tc>
          <w:tcPr>
            <w:tcW w:w="922" w:type="dxa"/>
            <w:tcBorders>
              <w:top w:val="single" w:sz="4" w:space="0" w:color="auto"/>
            </w:tcBorders>
            <w:vAlign w:val="center"/>
          </w:tcPr>
          <w:p w14:paraId="554D230A" w14:textId="1F44D31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1 077 715</w:t>
            </w:r>
          </w:p>
        </w:tc>
        <w:tc>
          <w:tcPr>
            <w:tcW w:w="921" w:type="dxa"/>
            <w:tcBorders>
              <w:top w:val="single" w:sz="4" w:space="0" w:color="auto"/>
            </w:tcBorders>
            <w:vAlign w:val="center"/>
          </w:tcPr>
          <w:p w14:paraId="0B462CF3" w14:textId="4C8D9062"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1 171 978</w:t>
            </w:r>
          </w:p>
        </w:tc>
        <w:tc>
          <w:tcPr>
            <w:tcW w:w="922" w:type="dxa"/>
            <w:tcBorders>
              <w:top w:val="single" w:sz="4" w:space="0" w:color="auto"/>
            </w:tcBorders>
            <w:vAlign w:val="center"/>
          </w:tcPr>
          <w:p w14:paraId="1E37127D" w14:textId="1BD5F41A"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1 270 501</w:t>
            </w:r>
          </w:p>
        </w:tc>
      </w:tr>
      <w:tr w:rsidR="00A21DE2" w:rsidRPr="00F42AFA" w14:paraId="67212C8C" w14:textId="77777777" w:rsidTr="00A21DE2">
        <w:trPr>
          <w:trHeight w:val="284"/>
        </w:trPr>
        <w:tc>
          <w:tcPr>
            <w:tcW w:w="2694" w:type="dxa"/>
            <w:tcBorders>
              <w:top w:val="single" w:sz="4" w:space="0" w:color="auto"/>
            </w:tcBorders>
            <w:vAlign w:val="center"/>
          </w:tcPr>
          <w:p w14:paraId="706C2303" w14:textId="77777777" w:rsidR="00A21DE2" w:rsidRPr="00F42AFA" w:rsidRDefault="00A21DE2" w:rsidP="00A21DE2">
            <w:pPr>
              <w:rPr>
                <w:rFonts w:ascii="Fira Sans" w:eastAsia="Times New Roman" w:hAnsi="Fira Sans" w:cs="Calibri"/>
                <w:bCs/>
                <w:color w:val="000000"/>
                <w:sz w:val="16"/>
                <w:szCs w:val="16"/>
                <w:lang w:val="en-US" w:eastAsia="pl-PL"/>
              </w:rPr>
            </w:pPr>
            <w:r w:rsidRPr="00F42AFA">
              <w:rPr>
                <w:rFonts w:ascii="Fira Sans" w:hAnsi="Fira Sans" w:cs="Calibri"/>
                <w:bCs/>
                <w:color w:val="000000"/>
                <w:sz w:val="16"/>
                <w:szCs w:val="16"/>
                <w:lang w:val="en-US"/>
              </w:rPr>
              <w:t xml:space="preserve">Import </w:t>
            </w:r>
            <w:proofErr w:type="spellStart"/>
            <w:r w:rsidRPr="00F42AFA">
              <w:rPr>
                <w:rFonts w:ascii="Fira Sans" w:hAnsi="Fira Sans" w:cs="Calibri"/>
                <w:bCs/>
                <w:color w:val="000000"/>
                <w:sz w:val="16"/>
                <w:szCs w:val="16"/>
                <w:lang w:val="en-US"/>
              </w:rPr>
              <w:t>towarów</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i</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usług</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Imports of goods and services</w:t>
            </w:r>
          </w:p>
        </w:tc>
        <w:tc>
          <w:tcPr>
            <w:tcW w:w="921" w:type="dxa"/>
            <w:tcBorders>
              <w:top w:val="single" w:sz="4" w:space="0" w:color="auto"/>
            </w:tcBorders>
            <w:vAlign w:val="center"/>
          </w:tcPr>
          <w:p w14:paraId="7F8820B3" w14:textId="4343F745"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252 091</w:t>
            </w:r>
          </w:p>
        </w:tc>
        <w:tc>
          <w:tcPr>
            <w:tcW w:w="921" w:type="dxa"/>
            <w:tcBorders>
              <w:top w:val="single" w:sz="4" w:space="0" w:color="auto"/>
            </w:tcBorders>
            <w:vAlign w:val="center"/>
          </w:tcPr>
          <w:p w14:paraId="245B618C" w14:textId="27E49271"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355 788</w:t>
            </w:r>
          </w:p>
        </w:tc>
        <w:tc>
          <w:tcPr>
            <w:tcW w:w="922" w:type="dxa"/>
            <w:tcBorders>
              <w:top w:val="single" w:sz="4" w:space="0" w:color="auto"/>
            </w:tcBorders>
            <w:vAlign w:val="center"/>
          </w:tcPr>
          <w:p w14:paraId="60BA0EB3" w14:textId="5DF4A8E6"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608 401</w:t>
            </w:r>
          </w:p>
        </w:tc>
        <w:tc>
          <w:tcPr>
            <w:tcW w:w="921" w:type="dxa"/>
            <w:tcBorders>
              <w:top w:val="single" w:sz="4" w:space="0" w:color="auto"/>
            </w:tcBorders>
            <w:vAlign w:val="center"/>
          </w:tcPr>
          <w:p w14:paraId="5CD2D6DF" w14:textId="41AE241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834 547</w:t>
            </w:r>
          </w:p>
        </w:tc>
        <w:tc>
          <w:tcPr>
            <w:tcW w:w="921" w:type="dxa"/>
            <w:tcBorders>
              <w:top w:val="single" w:sz="4" w:space="0" w:color="auto"/>
            </w:tcBorders>
            <w:vAlign w:val="center"/>
          </w:tcPr>
          <w:p w14:paraId="1F8A0DCB" w14:textId="021F1CF9"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897 382</w:t>
            </w:r>
          </w:p>
        </w:tc>
        <w:tc>
          <w:tcPr>
            <w:tcW w:w="922" w:type="dxa"/>
            <w:tcBorders>
              <w:top w:val="single" w:sz="4" w:space="0" w:color="auto"/>
            </w:tcBorders>
            <w:vAlign w:val="center"/>
          </w:tcPr>
          <w:p w14:paraId="0E3FE3FD" w14:textId="70062890"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1 002 747</w:t>
            </w:r>
          </w:p>
        </w:tc>
        <w:tc>
          <w:tcPr>
            <w:tcW w:w="921" w:type="dxa"/>
            <w:tcBorders>
              <w:top w:val="single" w:sz="4" w:space="0" w:color="auto"/>
            </w:tcBorders>
            <w:vAlign w:val="center"/>
          </w:tcPr>
          <w:p w14:paraId="441A2013" w14:textId="70258FC9"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1 107 002</w:t>
            </w:r>
          </w:p>
        </w:tc>
        <w:tc>
          <w:tcPr>
            <w:tcW w:w="922" w:type="dxa"/>
            <w:tcBorders>
              <w:top w:val="single" w:sz="4" w:space="0" w:color="auto"/>
            </w:tcBorders>
            <w:vAlign w:val="center"/>
          </w:tcPr>
          <w:p w14:paraId="394D5776" w14:textId="56D1E441"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1 162 824</w:t>
            </w:r>
          </w:p>
        </w:tc>
      </w:tr>
      <w:tr w:rsidR="00A21DE2" w:rsidRPr="00F42AFA" w14:paraId="17F35597" w14:textId="77777777" w:rsidTr="00A21DE2">
        <w:trPr>
          <w:trHeight w:val="284"/>
        </w:trPr>
        <w:tc>
          <w:tcPr>
            <w:tcW w:w="2694" w:type="dxa"/>
            <w:tcBorders>
              <w:top w:val="single" w:sz="4" w:space="0" w:color="auto"/>
            </w:tcBorders>
            <w:vAlign w:val="center"/>
          </w:tcPr>
          <w:p w14:paraId="7EB6D929" w14:textId="77777777" w:rsidR="00A21DE2" w:rsidRPr="00F42AFA" w:rsidRDefault="00A21DE2" w:rsidP="00A21DE2">
            <w:pPr>
              <w:rPr>
                <w:rFonts w:ascii="Fira Sans" w:eastAsia="Times New Roman" w:hAnsi="Fira Sans" w:cs="Calibri"/>
                <w:bCs/>
                <w:color w:val="000000"/>
                <w:sz w:val="16"/>
                <w:szCs w:val="16"/>
                <w:lang w:eastAsia="pl-PL"/>
              </w:rPr>
            </w:pPr>
            <w:r w:rsidRPr="00F42AFA">
              <w:rPr>
                <w:rFonts w:ascii="Fira Sans" w:hAnsi="Fira Sans" w:cs="Calibri"/>
                <w:bCs/>
                <w:color w:val="000000"/>
                <w:sz w:val="16"/>
                <w:szCs w:val="16"/>
              </w:rPr>
              <w:t xml:space="preserve">Popyt krajowy </w:t>
            </w:r>
            <w:r w:rsidRPr="00F42AFA">
              <w:rPr>
                <w:rFonts w:ascii="Fira Sans" w:hAnsi="Fira Sans" w:cs="Calibri"/>
                <w:bCs/>
                <w:color w:val="000000"/>
                <w:sz w:val="16"/>
                <w:szCs w:val="16"/>
              </w:rPr>
              <w:br/>
            </w:r>
            <w:proofErr w:type="spellStart"/>
            <w:r w:rsidRPr="00F42AFA">
              <w:rPr>
                <w:rFonts w:ascii="Fira Sans" w:hAnsi="Fira Sans" w:cs="Calibri"/>
                <w:bCs/>
                <w:color w:val="595959"/>
                <w:sz w:val="16"/>
                <w:szCs w:val="16"/>
              </w:rPr>
              <w:t>Domestic</w:t>
            </w:r>
            <w:proofErr w:type="spellEnd"/>
            <w:r w:rsidRPr="00F42AFA">
              <w:rPr>
                <w:rFonts w:ascii="Fira Sans" w:hAnsi="Fira Sans" w:cs="Calibri"/>
                <w:bCs/>
                <w:color w:val="595959"/>
                <w:sz w:val="16"/>
                <w:szCs w:val="16"/>
              </w:rPr>
              <w:t xml:space="preserve"> </w:t>
            </w:r>
            <w:proofErr w:type="spellStart"/>
            <w:r w:rsidRPr="00F42AFA">
              <w:rPr>
                <w:rFonts w:ascii="Fira Sans" w:hAnsi="Fira Sans" w:cs="Calibri"/>
                <w:bCs/>
                <w:color w:val="595959"/>
                <w:sz w:val="16"/>
                <w:szCs w:val="16"/>
              </w:rPr>
              <w:t>demand</w:t>
            </w:r>
            <w:proofErr w:type="spellEnd"/>
          </w:p>
        </w:tc>
        <w:tc>
          <w:tcPr>
            <w:tcW w:w="921" w:type="dxa"/>
            <w:tcBorders>
              <w:top w:val="single" w:sz="4" w:space="0" w:color="auto"/>
            </w:tcBorders>
            <w:vAlign w:val="center"/>
          </w:tcPr>
          <w:p w14:paraId="47B60616" w14:textId="07BD9FC0"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797 074</w:t>
            </w:r>
          </w:p>
        </w:tc>
        <w:tc>
          <w:tcPr>
            <w:tcW w:w="921" w:type="dxa"/>
            <w:tcBorders>
              <w:top w:val="single" w:sz="4" w:space="0" w:color="auto"/>
            </w:tcBorders>
            <w:vAlign w:val="center"/>
          </w:tcPr>
          <w:p w14:paraId="2D144E23" w14:textId="52D4A097"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1 003 480</w:t>
            </w:r>
          </w:p>
        </w:tc>
        <w:tc>
          <w:tcPr>
            <w:tcW w:w="922" w:type="dxa"/>
            <w:tcBorders>
              <w:top w:val="single" w:sz="4" w:space="0" w:color="auto"/>
            </w:tcBorders>
            <w:vAlign w:val="center"/>
          </w:tcPr>
          <w:p w14:paraId="7F066DE0" w14:textId="1D247CC1"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1 478 255</w:t>
            </w:r>
          </w:p>
        </w:tc>
        <w:tc>
          <w:tcPr>
            <w:tcW w:w="921" w:type="dxa"/>
            <w:tcBorders>
              <w:top w:val="single" w:sz="4" w:space="0" w:color="auto"/>
            </w:tcBorders>
            <w:vAlign w:val="center"/>
          </w:tcPr>
          <w:p w14:paraId="34B2306C" w14:textId="7DC83D9C"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1 751 471</w:t>
            </w:r>
          </w:p>
        </w:tc>
        <w:tc>
          <w:tcPr>
            <w:tcW w:w="921" w:type="dxa"/>
            <w:tcBorders>
              <w:top w:val="single" w:sz="4" w:space="0" w:color="auto"/>
            </w:tcBorders>
            <w:vAlign w:val="center"/>
          </w:tcPr>
          <w:p w14:paraId="32F8776D" w14:textId="74B5CCD9"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1 793 256</w:t>
            </w:r>
          </w:p>
        </w:tc>
        <w:tc>
          <w:tcPr>
            <w:tcW w:w="922" w:type="dxa"/>
            <w:tcBorders>
              <w:top w:val="single" w:sz="4" w:space="0" w:color="auto"/>
            </w:tcBorders>
            <w:vAlign w:val="center"/>
          </w:tcPr>
          <w:p w14:paraId="010A626C" w14:textId="48D45D6E"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1 914 867</w:t>
            </w:r>
          </w:p>
        </w:tc>
        <w:tc>
          <w:tcPr>
            <w:tcW w:w="921" w:type="dxa"/>
            <w:tcBorders>
              <w:top w:val="single" w:sz="4" w:space="0" w:color="auto"/>
            </w:tcBorders>
            <w:vAlign w:val="center"/>
          </w:tcPr>
          <w:p w14:paraId="066E8A33" w14:textId="2A4A6AF9"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2 056 579</w:t>
            </w:r>
          </w:p>
        </w:tc>
        <w:tc>
          <w:tcPr>
            <w:tcW w:w="922" w:type="dxa"/>
            <w:tcBorders>
              <w:top w:val="single" w:sz="4" w:space="0" w:color="auto"/>
            </w:tcBorders>
            <w:vAlign w:val="center"/>
          </w:tcPr>
          <w:p w14:paraId="59B88C83" w14:textId="277685B7"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2 180 061</w:t>
            </w:r>
          </w:p>
        </w:tc>
      </w:tr>
      <w:tr w:rsidR="00A21DE2" w14:paraId="1226B391" w14:textId="77777777" w:rsidTr="00A21DE2">
        <w:trPr>
          <w:trHeight w:val="284"/>
        </w:trPr>
        <w:tc>
          <w:tcPr>
            <w:tcW w:w="2694" w:type="dxa"/>
            <w:tcBorders>
              <w:top w:val="single" w:sz="4" w:space="0" w:color="auto"/>
            </w:tcBorders>
            <w:vAlign w:val="center"/>
          </w:tcPr>
          <w:p w14:paraId="6D274DD5" w14:textId="77777777" w:rsidR="00A21DE2" w:rsidRPr="00600DDD" w:rsidRDefault="00A21DE2" w:rsidP="00A21DE2">
            <w:pPr>
              <w:rPr>
                <w:rFonts w:ascii="Fira Sans" w:eastAsia="Times New Roman" w:hAnsi="Fira Sans" w:cs="Calibri"/>
                <w:b/>
                <w:bCs/>
                <w:color w:val="000000"/>
                <w:sz w:val="16"/>
                <w:szCs w:val="16"/>
                <w:lang w:eastAsia="pl-PL"/>
              </w:rPr>
            </w:pPr>
            <w:r w:rsidRPr="00600DDD">
              <w:rPr>
                <w:rFonts w:ascii="Fira Sans" w:hAnsi="Fira Sans" w:cs="Calibri"/>
                <w:b/>
                <w:bCs/>
                <w:color w:val="000000"/>
                <w:sz w:val="16"/>
                <w:szCs w:val="16"/>
              </w:rPr>
              <w:t>Produkt krajowy brutto</w:t>
            </w:r>
            <w:r w:rsidRPr="00600DDD">
              <w:rPr>
                <w:rFonts w:ascii="Fira Sans" w:hAnsi="Fira Sans" w:cs="Calibri"/>
                <w:b/>
                <w:bCs/>
                <w:color w:val="000000"/>
                <w:sz w:val="16"/>
                <w:szCs w:val="16"/>
              </w:rPr>
              <w:br/>
            </w:r>
            <w:r w:rsidRPr="00600DDD">
              <w:rPr>
                <w:rFonts w:ascii="Fira Sans" w:hAnsi="Fira Sans" w:cs="Calibri"/>
                <w:b/>
                <w:bCs/>
                <w:color w:val="595959"/>
                <w:sz w:val="16"/>
                <w:szCs w:val="16"/>
              </w:rPr>
              <w:t xml:space="preserve">Gross </w:t>
            </w:r>
            <w:proofErr w:type="spellStart"/>
            <w:r w:rsidRPr="00600DDD">
              <w:rPr>
                <w:rFonts w:ascii="Fira Sans" w:hAnsi="Fira Sans" w:cs="Calibri"/>
                <w:b/>
                <w:bCs/>
                <w:color w:val="595959"/>
                <w:sz w:val="16"/>
                <w:szCs w:val="16"/>
              </w:rPr>
              <w:t>domestic</w:t>
            </w:r>
            <w:proofErr w:type="spellEnd"/>
            <w:r w:rsidRPr="00600DDD">
              <w:rPr>
                <w:rFonts w:ascii="Fira Sans" w:hAnsi="Fira Sans" w:cs="Calibri"/>
                <w:b/>
                <w:bCs/>
                <w:color w:val="595959"/>
                <w:sz w:val="16"/>
                <w:szCs w:val="16"/>
              </w:rPr>
              <w:t xml:space="preserve"> </w:t>
            </w:r>
            <w:proofErr w:type="spellStart"/>
            <w:r w:rsidRPr="00600DDD">
              <w:rPr>
                <w:rFonts w:ascii="Fira Sans" w:hAnsi="Fira Sans" w:cs="Calibri"/>
                <w:b/>
                <w:bCs/>
                <w:color w:val="595959"/>
                <w:sz w:val="16"/>
                <w:szCs w:val="16"/>
              </w:rPr>
              <w:t>product</w:t>
            </w:r>
            <w:proofErr w:type="spellEnd"/>
          </w:p>
        </w:tc>
        <w:tc>
          <w:tcPr>
            <w:tcW w:w="921" w:type="dxa"/>
            <w:tcBorders>
              <w:top w:val="single" w:sz="4" w:space="0" w:color="auto"/>
            </w:tcBorders>
            <w:vAlign w:val="center"/>
          </w:tcPr>
          <w:p w14:paraId="17E1C544" w14:textId="2A24790D"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748 483</w:t>
            </w:r>
          </w:p>
        </w:tc>
        <w:tc>
          <w:tcPr>
            <w:tcW w:w="921" w:type="dxa"/>
            <w:tcBorders>
              <w:top w:val="single" w:sz="4" w:space="0" w:color="auto"/>
            </w:tcBorders>
            <w:vAlign w:val="center"/>
          </w:tcPr>
          <w:p w14:paraId="4B596FEF" w14:textId="67CBFC25"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990 530</w:t>
            </w:r>
          </w:p>
        </w:tc>
        <w:tc>
          <w:tcPr>
            <w:tcW w:w="922" w:type="dxa"/>
            <w:tcBorders>
              <w:top w:val="single" w:sz="4" w:space="0" w:color="auto"/>
            </w:tcBorders>
            <w:vAlign w:val="center"/>
          </w:tcPr>
          <w:p w14:paraId="41280070" w14:textId="4AAB09CA"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1 446 844</w:t>
            </w:r>
          </w:p>
        </w:tc>
        <w:tc>
          <w:tcPr>
            <w:tcW w:w="921" w:type="dxa"/>
            <w:tcBorders>
              <w:top w:val="single" w:sz="4" w:space="0" w:color="auto"/>
            </w:tcBorders>
            <w:vAlign w:val="center"/>
          </w:tcPr>
          <w:p w14:paraId="36A58FA5" w14:textId="7E7962AB"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1 801 112</w:t>
            </w:r>
          </w:p>
        </w:tc>
        <w:tc>
          <w:tcPr>
            <w:tcW w:w="921" w:type="dxa"/>
            <w:tcBorders>
              <w:top w:val="single" w:sz="4" w:space="0" w:color="auto"/>
            </w:tcBorders>
            <w:vAlign w:val="center"/>
          </w:tcPr>
          <w:p w14:paraId="0884874F" w14:textId="3A3EEE48"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1 863 487</w:t>
            </w:r>
          </w:p>
        </w:tc>
        <w:tc>
          <w:tcPr>
            <w:tcW w:w="922" w:type="dxa"/>
            <w:tcBorders>
              <w:top w:val="single" w:sz="4" w:space="0" w:color="auto"/>
            </w:tcBorders>
            <w:vAlign w:val="center"/>
          </w:tcPr>
          <w:p w14:paraId="5F47976C" w14:textId="3895B7C0"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1 989 835</w:t>
            </w:r>
          </w:p>
        </w:tc>
        <w:tc>
          <w:tcPr>
            <w:tcW w:w="921" w:type="dxa"/>
            <w:tcBorders>
              <w:top w:val="single" w:sz="4" w:space="0" w:color="auto"/>
            </w:tcBorders>
            <w:vAlign w:val="center"/>
          </w:tcPr>
          <w:p w14:paraId="5888ED23" w14:textId="21E36E4D"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2 121 555</w:t>
            </w:r>
          </w:p>
        </w:tc>
        <w:tc>
          <w:tcPr>
            <w:tcW w:w="922" w:type="dxa"/>
            <w:tcBorders>
              <w:top w:val="single" w:sz="4" w:space="0" w:color="auto"/>
            </w:tcBorders>
            <w:vAlign w:val="center"/>
          </w:tcPr>
          <w:p w14:paraId="17FE4EEE" w14:textId="25B2870F" w:rsidR="00A21DE2" w:rsidRPr="00A21DE2" w:rsidRDefault="00A21DE2" w:rsidP="00A21DE2">
            <w:pPr>
              <w:jc w:val="right"/>
              <w:rPr>
                <w:rFonts w:ascii="Fira Sans" w:hAnsi="Fira Sans" w:cs="Calibri"/>
                <w:b/>
                <w:bCs/>
                <w:color w:val="000000"/>
                <w:sz w:val="16"/>
                <w:szCs w:val="16"/>
              </w:rPr>
            </w:pPr>
            <w:r w:rsidRPr="00A21DE2">
              <w:rPr>
                <w:rFonts w:ascii="Fira Sans" w:hAnsi="Fira Sans" w:cs="Calibri"/>
                <w:b/>
                <w:bCs/>
                <w:color w:val="000000"/>
                <w:sz w:val="16"/>
                <w:szCs w:val="16"/>
              </w:rPr>
              <w:t>2 287 738</w:t>
            </w:r>
          </w:p>
        </w:tc>
      </w:tr>
      <w:tr w:rsidR="00A21DE2" w:rsidRPr="00F42AFA" w14:paraId="714A2E4D" w14:textId="77777777" w:rsidTr="00A21DE2">
        <w:trPr>
          <w:trHeight w:val="284"/>
        </w:trPr>
        <w:tc>
          <w:tcPr>
            <w:tcW w:w="2694" w:type="dxa"/>
            <w:tcBorders>
              <w:top w:val="single" w:sz="4" w:space="0" w:color="auto"/>
            </w:tcBorders>
            <w:vAlign w:val="center"/>
          </w:tcPr>
          <w:p w14:paraId="71C37081" w14:textId="77777777" w:rsidR="00A21DE2" w:rsidRPr="00F42AFA" w:rsidRDefault="00A21DE2" w:rsidP="00A21DE2">
            <w:pPr>
              <w:rPr>
                <w:rFonts w:ascii="Fira Sans" w:eastAsia="Times New Roman" w:hAnsi="Fira Sans" w:cs="Calibri"/>
                <w:bCs/>
                <w:color w:val="000000"/>
                <w:sz w:val="16"/>
                <w:szCs w:val="16"/>
                <w:lang w:eastAsia="pl-PL"/>
              </w:rPr>
            </w:pPr>
            <w:r w:rsidRPr="00F42AFA">
              <w:rPr>
                <w:rFonts w:ascii="Fira Sans" w:hAnsi="Fira Sans" w:cs="Calibri"/>
                <w:bCs/>
                <w:color w:val="000000"/>
                <w:sz w:val="16"/>
                <w:szCs w:val="16"/>
              </w:rPr>
              <w:t xml:space="preserve">  Wartość dodana brutto</w:t>
            </w:r>
            <w:r w:rsidRPr="00F42AFA">
              <w:rPr>
                <w:rFonts w:ascii="Fira Sans" w:hAnsi="Fira Sans" w:cs="Calibri"/>
                <w:bCs/>
                <w:color w:val="000000"/>
                <w:sz w:val="16"/>
                <w:szCs w:val="16"/>
              </w:rPr>
              <w:br/>
              <w:t xml:space="preserve">  </w:t>
            </w:r>
            <w:r w:rsidRPr="00F42AFA">
              <w:rPr>
                <w:rFonts w:ascii="Fira Sans" w:hAnsi="Fira Sans" w:cs="Calibri"/>
                <w:bCs/>
                <w:color w:val="595959"/>
                <w:sz w:val="16"/>
                <w:szCs w:val="16"/>
              </w:rPr>
              <w:t xml:space="preserve">Gross </w:t>
            </w:r>
            <w:proofErr w:type="spellStart"/>
            <w:r w:rsidRPr="00F42AFA">
              <w:rPr>
                <w:rFonts w:ascii="Fira Sans" w:hAnsi="Fira Sans" w:cs="Calibri"/>
                <w:bCs/>
                <w:color w:val="595959"/>
                <w:sz w:val="16"/>
                <w:szCs w:val="16"/>
              </w:rPr>
              <w:t>value</w:t>
            </w:r>
            <w:proofErr w:type="spellEnd"/>
            <w:r w:rsidRPr="00F42AFA">
              <w:rPr>
                <w:rFonts w:ascii="Fira Sans" w:hAnsi="Fira Sans" w:cs="Calibri"/>
                <w:bCs/>
                <w:color w:val="595959"/>
                <w:sz w:val="16"/>
                <w:szCs w:val="16"/>
              </w:rPr>
              <w:t xml:space="preserve"> </w:t>
            </w:r>
            <w:proofErr w:type="spellStart"/>
            <w:r w:rsidRPr="00F42AFA">
              <w:rPr>
                <w:rFonts w:ascii="Fira Sans" w:hAnsi="Fira Sans" w:cs="Calibri"/>
                <w:bCs/>
                <w:color w:val="595959"/>
                <w:sz w:val="16"/>
                <w:szCs w:val="16"/>
              </w:rPr>
              <w:t>added</w:t>
            </w:r>
            <w:proofErr w:type="spellEnd"/>
          </w:p>
        </w:tc>
        <w:tc>
          <w:tcPr>
            <w:tcW w:w="921" w:type="dxa"/>
            <w:tcBorders>
              <w:top w:val="single" w:sz="4" w:space="0" w:color="auto"/>
            </w:tcBorders>
            <w:vAlign w:val="center"/>
          </w:tcPr>
          <w:p w14:paraId="71BFF2DB" w14:textId="49020C04"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664 322</w:t>
            </w:r>
          </w:p>
        </w:tc>
        <w:tc>
          <w:tcPr>
            <w:tcW w:w="921" w:type="dxa"/>
            <w:tcBorders>
              <w:top w:val="single" w:sz="4" w:space="0" w:color="auto"/>
            </w:tcBorders>
            <w:vAlign w:val="center"/>
          </w:tcPr>
          <w:p w14:paraId="6BD4AE45" w14:textId="39E2C6A2"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870 463</w:t>
            </w:r>
          </w:p>
        </w:tc>
        <w:tc>
          <w:tcPr>
            <w:tcW w:w="922" w:type="dxa"/>
            <w:tcBorders>
              <w:top w:val="single" w:sz="4" w:space="0" w:color="auto"/>
            </w:tcBorders>
            <w:vAlign w:val="center"/>
          </w:tcPr>
          <w:p w14:paraId="592E90DD" w14:textId="0FBCDAB9"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1 273 022</w:t>
            </w:r>
          </w:p>
        </w:tc>
        <w:tc>
          <w:tcPr>
            <w:tcW w:w="921" w:type="dxa"/>
            <w:tcBorders>
              <w:top w:val="single" w:sz="4" w:space="0" w:color="auto"/>
            </w:tcBorders>
            <w:vAlign w:val="center"/>
          </w:tcPr>
          <w:p w14:paraId="6A785B9A" w14:textId="67FD66E6"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1 598 028</w:t>
            </w:r>
          </w:p>
        </w:tc>
        <w:tc>
          <w:tcPr>
            <w:tcW w:w="921" w:type="dxa"/>
            <w:tcBorders>
              <w:top w:val="single" w:sz="4" w:space="0" w:color="auto"/>
            </w:tcBorders>
            <w:vAlign w:val="center"/>
          </w:tcPr>
          <w:p w14:paraId="265F23AD" w14:textId="57DA1D3D"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1 646 287</w:t>
            </w:r>
          </w:p>
        </w:tc>
        <w:tc>
          <w:tcPr>
            <w:tcW w:w="922" w:type="dxa"/>
            <w:tcBorders>
              <w:top w:val="single" w:sz="4" w:space="0" w:color="auto"/>
            </w:tcBorders>
            <w:vAlign w:val="center"/>
          </w:tcPr>
          <w:p w14:paraId="2AE85993" w14:textId="5C114988"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1 747 525</w:t>
            </w:r>
          </w:p>
        </w:tc>
        <w:tc>
          <w:tcPr>
            <w:tcW w:w="921" w:type="dxa"/>
            <w:tcBorders>
              <w:top w:val="single" w:sz="4" w:space="0" w:color="auto"/>
            </w:tcBorders>
            <w:vAlign w:val="center"/>
          </w:tcPr>
          <w:p w14:paraId="2EC118F2" w14:textId="68E63C9B"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1 857 482</w:t>
            </w:r>
          </w:p>
        </w:tc>
        <w:tc>
          <w:tcPr>
            <w:tcW w:w="922" w:type="dxa"/>
            <w:tcBorders>
              <w:top w:val="single" w:sz="4" w:space="0" w:color="auto"/>
            </w:tcBorders>
            <w:vAlign w:val="center"/>
          </w:tcPr>
          <w:p w14:paraId="40E6CCC3" w14:textId="733B9E28" w:rsidR="00A21DE2" w:rsidRPr="00F42AFA" w:rsidRDefault="00A21DE2" w:rsidP="00A21DE2">
            <w:pPr>
              <w:jc w:val="right"/>
              <w:rPr>
                <w:rFonts w:ascii="Fira Sans" w:hAnsi="Fira Sans" w:cs="Calibri"/>
                <w:bCs/>
                <w:color w:val="000000"/>
                <w:sz w:val="16"/>
                <w:szCs w:val="16"/>
              </w:rPr>
            </w:pPr>
            <w:r w:rsidRPr="00F42AFA">
              <w:rPr>
                <w:rFonts w:ascii="Fira Sans" w:hAnsi="Fira Sans" w:cs="Calibri"/>
                <w:bCs/>
                <w:color w:val="000000"/>
                <w:sz w:val="16"/>
                <w:szCs w:val="16"/>
              </w:rPr>
              <w:t>2 010 603</w:t>
            </w:r>
          </w:p>
        </w:tc>
      </w:tr>
      <w:tr w:rsidR="00A21DE2" w14:paraId="2C0BC2F9" w14:textId="77777777" w:rsidTr="00A21DE2">
        <w:trPr>
          <w:trHeight w:val="284"/>
        </w:trPr>
        <w:tc>
          <w:tcPr>
            <w:tcW w:w="2694" w:type="dxa"/>
            <w:vAlign w:val="center"/>
          </w:tcPr>
          <w:p w14:paraId="45DF3B88" w14:textId="77777777" w:rsidR="00A21DE2" w:rsidRPr="00600DDD" w:rsidRDefault="00A21DE2" w:rsidP="00A21DE2">
            <w:pPr>
              <w:rPr>
                <w:rFonts w:ascii="Fira Sans" w:hAnsi="Fira Sans"/>
                <w:sz w:val="16"/>
                <w:szCs w:val="16"/>
              </w:rPr>
            </w:pPr>
            <w:r w:rsidRPr="00600DDD">
              <w:rPr>
                <w:rFonts w:ascii="Fira Sans" w:hAnsi="Fira Sans" w:cs="Calibri"/>
                <w:color w:val="000000"/>
                <w:sz w:val="16"/>
                <w:szCs w:val="16"/>
              </w:rPr>
              <w:t>z tego:</w:t>
            </w:r>
            <w:r w:rsidRPr="00600DDD">
              <w:rPr>
                <w:rFonts w:ascii="Fira Sans" w:hAnsi="Fira Sans" w:cs="Calibri"/>
                <w:color w:val="000000"/>
                <w:sz w:val="16"/>
                <w:szCs w:val="16"/>
              </w:rPr>
              <w:br/>
            </w:r>
            <w:r w:rsidRPr="00600DDD">
              <w:rPr>
                <w:rFonts w:ascii="Fira Sans" w:hAnsi="Fira Sans" w:cs="Calibri"/>
                <w:color w:val="595959"/>
                <w:sz w:val="16"/>
                <w:szCs w:val="16"/>
              </w:rPr>
              <w:t xml:space="preserve">of </w:t>
            </w:r>
            <w:proofErr w:type="spellStart"/>
            <w:r w:rsidRPr="00600DDD">
              <w:rPr>
                <w:rFonts w:ascii="Fira Sans" w:hAnsi="Fira Sans" w:cs="Calibri"/>
                <w:color w:val="595959"/>
                <w:sz w:val="16"/>
                <w:szCs w:val="16"/>
              </w:rPr>
              <w:t>which</w:t>
            </w:r>
            <w:proofErr w:type="spellEnd"/>
            <w:r w:rsidRPr="00600DDD">
              <w:rPr>
                <w:rFonts w:ascii="Fira Sans" w:hAnsi="Fira Sans" w:cs="Calibri"/>
                <w:color w:val="595959"/>
                <w:sz w:val="16"/>
                <w:szCs w:val="16"/>
              </w:rPr>
              <w:t>:</w:t>
            </w:r>
          </w:p>
        </w:tc>
        <w:tc>
          <w:tcPr>
            <w:tcW w:w="921" w:type="dxa"/>
            <w:vAlign w:val="center"/>
          </w:tcPr>
          <w:p w14:paraId="1FFB981D" w14:textId="77777777" w:rsidR="00A21DE2" w:rsidRPr="00CB444C" w:rsidRDefault="00A21DE2" w:rsidP="00A21DE2">
            <w:pPr>
              <w:jc w:val="right"/>
              <w:rPr>
                <w:rFonts w:ascii="Fira Sans" w:hAnsi="Fira Sans"/>
                <w:sz w:val="16"/>
                <w:szCs w:val="16"/>
              </w:rPr>
            </w:pPr>
          </w:p>
        </w:tc>
        <w:tc>
          <w:tcPr>
            <w:tcW w:w="921" w:type="dxa"/>
            <w:vAlign w:val="center"/>
          </w:tcPr>
          <w:p w14:paraId="120763DC" w14:textId="77777777" w:rsidR="00A21DE2" w:rsidRPr="00CB444C" w:rsidRDefault="00A21DE2" w:rsidP="00A21DE2">
            <w:pPr>
              <w:jc w:val="right"/>
              <w:rPr>
                <w:rFonts w:ascii="Fira Sans" w:hAnsi="Fira Sans"/>
                <w:sz w:val="16"/>
                <w:szCs w:val="16"/>
              </w:rPr>
            </w:pPr>
          </w:p>
        </w:tc>
        <w:tc>
          <w:tcPr>
            <w:tcW w:w="922" w:type="dxa"/>
            <w:vAlign w:val="center"/>
          </w:tcPr>
          <w:p w14:paraId="408EA1CC" w14:textId="77777777" w:rsidR="00A21DE2" w:rsidRPr="00CB444C" w:rsidRDefault="00A21DE2" w:rsidP="00A21DE2">
            <w:pPr>
              <w:jc w:val="right"/>
              <w:rPr>
                <w:rFonts w:ascii="Fira Sans" w:hAnsi="Fira Sans"/>
                <w:sz w:val="16"/>
                <w:szCs w:val="16"/>
              </w:rPr>
            </w:pPr>
          </w:p>
        </w:tc>
        <w:tc>
          <w:tcPr>
            <w:tcW w:w="921" w:type="dxa"/>
            <w:vAlign w:val="center"/>
          </w:tcPr>
          <w:p w14:paraId="3AE1F5C3" w14:textId="77777777" w:rsidR="00A21DE2" w:rsidRPr="00CB444C" w:rsidRDefault="00A21DE2" w:rsidP="00A21DE2">
            <w:pPr>
              <w:jc w:val="right"/>
              <w:rPr>
                <w:rFonts w:ascii="Fira Sans" w:hAnsi="Fira Sans"/>
                <w:sz w:val="16"/>
                <w:szCs w:val="16"/>
              </w:rPr>
            </w:pPr>
          </w:p>
        </w:tc>
        <w:tc>
          <w:tcPr>
            <w:tcW w:w="921" w:type="dxa"/>
            <w:vAlign w:val="center"/>
          </w:tcPr>
          <w:p w14:paraId="099E0DD7" w14:textId="77777777" w:rsidR="00A21DE2" w:rsidRPr="00CB444C" w:rsidRDefault="00A21DE2" w:rsidP="00A21DE2">
            <w:pPr>
              <w:jc w:val="right"/>
              <w:rPr>
                <w:rFonts w:ascii="Fira Sans" w:hAnsi="Fira Sans"/>
                <w:sz w:val="16"/>
                <w:szCs w:val="16"/>
              </w:rPr>
            </w:pPr>
          </w:p>
        </w:tc>
        <w:tc>
          <w:tcPr>
            <w:tcW w:w="922" w:type="dxa"/>
            <w:vAlign w:val="center"/>
          </w:tcPr>
          <w:p w14:paraId="0F8595F9" w14:textId="77777777" w:rsidR="00A21DE2" w:rsidRPr="00CB444C" w:rsidRDefault="00A21DE2" w:rsidP="00A21DE2">
            <w:pPr>
              <w:jc w:val="right"/>
              <w:rPr>
                <w:rFonts w:ascii="Fira Sans" w:hAnsi="Fira Sans"/>
                <w:sz w:val="16"/>
                <w:szCs w:val="16"/>
              </w:rPr>
            </w:pPr>
          </w:p>
        </w:tc>
        <w:tc>
          <w:tcPr>
            <w:tcW w:w="921" w:type="dxa"/>
            <w:vAlign w:val="center"/>
          </w:tcPr>
          <w:p w14:paraId="12D73306" w14:textId="77777777" w:rsidR="00A21DE2" w:rsidRPr="00CB444C" w:rsidRDefault="00A21DE2" w:rsidP="00A21DE2">
            <w:pPr>
              <w:jc w:val="right"/>
              <w:rPr>
                <w:rFonts w:ascii="Fira Sans" w:hAnsi="Fira Sans"/>
                <w:sz w:val="16"/>
                <w:szCs w:val="16"/>
              </w:rPr>
            </w:pPr>
          </w:p>
        </w:tc>
        <w:tc>
          <w:tcPr>
            <w:tcW w:w="922" w:type="dxa"/>
            <w:vAlign w:val="center"/>
          </w:tcPr>
          <w:p w14:paraId="64CD1E2E" w14:textId="77777777" w:rsidR="00A21DE2" w:rsidRPr="00CB444C" w:rsidRDefault="00A21DE2" w:rsidP="00A21DE2">
            <w:pPr>
              <w:jc w:val="right"/>
              <w:rPr>
                <w:rFonts w:ascii="Fira Sans" w:hAnsi="Fira Sans" w:cs="Calibri"/>
                <w:color w:val="000000"/>
                <w:sz w:val="16"/>
                <w:szCs w:val="16"/>
              </w:rPr>
            </w:pPr>
          </w:p>
        </w:tc>
      </w:tr>
      <w:tr w:rsidR="00817AE2" w14:paraId="1AEF286B" w14:textId="77777777" w:rsidTr="00A21DE2">
        <w:trPr>
          <w:trHeight w:val="284"/>
        </w:trPr>
        <w:tc>
          <w:tcPr>
            <w:tcW w:w="2694" w:type="dxa"/>
            <w:vAlign w:val="bottom"/>
          </w:tcPr>
          <w:p w14:paraId="5A439263" w14:textId="77777777" w:rsidR="00817AE2" w:rsidRPr="00A21DE2" w:rsidRDefault="00817AE2" w:rsidP="00817AE2">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t>Rolnictwo</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leśnictwo</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łowiectwo</w:t>
            </w:r>
            <w:proofErr w:type="spellEnd"/>
            <w:r w:rsidRPr="00A21DE2">
              <w:rPr>
                <w:rFonts w:ascii="Fira Sans" w:hAnsi="Fira Sans" w:cs="Calibri"/>
                <w:color w:val="000000"/>
                <w:sz w:val="16"/>
                <w:szCs w:val="16"/>
                <w:lang w:val="en-US"/>
              </w:rPr>
              <w:t xml:space="preserve"> </w:t>
            </w:r>
            <w:r w:rsidRPr="00A21DE2">
              <w:rPr>
                <w:rFonts w:ascii="Fira Sans" w:hAnsi="Fira Sans" w:cs="Calibri"/>
                <w:color w:val="000000"/>
                <w:sz w:val="16"/>
                <w:szCs w:val="16"/>
                <w:lang w:val="en-US"/>
              </w:rPr>
              <w:b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rybactwo</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Agriculture, forestry and fishing</w:t>
            </w:r>
          </w:p>
        </w:tc>
        <w:tc>
          <w:tcPr>
            <w:tcW w:w="921" w:type="dxa"/>
          </w:tcPr>
          <w:p w14:paraId="6D53C830" w14:textId="385A909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23 403</w:t>
            </w:r>
          </w:p>
        </w:tc>
        <w:tc>
          <w:tcPr>
            <w:tcW w:w="921" w:type="dxa"/>
          </w:tcPr>
          <w:p w14:paraId="4233CCAD" w14:textId="286BDB9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28 913</w:t>
            </w:r>
          </w:p>
        </w:tc>
        <w:tc>
          <w:tcPr>
            <w:tcW w:w="922" w:type="dxa"/>
          </w:tcPr>
          <w:p w14:paraId="583FF0C6" w14:textId="68EA10A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41 347</w:t>
            </w:r>
          </w:p>
        </w:tc>
        <w:tc>
          <w:tcPr>
            <w:tcW w:w="921" w:type="dxa"/>
          </w:tcPr>
          <w:p w14:paraId="2804B34C" w14:textId="2F97980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42 770</w:t>
            </w:r>
          </w:p>
        </w:tc>
        <w:tc>
          <w:tcPr>
            <w:tcW w:w="921" w:type="dxa"/>
          </w:tcPr>
          <w:p w14:paraId="575F3C81" w14:textId="08C4F15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47 281</w:t>
            </w:r>
          </w:p>
        </w:tc>
        <w:tc>
          <w:tcPr>
            <w:tcW w:w="922" w:type="dxa"/>
          </w:tcPr>
          <w:p w14:paraId="7BA10F28" w14:textId="6B42B55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57 154</w:t>
            </w:r>
          </w:p>
        </w:tc>
        <w:tc>
          <w:tcPr>
            <w:tcW w:w="921" w:type="dxa"/>
          </w:tcPr>
          <w:p w14:paraId="6CCF59C1" w14:textId="2972573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49 611</w:t>
            </w:r>
          </w:p>
        </w:tc>
        <w:tc>
          <w:tcPr>
            <w:tcW w:w="922" w:type="dxa"/>
          </w:tcPr>
          <w:p w14:paraId="69B3346D" w14:textId="5129A593"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53 679</w:t>
            </w:r>
          </w:p>
        </w:tc>
      </w:tr>
      <w:tr w:rsidR="00817AE2" w14:paraId="52CEED7E" w14:textId="77777777" w:rsidTr="00A21DE2">
        <w:trPr>
          <w:trHeight w:val="284"/>
        </w:trPr>
        <w:tc>
          <w:tcPr>
            <w:tcW w:w="2694" w:type="dxa"/>
            <w:vAlign w:val="bottom"/>
          </w:tcPr>
          <w:p w14:paraId="63EE5D25"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Przemysł </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Industry</w:t>
            </w:r>
            <w:proofErr w:type="spellEnd"/>
          </w:p>
        </w:tc>
        <w:tc>
          <w:tcPr>
            <w:tcW w:w="921" w:type="dxa"/>
          </w:tcPr>
          <w:p w14:paraId="4A785132" w14:textId="37AB663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161 013</w:t>
            </w:r>
          </w:p>
        </w:tc>
        <w:tc>
          <w:tcPr>
            <w:tcW w:w="921" w:type="dxa"/>
          </w:tcPr>
          <w:p w14:paraId="04CFD591" w14:textId="5050C6C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217 694</w:t>
            </w:r>
          </w:p>
        </w:tc>
        <w:tc>
          <w:tcPr>
            <w:tcW w:w="922" w:type="dxa"/>
          </w:tcPr>
          <w:p w14:paraId="3440CC75" w14:textId="6C55206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310 544</w:t>
            </w:r>
          </w:p>
        </w:tc>
        <w:tc>
          <w:tcPr>
            <w:tcW w:w="921" w:type="dxa"/>
          </w:tcPr>
          <w:p w14:paraId="34F0617F" w14:textId="6FB78E9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414 765</w:t>
            </w:r>
          </w:p>
        </w:tc>
        <w:tc>
          <w:tcPr>
            <w:tcW w:w="921" w:type="dxa"/>
          </w:tcPr>
          <w:p w14:paraId="04D9196F" w14:textId="460736D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434 709</w:t>
            </w:r>
          </w:p>
        </w:tc>
        <w:tc>
          <w:tcPr>
            <w:tcW w:w="922" w:type="dxa"/>
          </w:tcPr>
          <w:p w14:paraId="17B17811" w14:textId="43B4A78D"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440 900</w:t>
            </w:r>
          </w:p>
        </w:tc>
        <w:tc>
          <w:tcPr>
            <w:tcW w:w="921" w:type="dxa"/>
          </w:tcPr>
          <w:p w14:paraId="0E57D542" w14:textId="23893CF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463 400</w:t>
            </w:r>
          </w:p>
        </w:tc>
        <w:tc>
          <w:tcPr>
            <w:tcW w:w="922" w:type="dxa"/>
          </w:tcPr>
          <w:p w14:paraId="5A9CF77A" w14:textId="4785A74C"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495 931</w:t>
            </w:r>
          </w:p>
        </w:tc>
      </w:tr>
      <w:tr w:rsidR="00817AE2" w14:paraId="307BB6FE" w14:textId="77777777" w:rsidTr="00A21DE2">
        <w:trPr>
          <w:trHeight w:val="284"/>
        </w:trPr>
        <w:tc>
          <w:tcPr>
            <w:tcW w:w="2694" w:type="dxa"/>
            <w:vAlign w:val="bottom"/>
          </w:tcPr>
          <w:p w14:paraId="6779E35F"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Górnictwo i wydobywanie</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Mining</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quarrying</w:t>
            </w:r>
            <w:proofErr w:type="spellEnd"/>
          </w:p>
        </w:tc>
        <w:tc>
          <w:tcPr>
            <w:tcW w:w="921" w:type="dxa"/>
          </w:tcPr>
          <w:p w14:paraId="4A14A33B" w14:textId="76C2B1A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16 337</w:t>
            </w:r>
          </w:p>
        </w:tc>
        <w:tc>
          <w:tcPr>
            <w:tcW w:w="921" w:type="dxa"/>
          </w:tcPr>
          <w:p w14:paraId="14C6E19B" w14:textId="12C351B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22 414</w:t>
            </w:r>
          </w:p>
        </w:tc>
        <w:tc>
          <w:tcPr>
            <w:tcW w:w="922" w:type="dxa"/>
          </w:tcPr>
          <w:p w14:paraId="2CC9C29D" w14:textId="55060BC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31 102</w:t>
            </w:r>
          </w:p>
        </w:tc>
        <w:tc>
          <w:tcPr>
            <w:tcW w:w="921" w:type="dxa"/>
          </w:tcPr>
          <w:p w14:paraId="533BC991" w14:textId="1CA151F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27 914</w:t>
            </w:r>
          </w:p>
        </w:tc>
        <w:tc>
          <w:tcPr>
            <w:tcW w:w="921" w:type="dxa"/>
          </w:tcPr>
          <w:p w14:paraId="37B092EC" w14:textId="6FE0BD5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27 230</w:t>
            </w:r>
          </w:p>
        </w:tc>
        <w:tc>
          <w:tcPr>
            <w:tcW w:w="922" w:type="dxa"/>
          </w:tcPr>
          <w:p w14:paraId="0C013A02" w14:textId="1608CB8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32 366</w:t>
            </w:r>
          </w:p>
        </w:tc>
        <w:tc>
          <w:tcPr>
            <w:tcW w:w="921" w:type="dxa"/>
          </w:tcPr>
          <w:p w14:paraId="261B2323" w14:textId="41502AE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32 448</w:t>
            </w:r>
          </w:p>
        </w:tc>
        <w:tc>
          <w:tcPr>
            <w:tcW w:w="922" w:type="dxa"/>
          </w:tcPr>
          <w:p w14:paraId="7A1FC955" w14:textId="5ABEEBAE"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32 404</w:t>
            </w:r>
          </w:p>
        </w:tc>
      </w:tr>
      <w:tr w:rsidR="00817AE2" w14:paraId="78E51A76" w14:textId="77777777" w:rsidTr="00A21DE2">
        <w:trPr>
          <w:trHeight w:val="284"/>
        </w:trPr>
        <w:tc>
          <w:tcPr>
            <w:tcW w:w="2694" w:type="dxa"/>
            <w:vAlign w:val="bottom"/>
          </w:tcPr>
          <w:p w14:paraId="15280485"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Przetwórstwo przemysłowe</w:t>
            </w:r>
            <w:r w:rsidRPr="00BF5845">
              <w:rPr>
                <w:rFonts w:ascii="Fira Sans" w:hAnsi="Fira Sans" w:cs="Calibri"/>
                <w:color w:val="000000"/>
                <w:sz w:val="16"/>
                <w:szCs w:val="16"/>
              </w:rPr>
              <w:br/>
            </w:r>
            <w:r w:rsidRPr="00BF5845">
              <w:rPr>
                <w:rFonts w:ascii="Fira Sans" w:hAnsi="Fira Sans" w:cs="Calibri"/>
                <w:color w:val="595959"/>
                <w:sz w:val="16"/>
                <w:szCs w:val="16"/>
              </w:rPr>
              <w:t>Manufacturing</w:t>
            </w:r>
          </w:p>
        </w:tc>
        <w:tc>
          <w:tcPr>
            <w:tcW w:w="921" w:type="dxa"/>
          </w:tcPr>
          <w:p w14:paraId="3B42186A" w14:textId="4B7815D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120 152</w:t>
            </w:r>
          </w:p>
        </w:tc>
        <w:tc>
          <w:tcPr>
            <w:tcW w:w="921" w:type="dxa"/>
          </w:tcPr>
          <w:p w14:paraId="71AF79E4" w14:textId="4856F29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158 576</w:t>
            </w:r>
          </w:p>
        </w:tc>
        <w:tc>
          <w:tcPr>
            <w:tcW w:w="922" w:type="dxa"/>
          </w:tcPr>
          <w:p w14:paraId="73E4026E" w14:textId="2051E54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221 935</w:t>
            </w:r>
          </w:p>
        </w:tc>
        <w:tc>
          <w:tcPr>
            <w:tcW w:w="921" w:type="dxa"/>
          </w:tcPr>
          <w:p w14:paraId="0D3E37AA" w14:textId="0547A92D"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314 773</w:t>
            </w:r>
          </w:p>
        </w:tc>
        <w:tc>
          <w:tcPr>
            <w:tcW w:w="921" w:type="dxa"/>
          </w:tcPr>
          <w:p w14:paraId="26EA386B" w14:textId="7A0802ED"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334 873</w:t>
            </w:r>
          </w:p>
        </w:tc>
        <w:tc>
          <w:tcPr>
            <w:tcW w:w="922" w:type="dxa"/>
          </w:tcPr>
          <w:p w14:paraId="02833B8A" w14:textId="67FB474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334 644</w:t>
            </w:r>
          </w:p>
        </w:tc>
        <w:tc>
          <w:tcPr>
            <w:tcW w:w="921" w:type="dxa"/>
          </w:tcPr>
          <w:p w14:paraId="7F8FC85D" w14:textId="06ED086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354 879</w:t>
            </w:r>
          </w:p>
        </w:tc>
        <w:tc>
          <w:tcPr>
            <w:tcW w:w="922" w:type="dxa"/>
          </w:tcPr>
          <w:p w14:paraId="4A069092" w14:textId="61A5A3F1"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380 658</w:t>
            </w:r>
          </w:p>
        </w:tc>
      </w:tr>
      <w:tr w:rsidR="00817AE2" w14:paraId="291BFCCF" w14:textId="77777777" w:rsidTr="00A21DE2">
        <w:trPr>
          <w:trHeight w:val="284"/>
        </w:trPr>
        <w:tc>
          <w:tcPr>
            <w:tcW w:w="2694" w:type="dxa"/>
            <w:vAlign w:val="bottom"/>
          </w:tcPr>
          <w:p w14:paraId="08351084"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Wytwarzanie i zaopatrywanie </w:t>
            </w:r>
            <w:r w:rsidRPr="00BF5845">
              <w:rPr>
                <w:rFonts w:ascii="Fira Sans" w:hAnsi="Fira Sans" w:cs="Calibri"/>
                <w:color w:val="000000"/>
                <w:sz w:val="16"/>
                <w:szCs w:val="16"/>
              </w:rPr>
              <w:br/>
              <w:t xml:space="preserve">w energię elektryczną, gaz, </w:t>
            </w:r>
            <w:r w:rsidRPr="00BF5845">
              <w:rPr>
                <w:rFonts w:ascii="Fira Sans" w:hAnsi="Fira Sans" w:cs="Calibri"/>
                <w:color w:val="000000"/>
                <w:sz w:val="16"/>
                <w:szCs w:val="16"/>
              </w:rPr>
              <w:br/>
              <w:t>parę wodną i gorącą wodę</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Electricity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gas</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steam</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air</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conditioning</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supply</w:t>
            </w:r>
            <w:proofErr w:type="spellEnd"/>
          </w:p>
        </w:tc>
        <w:tc>
          <w:tcPr>
            <w:tcW w:w="921" w:type="dxa"/>
          </w:tcPr>
          <w:p w14:paraId="76C73DF0" w14:textId="53F04D1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17 483</w:t>
            </w:r>
          </w:p>
        </w:tc>
        <w:tc>
          <w:tcPr>
            <w:tcW w:w="921" w:type="dxa"/>
          </w:tcPr>
          <w:p w14:paraId="54A023E9" w14:textId="3B66B77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26 874</w:t>
            </w:r>
          </w:p>
        </w:tc>
        <w:tc>
          <w:tcPr>
            <w:tcW w:w="922" w:type="dxa"/>
          </w:tcPr>
          <w:p w14:paraId="1E8E8813" w14:textId="64A79A0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41 689</w:t>
            </w:r>
          </w:p>
        </w:tc>
        <w:tc>
          <w:tcPr>
            <w:tcW w:w="921" w:type="dxa"/>
          </w:tcPr>
          <w:p w14:paraId="5D06FFFE" w14:textId="22D946D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51 319</w:t>
            </w:r>
          </w:p>
        </w:tc>
        <w:tc>
          <w:tcPr>
            <w:tcW w:w="921" w:type="dxa"/>
          </w:tcPr>
          <w:p w14:paraId="70978ADD" w14:textId="55240BD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50 396</w:t>
            </w:r>
          </w:p>
        </w:tc>
        <w:tc>
          <w:tcPr>
            <w:tcW w:w="922" w:type="dxa"/>
          </w:tcPr>
          <w:p w14:paraId="00B72717" w14:textId="6AD76FDD"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50 686</w:t>
            </w:r>
          </w:p>
        </w:tc>
        <w:tc>
          <w:tcPr>
            <w:tcW w:w="921" w:type="dxa"/>
          </w:tcPr>
          <w:p w14:paraId="0D6358ED" w14:textId="13C6E1A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51 515</w:t>
            </w:r>
          </w:p>
        </w:tc>
        <w:tc>
          <w:tcPr>
            <w:tcW w:w="922" w:type="dxa"/>
          </w:tcPr>
          <w:p w14:paraId="37573F16" w14:textId="5973592C"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56 178</w:t>
            </w:r>
          </w:p>
        </w:tc>
      </w:tr>
      <w:tr w:rsidR="00817AE2" w14:paraId="0B63326A" w14:textId="77777777" w:rsidTr="00A21DE2">
        <w:trPr>
          <w:trHeight w:val="284"/>
        </w:trPr>
        <w:tc>
          <w:tcPr>
            <w:tcW w:w="2694" w:type="dxa"/>
            <w:vAlign w:val="bottom"/>
          </w:tcPr>
          <w:p w14:paraId="31BE49D9"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Dostawa wody; gospodarowanie </w:t>
            </w:r>
            <w:r w:rsidRPr="00BF5845">
              <w:rPr>
                <w:rFonts w:ascii="Fira Sans" w:hAnsi="Fira Sans" w:cs="Calibri"/>
                <w:color w:val="000000"/>
                <w:sz w:val="16"/>
                <w:szCs w:val="16"/>
              </w:rPr>
              <w:br/>
              <w:t>ściekami i odpadami; rekultywacja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Water</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supply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sewerage</w:t>
            </w:r>
            <w:proofErr w:type="spellEnd"/>
            <w:r w:rsidRPr="00BF5845">
              <w:rPr>
                <w:rFonts w:ascii="Fira Sans" w:hAnsi="Fira Sans" w:cs="Calibri"/>
                <w:color w:val="595959"/>
                <w:sz w:val="16"/>
                <w:szCs w:val="16"/>
              </w:rPr>
              <w:t xml:space="preserve">, waste management and </w:t>
            </w:r>
            <w:proofErr w:type="spellStart"/>
            <w:r w:rsidRPr="00BF5845">
              <w:rPr>
                <w:rFonts w:ascii="Fira Sans" w:hAnsi="Fira Sans" w:cs="Calibri"/>
                <w:color w:val="595959"/>
                <w:sz w:val="16"/>
                <w:szCs w:val="16"/>
              </w:rPr>
              <w:t>remediation</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921" w:type="dxa"/>
          </w:tcPr>
          <w:p w14:paraId="6C23C998" w14:textId="1F17808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7 041</w:t>
            </w:r>
          </w:p>
        </w:tc>
        <w:tc>
          <w:tcPr>
            <w:tcW w:w="921" w:type="dxa"/>
          </w:tcPr>
          <w:p w14:paraId="33F9BC2A" w14:textId="1B4DA24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9 830</w:t>
            </w:r>
          </w:p>
        </w:tc>
        <w:tc>
          <w:tcPr>
            <w:tcW w:w="922" w:type="dxa"/>
          </w:tcPr>
          <w:p w14:paraId="0EB45920" w14:textId="092688F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15 818</w:t>
            </w:r>
          </w:p>
        </w:tc>
        <w:tc>
          <w:tcPr>
            <w:tcW w:w="921" w:type="dxa"/>
          </w:tcPr>
          <w:p w14:paraId="37CBC724" w14:textId="50C11E0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20 759</w:t>
            </w:r>
          </w:p>
        </w:tc>
        <w:tc>
          <w:tcPr>
            <w:tcW w:w="921" w:type="dxa"/>
          </w:tcPr>
          <w:p w14:paraId="1FA3717E" w14:textId="53B51D9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22 210</w:t>
            </w:r>
          </w:p>
        </w:tc>
        <w:tc>
          <w:tcPr>
            <w:tcW w:w="922" w:type="dxa"/>
          </w:tcPr>
          <w:p w14:paraId="5C45B834" w14:textId="7BDB627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23 204</w:t>
            </w:r>
          </w:p>
        </w:tc>
        <w:tc>
          <w:tcPr>
            <w:tcW w:w="921" w:type="dxa"/>
          </w:tcPr>
          <w:p w14:paraId="79B87D07" w14:textId="46A96E9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24 558</w:t>
            </w:r>
          </w:p>
        </w:tc>
        <w:tc>
          <w:tcPr>
            <w:tcW w:w="922" w:type="dxa"/>
          </w:tcPr>
          <w:p w14:paraId="35A16317" w14:textId="53DEC783"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26 691</w:t>
            </w:r>
          </w:p>
        </w:tc>
      </w:tr>
      <w:tr w:rsidR="00817AE2" w14:paraId="64ABE81A" w14:textId="77777777" w:rsidTr="00A21DE2">
        <w:trPr>
          <w:trHeight w:val="284"/>
        </w:trPr>
        <w:tc>
          <w:tcPr>
            <w:tcW w:w="2694" w:type="dxa"/>
            <w:vAlign w:val="bottom"/>
          </w:tcPr>
          <w:p w14:paraId="7791C3CD"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Budownictwo</w:t>
            </w:r>
            <w:r w:rsidRPr="00BF5845">
              <w:rPr>
                <w:rFonts w:ascii="Fira Sans" w:hAnsi="Fira Sans" w:cs="Calibri"/>
                <w:color w:val="000000"/>
                <w:sz w:val="16"/>
                <w:szCs w:val="16"/>
              </w:rPr>
              <w:br/>
            </w:r>
            <w:r w:rsidRPr="00BF5845">
              <w:rPr>
                <w:rFonts w:ascii="Fira Sans" w:hAnsi="Fira Sans" w:cs="Calibri"/>
                <w:color w:val="595959"/>
                <w:sz w:val="16"/>
                <w:szCs w:val="16"/>
              </w:rPr>
              <w:t>Construction</w:t>
            </w:r>
          </w:p>
        </w:tc>
        <w:tc>
          <w:tcPr>
            <w:tcW w:w="921" w:type="dxa"/>
          </w:tcPr>
          <w:p w14:paraId="2E1191A0" w14:textId="17B5D0F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54 499</w:t>
            </w:r>
          </w:p>
        </w:tc>
        <w:tc>
          <w:tcPr>
            <w:tcW w:w="921" w:type="dxa"/>
          </w:tcPr>
          <w:p w14:paraId="730C6E3B" w14:textId="5D386EA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65 967</w:t>
            </w:r>
          </w:p>
        </w:tc>
        <w:tc>
          <w:tcPr>
            <w:tcW w:w="922" w:type="dxa"/>
          </w:tcPr>
          <w:p w14:paraId="3EEDB5BC" w14:textId="111AAFF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106 991</w:t>
            </w:r>
          </w:p>
        </w:tc>
        <w:tc>
          <w:tcPr>
            <w:tcW w:w="921" w:type="dxa"/>
          </w:tcPr>
          <w:p w14:paraId="4061C124" w14:textId="16E94F0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127 853</w:t>
            </w:r>
          </w:p>
        </w:tc>
        <w:tc>
          <w:tcPr>
            <w:tcW w:w="921" w:type="dxa"/>
          </w:tcPr>
          <w:p w14:paraId="013B65BD" w14:textId="53181D4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115 457</w:t>
            </w:r>
          </w:p>
        </w:tc>
        <w:tc>
          <w:tcPr>
            <w:tcW w:w="922" w:type="dxa"/>
          </w:tcPr>
          <w:p w14:paraId="5EBAA71A" w14:textId="15FC1DF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123 248</w:t>
            </w:r>
          </w:p>
        </w:tc>
        <w:tc>
          <w:tcPr>
            <w:tcW w:w="921" w:type="dxa"/>
          </w:tcPr>
          <w:p w14:paraId="39A96710" w14:textId="512623B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142 022</w:t>
            </w:r>
          </w:p>
        </w:tc>
        <w:tc>
          <w:tcPr>
            <w:tcW w:w="922" w:type="dxa"/>
          </w:tcPr>
          <w:p w14:paraId="32E3B538" w14:textId="505C643A"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144 108</w:t>
            </w:r>
          </w:p>
        </w:tc>
      </w:tr>
      <w:tr w:rsidR="00817AE2" w14:paraId="6ACE0AD4" w14:textId="77777777" w:rsidTr="00A21DE2">
        <w:trPr>
          <w:trHeight w:val="284"/>
        </w:trPr>
        <w:tc>
          <w:tcPr>
            <w:tcW w:w="2694" w:type="dxa"/>
            <w:vAlign w:val="bottom"/>
          </w:tcPr>
          <w:p w14:paraId="31F42794"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Handel; naprawa pojazdów </w:t>
            </w:r>
            <w:r w:rsidRPr="00BF5845">
              <w:rPr>
                <w:rFonts w:ascii="Fira Sans" w:hAnsi="Fira Sans" w:cs="Calibri"/>
                <w:color w:val="000000"/>
                <w:sz w:val="16"/>
                <w:szCs w:val="16"/>
              </w:rPr>
              <w:br/>
              <w:t>samochodowych</w:t>
            </w:r>
            <w:r w:rsidRPr="00BF5845">
              <w:rPr>
                <w:rFonts w:ascii="Fira Sans" w:hAnsi="Fira Sans" w:cs="Calibri"/>
                <w:color w:val="000000"/>
                <w:sz w:val="16"/>
                <w:szCs w:val="16"/>
              </w:rPr>
              <w:br/>
            </w:r>
            <w:r w:rsidRPr="00BF5845">
              <w:rPr>
                <w:rFonts w:ascii="Fira Sans" w:hAnsi="Fira Sans" w:cs="Calibri"/>
                <w:color w:val="595959"/>
                <w:sz w:val="16"/>
                <w:szCs w:val="16"/>
              </w:rPr>
              <w:t xml:space="preserve">Trade; </w:t>
            </w:r>
            <w:proofErr w:type="spellStart"/>
            <w:r w:rsidRPr="00BF5845">
              <w:rPr>
                <w:rFonts w:ascii="Fira Sans" w:hAnsi="Fira Sans" w:cs="Calibri"/>
                <w:color w:val="595959"/>
                <w:sz w:val="16"/>
                <w:szCs w:val="16"/>
              </w:rPr>
              <w:t>repair</w:t>
            </w:r>
            <w:proofErr w:type="spellEnd"/>
            <w:r w:rsidRPr="00BF5845">
              <w:rPr>
                <w:rFonts w:ascii="Fira Sans" w:hAnsi="Fira Sans" w:cs="Calibri"/>
                <w:color w:val="595959"/>
                <w:sz w:val="16"/>
                <w:szCs w:val="16"/>
              </w:rPr>
              <w:t xml:space="preserve"> of motor </w:t>
            </w:r>
            <w:proofErr w:type="spellStart"/>
            <w:r w:rsidRPr="00BF5845">
              <w:rPr>
                <w:rFonts w:ascii="Fira Sans" w:hAnsi="Fira Sans" w:cs="Calibri"/>
                <w:color w:val="595959"/>
                <w:sz w:val="16"/>
                <w:szCs w:val="16"/>
              </w:rPr>
              <w:t>vehicles</w:t>
            </w:r>
            <w:proofErr w:type="spellEnd"/>
          </w:p>
        </w:tc>
        <w:tc>
          <w:tcPr>
            <w:tcW w:w="921" w:type="dxa"/>
          </w:tcPr>
          <w:p w14:paraId="7E9F3573" w14:textId="0FE016A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131 893</w:t>
            </w:r>
          </w:p>
        </w:tc>
        <w:tc>
          <w:tcPr>
            <w:tcW w:w="921" w:type="dxa"/>
          </w:tcPr>
          <w:p w14:paraId="3CD27111" w14:textId="0CA7D06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162 836</w:t>
            </w:r>
          </w:p>
        </w:tc>
        <w:tc>
          <w:tcPr>
            <w:tcW w:w="922" w:type="dxa"/>
          </w:tcPr>
          <w:p w14:paraId="70486F6A" w14:textId="27E7F44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245 939</w:t>
            </w:r>
          </w:p>
        </w:tc>
        <w:tc>
          <w:tcPr>
            <w:tcW w:w="921" w:type="dxa"/>
          </w:tcPr>
          <w:p w14:paraId="25E73856" w14:textId="2410289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282 859</w:t>
            </w:r>
          </w:p>
        </w:tc>
        <w:tc>
          <w:tcPr>
            <w:tcW w:w="921" w:type="dxa"/>
          </w:tcPr>
          <w:p w14:paraId="3268F46A" w14:textId="5DF7673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289 624</w:t>
            </w:r>
          </w:p>
        </w:tc>
        <w:tc>
          <w:tcPr>
            <w:tcW w:w="922" w:type="dxa"/>
          </w:tcPr>
          <w:p w14:paraId="7F7550AF" w14:textId="742FDC9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308 603</w:t>
            </w:r>
          </w:p>
        </w:tc>
        <w:tc>
          <w:tcPr>
            <w:tcW w:w="921" w:type="dxa"/>
          </w:tcPr>
          <w:p w14:paraId="52A54308" w14:textId="609628A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329 932</w:t>
            </w:r>
          </w:p>
        </w:tc>
        <w:tc>
          <w:tcPr>
            <w:tcW w:w="922" w:type="dxa"/>
          </w:tcPr>
          <w:p w14:paraId="290974AE" w14:textId="093521E6"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355 305</w:t>
            </w:r>
          </w:p>
        </w:tc>
      </w:tr>
      <w:tr w:rsidR="00817AE2" w14:paraId="57435F0A" w14:textId="77777777" w:rsidTr="00A21DE2">
        <w:trPr>
          <w:trHeight w:val="284"/>
        </w:trPr>
        <w:tc>
          <w:tcPr>
            <w:tcW w:w="2694" w:type="dxa"/>
            <w:vAlign w:val="bottom"/>
          </w:tcPr>
          <w:p w14:paraId="7D825C20"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Transport i gospodarka magazynowa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Transportation</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storage</w:t>
            </w:r>
            <w:proofErr w:type="spellEnd"/>
          </w:p>
        </w:tc>
        <w:tc>
          <w:tcPr>
            <w:tcW w:w="921" w:type="dxa"/>
          </w:tcPr>
          <w:p w14:paraId="0D15343C" w14:textId="111EF02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34 692</w:t>
            </w:r>
          </w:p>
        </w:tc>
        <w:tc>
          <w:tcPr>
            <w:tcW w:w="921" w:type="dxa"/>
          </w:tcPr>
          <w:p w14:paraId="018197F9" w14:textId="698B305D"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50 232</w:t>
            </w:r>
          </w:p>
        </w:tc>
        <w:tc>
          <w:tcPr>
            <w:tcW w:w="922" w:type="dxa"/>
          </w:tcPr>
          <w:p w14:paraId="63AFEB72" w14:textId="60F263D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69 074</w:t>
            </w:r>
          </w:p>
        </w:tc>
        <w:tc>
          <w:tcPr>
            <w:tcW w:w="921" w:type="dxa"/>
          </w:tcPr>
          <w:p w14:paraId="6EE852E6" w14:textId="07D0892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103 523</w:t>
            </w:r>
          </w:p>
        </w:tc>
        <w:tc>
          <w:tcPr>
            <w:tcW w:w="921" w:type="dxa"/>
          </w:tcPr>
          <w:p w14:paraId="61C128BB" w14:textId="7B0C592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105 897</w:t>
            </w:r>
          </w:p>
        </w:tc>
        <w:tc>
          <w:tcPr>
            <w:tcW w:w="922" w:type="dxa"/>
          </w:tcPr>
          <w:p w14:paraId="4A446C6B" w14:textId="761B966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119 623</w:t>
            </w:r>
          </w:p>
        </w:tc>
        <w:tc>
          <w:tcPr>
            <w:tcW w:w="921" w:type="dxa"/>
          </w:tcPr>
          <w:p w14:paraId="3E002095" w14:textId="0B09CC3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130 518</w:t>
            </w:r>
          </w:p>
        </w:tc>
        <w:tc>
          <w:tcPr>
            <w:tcW w:w="922" w:type="dxa"/>
          </w:tcPr>
          <w:p w14:paraId="25EEDA8F" w14:textId="7F4705E9"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141 694</w:t>
            </w:r>
          </w:p>
        </w:tc>
      </w:tr>
      <w:tr w:rsidR="00817AE2" w14:paraId="322223C7" w14:textId="77777777" w:rsidTr="00A21DE2">
        <w:trPr>
          <w:trHeight w:val="284"/>
        </w:trPr>
        <w:tc>
          <w:tcPr>
            <w:tcW w:w="2694" w:type="dxa"/>
            <w:vAlign w:val="bottom"/>
          </w:tcPr>
          <w:p w14:paraId="4EA1DA39" w14:textId="77777777" w:rsidR="00817AE2" w:rsidRPr="00A21DE2" w:rsidRDefault="00817AE2" w:rsidP="00817AE2">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t>Zakwaterowanie</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gastronomia</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Accommodation and catering</w:t>
            </w:r>
          </w:p>
        </w:tc>
        <w:tc>
          <w:tcPr>
            <w:tcW w:w="921" w:type="dxa"/>
          </w:tcPr>
          <w:p w14:paraId="323DA383" w14:textId="2EE53B1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8 106</w:t>
            </w:r>
          </w:p>
        </w:tc>
        <w:tc>
          <w:tcPr>
            <w:tcW w:w="921" w:type="dxa"/>
          </w:tcPr>
          <w:p w14:paraId="01B69429" w14:textId="7FA71CF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9 587</w:t>
            </w:r>
          </w:p>
        </w:tc>
        <w:tc>
          <w:tcPr>
            <w:tcW w:w="922" w:type="dxa"/>
          </w:tcPr>
          <w:p w14:paraId="545EABE1" w14:textId="71F7938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14 250</w:t>
            </w:r>
          </w:p>
        </w:tc>
        <w:tc>
          <w:tcPr>
            <w:tcW w:w="921" w:type="dxa"/>
          </w:tcPr>
          <w:p w14:paraId="4EF4BF6A" w14:textId="497FBF3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17 987</w:t>
            </w:r>
          </w:p>
        </w:tc>
        <w:tc>
          <w:tcPr>
            <w:tcW w:w="921" w:type="dxa"/>
          </w:tcPr>
          <w:p w14:paraId="1E602CD6" w14:textId="0112560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18 557</w:t>
            </w:r>
          </w:p>
        </w:tc>
        <w:tc>
          <w:tcPr>
            <w:tcW w:w="922" w:type="dxa"/>
          </w:tcPr>
          <w:p w14:paraId="6AA4D3B9" w14:textId="0045677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22 749</w:t>
            </w:r>
          </w:p>
        </w:tc>
        <w:tc>
          <w:tcPr>
            <w:tcW w:w="921" w:type="dxa"/>
          </w:tcPr>
          <w:p w14:paraId="505B5312" w14:textId="5646AAA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24 540</w:t>
            </w:r>
          </w:p>
        </w:tc>
        <w:tc>
          <w:tcPr>
            <w:tcW w:w="922" w:type="dxa"/>
          </w:tcPr>
          <w:p w14:paraId="5A8EC4D6" w14:textId="07BB2D10"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26 585</w:t>
            </w:r>
          </w:p>
        </w:tc>
      </w:tr>
      <w:tr w:rsidR="00817AE2" w14:paraId="37DE254F" w14:textId="77777777" w:rsidTr="00A21DE2">
        <w:trPr>
          <w:trHeight w:val="284"/>
        </w:trPr>
        <w:tc>
          <w:tcPr>
            <w:tcW w:w="2694" w:type="dxa"/>
            <w:vAlign w:val="bottom"/>
          </w:tcPr>
          <w:p w14:paraId="62C3618F"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Informacja i komunikacja</w:t>
            </w:r>
            <w:r w:rsidRPr="00BF5845">
              <w:rPr>
                <w:rFonts w:ascii="Fira Sans" w:hAnsi="Fira Sans" w:cs="Calibri"/>
                <w:color w:val="000000"/>
                <w:sz w:val="16"/>
                <w:szCs w:val="16"/>
              </w:rPr>
              <w:br/>
            </w:r>
            <w:r w:rsidRPr="00BF5845">
              <w:rPr>
                <w:rFonts w:ascii="Fira Sans" w:hAnsi="Fira Sans" w:cs="Calibri"/>
                <w:color w:val="595959"/>
                <w:sz w:val="16"/>
                <w:szCs w:val="16"/>
              </w:rPr>
              <w:t xml:space="preserve">Information and </w:t>
            </w:r>
            <w:proofErr w:type="spellStart"/>
            <w:r w:rsidRPr="00BF5845">
              <w:rPr>
                <w:rFonts w:ascii="Fira Sans" w:hAnsi="Fira Sans" w:cs="Calibri"/>
                <w:color w:val="595959"/>
                <w:sz w:val="16"/>
                <w:szCs w:val="16"/>
              </w:rPr>
              <w:t>communication</w:t>
            </w:r>
            <w:proofErr w:type="spellEnd"/>
          </w:p>
        </w:tc>
        <w:tc>
          <w:tcPr>
            <w:tcW w:w="921" w:type="dxa"/>
          </w:tcPr>
          <w:p w14:paraId="7C8283BC" w14:textId="0142E08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23 355</w:t>
            </w:r>
          </w:p>
        </w:tc>
        <w:tc>
          <w:tcPr>
            <w:tcW w:w="921" w:type="dxa"/>
          </w:tcPr>
          <w:p w14:paraId="3604CCDE" w14:textId="53F1712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38 271</w:t>
            </w:r>
          </w:p>
        </w:tc>
        <w:tc>
          <w:tcPr>
            <w:tcW w:w="922" w:type="dxa"/>
          </w:tcPr>
          <w:p w14:paraId="71342701" w14:textId="28A28DB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49 572</w:t>
            </w:r>
          </w:p>
        </w:tc>
        <w:tc>
          <w:tcPr>
            <w:tcW w:w="921" w:type="dxa"/>
          </w:tcPr>
          <w:p w14:paraId="78C940B4" w14:textId="7AF5AF0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64 103</w:t>
            </w:r>
          </w:p>
        </w:tc>
        <w:tc>
          <w:tcPr>
            <w:tcW w:w="921" w:type="dxa"/>
          </w:tcPr>
          <w:p w14:paraId="5BC43698" w14:textId="5F7BCED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67 917</w:t>
            </w:r>
          </w:p>
        </w:tc>
        <w:tc>
          <w:tcPr>
            <w:tcW w:w="922" w:type="dxa"/>
          </w:tcPr>
          <w:p w14:paraId="116F5324" w14:textId="6C55F83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72 317</w:t>
            </w:r>
          </w:p>
        </w:tc>
        <w:tc>
          <w:tcPr>
            <w:tcW w:w="921" w:type="dxa"/>
          </w:tcPr>
          <w:p w14:paraId="76D55175" w14:textId="40ACE55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79 216</w:t>
            </w:r>
          </w:p>
        </w:tc>
        <w:tc>
          <w:tcPr>
            <w:tcW w:w="922" w:type="dxa"/>
          </w:tcPr>
          <w:p w14:paraId="70A2FD59" w14:textId="164CA574"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86 685</w:t>
            </w:r>
          </w:p>
        </w:tc>
      </w:tr>
      <w:tr w:rsidR="00817AE2" w14:paraId="711A815A" w14:textId="77777777" w:rsidTr="00A21DE2">
        <w:trPr>
          <w:trHeight w:val="284"/>
        </w:trPr>
        <w:tc>
          <w:tcPr>
            <w:tcW w:w="2694" w:type="dxa"/>
            <w:vAlign w:val="bottom"/>
          </w:tcPr>
          <w:p w14:paraId="604A29C7"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Działalność finansowa </w:t>
            </w:r>
            <w:r>
              <w:rPr>
                <w:rFonts w:ascii="Fira Sans" w:hAnsi="Fira Sans" w:cs="Calibri"/>
                <w:color w:val="000000"/>
                <w:sz w:val="16"/>
                <w:szCs w:val="16"/>
              </w:rPr>
              <w:br/>
            </w:r>
            <w:r w:rsidRPr="00BF5845">
              <w:rPr>
                <w:rFonts w:ascii="Fira Sans" w:hAnsi="Fira Sans" w:cs="Calibri"/>
                <w:color w:val="000000"/>
                <w:sz w:val="16"/>
                <w:szCs w:val="16"/>
              </w:rPr>
              <w:t>i ubezpieczeniowa</w:t>
            </w:r>
            <w:r w:rsidRPr="00BF5845">
              <w:rPr>
                <w:rFonts w:ascii="Fira Sans" w:hAnsi="Fira Sans" w:cs="Calibri"/>
                <w:color w:val="000000"/>
                <w:sz w:val="16"/>
                <w:szCs w:val="16"/>
              </w:rPr>
              <w:br/>
            </w:r>
            <w:r w:rsidRPr="00BF5845">
              <w:rPr>
                <w:rFonts w:ascii="Fira Sans" w:hAnsi="Fira Sans" w:cs="Calibri"/>
                <w:color w:val="595959"/>
                <w:sz w:val="16"/>
                <w:szCs w:val="16"/>
              </w:rPr>
              <w:t xml:space="preserve">Financial and </w:t>
            </w:r>
            <w:proofErr w:type="spellStart"/>
            <w:r w:rsidRPr="00BF5845">
              <w:rPr>
                <w:rFonts w:ascii="Fira Sans" w:hAnsi="Fira Sans" w:cs="Calibri"/>
                <w:color w:val="595959"/>
                <w:sz w:val="16"/>
                <w:szCs w:val="16"/>
              </w:rPr>
              <w:t>insurance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921" w:type="dxa"/>
          </w:tcPr>
          <w:p w14:paraId="1831AE95" w14:textId="235EDCD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31 088</w:t>
            </w:r>
          </w:p>
        </w:tc>
        <w:tc>
          <w:tcPr>
            <w:tcW w:w="921" w:type="dxa"/>
          </w:tcPr>
          <w:p w14:paraId="45034433" w14:textId="1107A85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34 855</w:t>
            </w:r>
          </w:p>
        </w:tc>
        <w:tc>
          <w:tcPr>
            <w:tcW w:w="922" w:type="dxa"/>
          </w:tcPr>
          <w:p w14:paraId="295C299A" w14:textId="0905996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52 484</w:t>
            </w:r>
          </w:p>
        </w:tc>
        <w:tc>
          <w:tcPr>
            <w:tcW w:w="921" w:type="dxa"/>
          </w:tcPr>
          <w:p w14:paraId="4FB4C0F3" w14:textId="65594E8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62 718</w:t>
            </w:r>
          </w:p>
        </w:tc>
        <w:tc>
          <w:tcPr>
            <w:tcW w:w="921" w:type="dxa"/>
          </w:tcPr>
          <w:p w14:paraId="645B1978" w14:textId="3B8A9D5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68 870</w:t>
            </w:r>
          </w:p>
        </w:tc>
        <w:tc>
          <w:tcPr>
            <w:tcW w:w="922" w:type="dxa"/>
          </w:tcPr>
          <w:p w14:paraId="15ECFFB7" w14:textId="1A6AA07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74 660</w:t>
            </w:r>
          </w:p>
        </w:tc>
        <w:tc>
          <w:tcPr>
            <w:tcW w:w="921" w:type="dxa"/>
          </w:tcPr>
          <w:p w14:paraId="401AD145" w14:textId="2BDD7F5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77 322</w:t>
            </w:r>
          </w:p>
        </w:tc>
        <w:tc>
          <w:tcPr>
            <w:tcW w:w="922" w:type="dxa"/>
          </w:tcPr>
          <w:p w14:paraId="5FDB09F9" w14:textId="20DB476D"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82 999</w:t>
            </w:r>
          </w:p>
        </w:tc>
      </w:tr>
      <w:tr w:rsidR="00817AE2" w14:paraId="445EF455" w14:textId="77777777" w:rsidTr="00A21DE2">
        <w:trPr>
          <w:trHeight w:val="284"/>
        </w:trPr>
        <w:tc>
          <w:tcPr>
            <w:tcW w:w="2694" w:type="dxa"/>
            <w:vAlign w:val="bottom"/>
          </w:tcPr>
          <w:p w14:paraId="20E1491E"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Obsługa rynku nieruchomości</w:t>
            </w:r>
            <w:r w:rsidRPr="00BF5845">
              <w:rPr>
                <w:rFonts w:ascii="Fira Sans" w:hAnsi="Fira Sans" w:cs="Calibri"/>
                <w:color w:val="000000"/>
                <w:sz w:val="16"/>
                <w:szCs w:val="16"/>
              </w:rPr>
              <w:br/>
            </w:r>
            <w:r w:rsidRPr="00BF5845">
              <w:rPr>
                <w:rFonts w:ascii="Fira Sans" w:hAnsi="Fira Sans" w:cs="Calibri"/>
                <w:color w:val="595959"/>
                <w:sz w:val="16"/>
                <w:szCs w:val="16"/>
              </w:rPr>
              <w:t xml:space="preserve">Real </w:t>
            </w:r>
            <w:proofErr w:type="spellStart"/>
            <w:r w:rsidRPr="00BF5845">
              <w:rPr>
                <w:rFonts w:ascii="Fira Sans" w:hAnsi="Fira Sans" w:cs="Calibri"/>
                <w:color w:val="595959"/>
                <w:sz w:val="16"/>
                <w:szCs w:val="16"/>
              </w:rPr>
              <w:t>estate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921" w:type="dxa"/>
          </w:tcPr>
          <w:p w14:paraId="7DBEBB44" w14:textId="716176B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42 037</w:t>
            </w:r>
          </w:p>
        </w:tc>
        <w:tc>
          <w:tcPr>
            <w:tcW w:w="921" w:type="dxa"/>
          </w:tcPr>
          <w:p w14:paraId="192328D3" w14:textId="68DB8FA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52 577</w:t>
            </w:r>
          </w:p>
        </w:tc>
        <w:tc>
          <w:tcPr>
            <w:tcW w:w="922" w:type="dxa"/>
          </w:tcPr>
          <w:p w14:paraId="74E1E9B6" w14:textId="24C2901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67 793</w:t>
            </w:r>
          </w:p>
        </w:tc>
        <w:tc>
          <w:tcPr>
            <w:tcW w:w="921" w:type="dxa"/>
          </w:tcPr>
          <w:p w14:paraId="19CFDAC3" w14:textId="2B83161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78 409</w:t>
            </w:r>
          </w:p>
        </w:tc>
        <w:tc>
          <w:tcPr>
            <w:tcW w:w="921" w:type="dxa"/>
          </w:tcPr>
          <w:p w14:paraId="56083731" w14:textId="5A12F77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85 367</w:t>
            </w:r>
          </w:p>
        </w:tc>
        <w:tc>
          <w:tcPr>
            <w:tcW w:w="922" w:type="dxa"/>
          </w:tcPr>
          <w:p w14:paraId="143A302A" w14:textId="22F8D1F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85 700</w:t>
            </w:r>
          </w:p>
        </w:tc>
        <w:tc>
          <w:tcPr>
            <w:tcW w:w="921" w:type="dxa"/>
          </w:tcPr>
          <w:p w14:paraId="17567B2D" w14:textId="6A8BA36E"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90 796</w:t>
            </w:r>
          </w:p>
        </w:tc>
        <w:tc>
          <w:tcPr>
            <w:tcW w:w="922" w:type="dxa"/>
          </w:tcPr>
          <w:p w14:paraId="6BC01E80" w14:textId="2C14FE84"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110 649</w:t>
            </w:r>
          </w:p>
        </w:tc>
      </w:tr>
      <w:tr w:rsidR="00817AE2" w14:paraId="1C5F3E7D" w14:textId="77777777" w:rsidTr="00A21DE2">
        <w:trPr>
          <w:trHeight w:val="284"/>
        </w:trPr>
        <w:tc>
          <w:tcPr>
            <w:tcW w:w="2694" w:type="dxa"/>
            <w:vAlign w:val="bottom"/>
          </w:tcPr>
          <w:p w14:paraId="09D04703"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lastRenderedPageBreak/>
              <w:t xml:space="preserve">Działalność profesjonalna, naukowa </w:t>
            </w:r>
            <w:r>
              <w:rPr>
                <w:rFonts w:ascii="Fira Sans" w:hAnsi="Fira Sans" w:cs="Calibri"/>
                <w:color w:val="000000"/>
                <w:sz w:val="16"/>
                <w:szCs w:val="16"/>
              </w:rPr>
              <w:br/>
            </w:r>
            <w:r w:rsidRPr="00BF5845">
              <w:rPr>
                <w:rFonts w:ascii="Fira Sans" w:hAnsi="Fira Sans" w:cs="Calibri"/>
                <w:color w:val="000000"/>
                <w:sz w:val="16"/>
                <w:szCs w:val="16"/>
              </w:rPr>
              <w:t>i techniczna</w:t>
            </w:r>
            <w:r w:rsidRPr="00BF5845">
              <w:rPr>
                <w:rFonts w:ascii="Fira Sans" w:hAnsi="Fira Sans" w:cs="Calibri"/>
                <w:color w:val="000000"/>
                <w:sz w:val="16"/>
                <w:szCs w:val="16"/>
              </w:rPr>
              <w:br/>
            </w:r>
            <w:r w:rsidRPr="00BF5845">
              <w:rPr>
                <w:rFonts w:ascii="Fira Sans" w:hAnsi="Fira Sans" w:cs="Calibri"/>
                <w:color w:val="595959"/>
                <w:sz w:val="16"/>
                <w:szCs w:val="16"/>
              </w:rPr>
              <w:t xml:space="preserve">Professional, </w:t>
            </w:r>
            <w:proofErr w:type="spellStart"/>
            <w:r w:rsidRPr="00BF5845">
              <w:rPr>
                <w:rFonts w:ascii="Fira Sans" w:hAnsi="Fira Sans" w:cs="Calibri"/>
                <w:color w:val="595959"/>
                <w:sz w:val="16"/>
                <w:szCs w:val="16"/>
              </w:rPr>
              <w:t>scientific</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technical</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921" w:type="dxa"/>
          </w:tcPr>
          <w:p w14:paraId="1640E14F" w14:textId="69EA9F9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34 336</w:t>
            </w:r>
          </w:p>
        </w:tc>
        <w:tc>
          <w:tcPr>
            <w:tcW w:w="921" w:type="dxa"/>
          </w:tcPr>
          <w:p w14:paraId="52105569" w14:textId="1B81464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44 187</w:t>
            </w:r>
          </w:p>
        </w:tc>
        <w:tc>
          <w:tcPr>
            <w:tcW w:w="922" w:type="dxa"/>
          </w:tcPr>
          <w:p w14:paraId="57A98272" w14:textId="2748D7B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66 472</w:t>
            </w:r>
          </w:p>
        </w:tc>
        <w:tc>
          <w:tcPr>
            <w:tcW w:w="921" w:type="dxa"/>
          </w:tcPr>
          <w:p w14:paraId="1CFE3F6F" w14:textId="4F98ECD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92 965</w:t>
            </w:r>
          </w:p>
        </w:tc>
        <w:tc>
          <w:tcPr>
            <w:tcW w:w="921" w:type="dxa"/>
          </w:tcPr>
          <w:p w14:paraId="60D44E01" w14:textId="0B1D11B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91 000</w:t>
            </w:r>
          </w:p>
        </w:tc>
        <w:tc>
          <w:tcPr>
            <w:tcW w:w="922" w:type="dxa"/>
          </w:tcPr>
          <w:p w14:paraId="4BC15D8B" w14:textId="395118E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103 544</w:t>
            </w:r>
          </w:p>
        </w:tc>
        <w:tc>
          <w:tcPr>
            <w:tcW w:w="921" w:type="dxa"/>
          </w:tcPr>
          <w:p w14:paraId="542E8DE3" w14:textId="4A42E78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109 816</w:t>
            </w:r>
          </w:p>
        </w:tc>
        <w:tc>
          <w:tcPr>
            <w:tcW w:w="922" w:type="dxa"/>
          </w:tcPr>
          <w:p w14:paraId="190628FD" w14:textId="5AEF8E8E"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118 986</w:t>
            </w:r>
          </w:p>
        </w:tc>
      </w:tr>
      <w:tr w:rsidR="00817AE2" w14:paraId="579B15A2" w14:textId="77777777" w:rsidTr="00A21DE2">
        <w:trPr>
          <w:trHeight w:val="284"/>
        </w:trPr>
        <w:tc>
          <w:tcPr>
            <w:tcW w:w="2694" w:type="dxa"/>
            <w:vAlign w:val="bottom"/>
          </w:tcPr>
          <w:p w14:paraId="0CED0D51"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 xml:space="preserve">Administrowanie i </w:t>
            </w:r>
            <w:proofErr w:type="spellStart"/>
            <w:r w:rsidRPr="00BF5845">
              <w:rPr>
                <w:rFonts w:ascii="Fira Sans" w:hAnsi="Fira Sans" w:cs="Calibri"/>
                <w:color w:val="000000"/>
                <w:sz w:val="16"/>
                <w:szCs w:val="16"/>
              </w:rPr>
              <w:t>działałność</w:t>
            </w:r>
            <w:proofErr w:type="spellEnd"/>
            <w:r w:rsidRPr="00BF5845">
              <w:rPr>
                <w:rFonts w:ascii="Fira Sans" w:hAnsi="Fira Sans" w:cs="Calibri"/>
                <w:color w:val="000000"/>
                <w:sz w:val="16"/>
                <w:szCs w:val="16"/>
              </w:rPr>
              <w:t xml:space="preserve"> wspierająca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Administrative</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support</w:t>
            </w:r>
            <w:proofErr w:type="spellEnd"/>
            <w:r w:rsidRPr="00BF5845">
              <w:rPr>
                <w:rFonts w:ascii="Fira Sans" w:hAnsi="Fira Sans" w:cs="Calibri"/>
                <w:color w:val="595959"/>
                <w:sz w:val="16"/>
                <w:szCs w:val="16"/>
              </w:rPr>
              <w:t xml:space="preserve"> service </w:t>
            </w:r>
            <w:proofErr w:type="spellStart"/>
            <w:r w:rsidRPr="00BF5845">
              <w:rPr>
                <w:rFonts w:ascii="Fira Sans" w:hAnsi="Fira Sans" w:cs="Calibri"/>
                <w:color w:val="595959"/>
                <w:sz w:val="16"/>
                <w:szCs w:val="16"/>
              </w:rPr>
              <w:t>activities</w:t>
            </w:r>
            <w:proofErr w:type="spellEnd"/>
          </w:p>
        </w:tc>
        <w:tc>
          <w:tcPr>
            <w:tcW w:w="921" w:type="dxa"/>
          </w:tcPr>
          <w:p w14:paraId="7D248FF9" w14:textId="3B21E499"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9 070</w:t>
            </w:r>
          </w:p>
        </w:tc>
        <w:tc>
          <w:tcPr>
            <w:tcW w:w="921" w:type="dxa"/>
          </w:tcPr>
          <w:p w14:paraId="7EB44275" w14:textId="5523551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11 690</w:t>
            </w:r>
          </w:p>
        </w:tc>
        <w:tc>
          <w:tcPr>
            <w:tcW w:w="922" w:type="dxa"/>
          </w:tcPr>
          <w:p w14:paraId="64667E35" w14:textId="252B1C9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22 952</w:t>
            </w:r>
          </w:p>
        </w:tc>
        <w:tc>
          <w:tcPr>
            <w:tcW w:w="921" w:type="dxa"/>
          </w:tcPr>
          <w:p w14:paraId="4B04B343" w14:textId="2EEBB3B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36 027</w:t>
            </w:r>
          </w:p>
        </w:tc>
        <w:tc>
          <w:tcPr>
            <w:tcW w:w="921" w:type="dxa"/>
          </w:tcPr>
          <w:p w14:paraId="0E5DDC6C" w14:textId="72A7535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39 067</w:t>
            </w:r>
          </w:p>
        </w:tc>
        <w:tc>
          <w:tcPr>
            <w:tcW w:w="922" w:type="dxa"/>
          </w:tcPr>
          <w:p w14:paraId="41DDCEDC" w14:textId="4C0E61F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44 980</w:t>
            </w:r>
          </w:p>
        </w:tc>
        <w:tc>
          <w:tcPr>
            <w:tcW w:w="921" w:type="dxa"/>
          </w:tcPr>
          <w:p w14:paraId="7555AD87" w14:textId="2922F35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48 817</w:t>
            </w:r>
          </w:p>
        </w:tc>
        <w:tc>
          <w:tcPr>
            <w:tcW w:w="922" w:type="dxa"/>
          </w:tcPr>
          <w:p w14:paraId="72EF0B8D" w14:textId="26FA08BB"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53 859</w:t>
            </w:r>
          </w:p>
        </w:tc>
      </w:tr>
      <w:tr w:rsidR="00817AE2" w14:paraId="5EF0E422" w14:textId="77777777" w:rsidTr="00A21DE2">
        <w:trPr>
          <w:trHeight w:val="284"/>
        </w:trPr>
        <w:tc>
          <w:tcPr>
            <w:tcW w:w="2694" w:type="dxa"/>
            <w:vAlign w:val="bottom"/>
          </w:tcPr>
          <w:p w14:paraId="7399D9F7"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Administracja publiczna i obrona narodowa; obowiązkowe zabezpieczenia społeczne</w:t>
            </w:r>
            <w:r w:rsidRPr="00BF5845">
              <w:rPr>
                <w:rFonts w:ascii="Fira Sans" w:hAnsi="Fira Sans" w:cs="Calibri"/>
                <w:color w:val="000000"/>
                <w:sz w:val="16"/>
                <w:szCs w:val="16"/>
              </w:rPr>
              <w:br/>
            </w:r>
            <w:r w:rsidRPr="00BF5845">
              <w:rPr>
                <w:rFonts w:ascii="Fira Sans" w:hAnsi="Fira Sans" w:cs="Calibri"/>
                <w:color w:val="595959"/>
                <w:sz w:val="16"/>
                <w:szCs w:val="16"/>
              </w:rPr>
              <w:t xml:space="preserve">Public </w:t>
            </w:r>
            <w:proofErr w:type="spellStart"/>
            <w:r w:rsidRPr="00BF5845">
              <w:rPr>
                <w:rFonts w:ascii="Fira Sans" w:hAnsi="Fira Sans" w:cs="Calibri"/>
                <w:color w:val="595959"/>
                <w:sz w:val="16"/>
                <w:szCs w:val="16"/>
              </w:rPr>
              <w:t>administration</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defence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compulsory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social</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security</w:t>
            </w:r>
            <w:proofErr w:type="spellEnd"/>
          </w:p>
        </w:tc>
        <w:tc>
          <w:tcPr>
            <w:tcW w:w="921" w:type="dxa"/>
          </w:tcPr>
          <w:p w14:paraId="704BCB12" w14:textId="3469E7B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41 523</w:t>
            </w:r>
          </w:p>
        </w:tc>
        <w:tc>
          <w:tcPr>
            <w:tcW w:w="921" w:type="dxa"/>
          </w:tcPr>
          <w:p w14:paraId="26BA5293" w14:textId="076D03E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53 421</w:t>
            </w:r>
          </w:p>
        </w:tc>
        <w:tc>
          <w:tcPr>
            <w:tcW w:w="922" w:type="dxa"/>
          </w:tcPr>
          <w:p w14:paraId="54FE8D92" w14:textId="7CD323A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77 812</w:t>
            </w:r>
          </w:p>
        </w:tc>
        <w:tc>
          <w:tcPr>
            <w:tcW w:w="921" w:type="dxa"/>
          </w:tcPr>
          <w:p w14:paraId="4489EE69" w14:textId="19C8450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89 251</w:t>
            </w:r>
          </w:p>
        </w:tc>
        <w:tc>
          <w:tcPr>
            <w:tcW w:w="921" w:type="dxa"/>
          </w:tcPr>
          <w:p w14:paraId="7A8BF9D9" w14:textId="3CADC1C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92 856</w:t>
            </w:r>
          </w:p>
        </w:tc>
        <w:tc>
          <w:tcPr>
            <w:tcW w:w="922" w:type="dxa"/>
          </w:tcPr>
          <w:p w14:paraId="66FCF383" w14:textId="3932187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97 437</w:t>
            </w:r>
          </w:p>
        </w:tc>
        <w:tc>
          <w:tcPr>
            <w:tcW w:w="921" w:type="dxa"/>
          </w:tcPr>
          <w:p w14:paraId="1116E832" w14:textId="4E44BA5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101 614</w:t>
            </w:r>
          </w:p>
        </w:tc>
        <w:tc>
          <w:tcPr>
            <w:tcW w:w="922" w:type="dxa"/>
          </w:tcPr>
          <w:p w14:paraId="36D68674" w14:textId="384D5D84"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110 807</w:t>
            </w:r>
          </w:p>
        </w:tc>
      </w:tr>
      <w:tr w:rsidR="00817AE2" w14:paraId="48F23AA0" w14:textId="77777777" w:rsidTr="00A21DE2">
        <w:trPr>
          <w:trHeight w:val="284"/>
        </w:trPr>
        <w:tc>
          <w:tcPr>
            <w:tcW w:w="2694" w:type="dxa"/>
            <w:vAlign w:val="bottom"/>
          </w:tcPr>
          <w:p w14:paraId="720E4EE1"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Edukacja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Education</w:t>
            </w:r>
            <w:proofErr w:type="spellEnd"/>
          </w:p>
        </w:tc>
        <w:tc>
          <w:tcPr>
            <w:tcW w:w="921" w:type="dxa"/>
          </w:tcPr>
          <w:p w14:paraId="29F4FD02" w14:textId="009B1EB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34 214</w:t>
            </w:r>
          </w:p>
        </w:tc>
        <w:tc>
          <w:tcPr>
            <w:tcW w:w="921" w:type="dxa"/>
          </w:tcPr>
          <w:p w14:paraId="369B0587" w14:textId="53F8187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46 798</w:t>
            </w:r>
          </w:p>
        </w:tc>
        <w:tc>
          <w:tcPr>
            <w:tcW w:w="922" w:type="dxa"/>
          </w:tcPr>
          <w:p w14:paraId="742FD0AD" w14:textId="318773C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64 541</w:t>
            </w:r>
          </w:p>
        </w:tc>
        <w:tc>
          <w:tcPr>
            <w:tcW w:w="921" w:type="dxa"/>
          </w:tcPr>
          <w:p w14:paraId="6965655F" w14:textId="15F7EC9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76 880</w:t>
            </w:r>
          </w:p>
        </w:tc>
        <w:tc>
          <w:tcPr>
            <w:tcW w:w="921" w:type="dxa"/>
          </w:tcPr>
          <w:p w14:paraId="71EED655" w14:textId="6DBC03A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77 711</w:t>
            </w:r>
          </w:p>
        </w:tc>
        <w:tc>
          <w:tcPr>
            <w:tcW w:w="922" w:type="dxa"/>
          </w:tcPr>
          <w:p w14:paraId="72A17F80" w14:textId="328EE12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79 588</w:t>
            </w:r>
          </w:p>
        </w:tc>
        <w:tc>
          <w:tcPr>
            <w:tcW w:w="921" w:type="dxa"/>
          </w:tcPr>
          <w:p w14:paraId="38A53ED2" w14:textId="205EF23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85 085</w:t>
            </w:r>
          </w:p>
        </w:tc>
        <w:tc>
          <w:tcPr>
            <w:tcW w:w="922" w:type="dxa"/>
          </w:tcPr>
          <w:p w14:paraId="3667D8BA" w14:textId="25A93920"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92 714</w:t>
            </w:r>
          </w:p>
        </w:tc>
      </w:tr>
      <w:tr w:rsidR="00817AE2" w14:paraId="67E3FDA8" w14:textId="77777777" w:rsidTr="00A21DE2">
        <w:trPr>
          <w:trHeight w:val="284"/>
        </w:trPr>
        <w:tc>
          <w:tcPr>
            <w:tcW w:w="2694" w:type="dxa"/>
            <w:vAlign w:val="bottom"/>
          </w:tcPr>
          <w:p w14:paraId="0FBFEAEA" w14:textId="77777777" w:rsidR="00817AE2" w:rsidRPr="00A21DE2" w:rsidRDefault="00817AE2" w:rsidP="00817AE2">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t>Opieka</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zdrowotna</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pomoc</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społeczna</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Human health and social work activities</w:t>
            </w:r>
          </w:p>
        </w:tc>
        <w:tc>
          <w:tcPr>
            <w:tcW w:w="921" w:type="dxa"/>
          </w:tcPr>
          <w:p w14:paraId="50A3BDDE" w14:textId="1412BA45"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20 619</w:t>
            </w:r>
          </w:p>
        </w:tc>
        <w:tc>
          <w:tcPr>
            <w:tcW w:w="921" w:type="dxa"/>
          </w:tcPr>
          <w:p w14:paraId="34B7C398" w14:textId="3E0D239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33 450</w:t>
            </w:r>
          </w:p>
        </w:tc>
        <w:tc>
          <w:tcPr>
            <w:tcW w:w="922" w:type="dxa"/>
          </w:tcPr>
          <w:p w14:paraId="08D75ED0" w14:textId="61DEAB4F"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55 139</w:t>
            </w:r>
          </w:p>
        </w:tc>
        <w:tc>
          <w:tcPr>
            <w:tcW w:w="921" w:type="dxa"/>
          </w:tcPr>
          <w:p w14:paraId="495CF4B4" w14:textId="71AB0C01"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70 565</w:t>
            </w:r>
          </w:p>
        </w:tc>
        <w:tc>
          <w:tcPr>
            <w:tcW w:w="921" w:type="dxa"/>
          </w:tcPr>
          <w:p w14:paraId="0E247E80" w14:textId="5C57163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73 248</w:t>
            </w:r>
          </w:p>
        </w:tc>
        <w:tc>
          <w:tcPr>
            <w:tcW w:w="922" w:type="dxa"/>
          </w:tcPr>
          <w:p w14:paraId="2915B790" w14:textId="3374419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77 916</w:t>
            </w:r>
          </w:p>
        </w:tc>
        <w:tc>
          <w:tcPr>
            <w:tcW w:w="921" w:type="dxa"/>
          </w:tcPr>
          <w:p w14:paraId="412FD898" w14:textId="6DC24606"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82 865</w:t>
            </w:r>
          </w:p>
        </w:tc>
        <w:tc>
          <w:tcPr>
            <w:tcW w:w="922" w:type="dxa"/>
          </w:tcPr>
          <w:p w14:paraId="63950B6B" w14:textId="52B9F9D6"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90 868</w:t>
            </w:r>
          </w:p>
        </w:tc>
      </w:tr>
      <w:tr w:rsidR="00817AE2" w14:paraId="494D23A7" w14:textId="77777777" w:rsidTr="00A21DE2">
        <w:trPr>
          <w:trHeight w:val="284"/>
        </w:trPr>
        <w:tc>
          <w:tcPr>
            <w:tcW w:w="2694" w:type="dxa"/>
            <w:vAlign w:val="bottom"/>
          </w:tcPr>
          <w:p w14:paraId="3087048D"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Działalność związana z kulturą, rozrywką i rekreacją</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Arts</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entertainment</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recreation</w:t>
            </w:r>
            <w:proofErr w:type="spellEnd"/>
          </w:p>
        </w:tc>
        <w:tc>
          <w:tcPr>
            <w:tcW w:w="921" w:type="dxa"/>
          </w:tcPr>
          <w:p w14:paraId="46C66BFD" w14:textId="2D94A147"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5 060</w:t>
            </w:r>
          </w:p>
        </w:tc>
        <w:tc>
          <w:tcPr>
            <w:tcW w:w="921" w:type="dxa"/>
          </w:tcPr>
          <w:p w14:paraId="4529AFC9" w14:textId="0E5B7D9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6 861</w:t>
            </w:r>
          </w:p>
        </w:tc>
        <w:tc>
          <w:tcPr>
            <w:tcW w:w="922" w:type="dxa"/>
          </w:tcPr>
          <w:p w14:paraId="6B499AEB" w14:textId="68ADF0AB"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11 087</w:t>
            </w:r>
          </w:p>
        </w:tc>
        <w:tc>
          <w:tcPr>
            <w:tcW w:w="921" w:type="dxa"/>
          </w:tcPr>
          <w:p w14:paraId="01C90E9A" w14:textId="5E04B8F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11 689</w:t>
            </w:r>
          </w:p>
        </w:tc>
        <w:tc>
          <w:tcPr>
            <w:tcW w:w="921" w:type="dxa"/>
          </w:tcPr>
          <w:p w14:paraId="1941ECB6" w14:textId="4FC6C9F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12 750</w:t>
            </w:r>
          </w:p>
        </w:tc>
        <w:tc>
          <w:tcPr>
            <w:tcW w:w="922" w:type="dxa"/>
          </w:tcPr>
          <w:p w14:paraId="1122AF87" w14:textId="1A9B75F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12 827</w:t>
            </w:r>
          </w:p>
        </w:tc>
        <w:tc>
          <w:tcPr>
            <w:tcW w:w="921" w:type="dxa"/>
          </w:tcPr>
          <w:p w14:paraId="7AB49B5E" w14:textId="2A999DC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14 259</w:t>
            </w:r>
          </w:p>
        </w:tc>
        <w:tc>
          <w:tcPr>
            <w:tcW w:w="922" w:type="dxa"/>
          </w:tcPr>
          <w:p w14:paraId="7DB9505E" w14:textId="2DC799CB"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14 786</w:t>
            </w:r>
          </w:p>
        </w:tc>
      </w:tr>
      <w:tr w:rsidR="00817AE2" w14:paraId="6B63935F" w14:textId="77777777" w:rsidTr="00A21DE2">
        <w:trPr>
          <w:trHeight w:val="284"/>
        </w:trPr>
        <w:tc>
          <w:tcPr>
            <w:tcW w:w="2694" w:type="dxa"/>
            <w:vAlign w:val="bottom"/>
          </w:tcPr>
          <w:p w14:paraId="2F5DA119"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Pozostała działalność usługowa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Other</w:t>
            </w:r>
            <w:proofErr w:type="spellEnd"/>
            <w:r w:rsidRPr="00BF5845">
              <w:rPr>
                <w:rFonts w:ascii="Fira Sans" w:hAnsi="Fira Sans" w:cs="Calibri"/>
                <w:color w:val="595959"/>
                <w:sz w:val="16"/>
                <w:szCs w:val="16"/>
              </w:rPr>
              <w:t xml:space="preserve"> service </w:t>
            </w:r>
            <w:proofErr w:type="spellStart"/>
            <w:r w:rsidRPr="00BF5845">
              <w:rPr>
                <w:rFonts w:ascii="Fira Sans" w:hAnsi="Fira Sans" w:cs="Calibri"/>
                <w:color w:val="595959"/>
                <w:sz w:val="16"/>
                <w:szCs w:val="16"/>
              </w:rPr>
              <w:t>activities</w:t>
            </w:r>
            <w:proofErr w:type="spellEnd"/>
          </w:p>
        </w:tc>
        <w:tc>
          <w:tcPr>
            <w:tcW w:w="921" w:type="dxa"/>
          </w:tcPr>
          <w:p w14:paraId="35FA1758" w14:textId="58AED63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8 255</w:t>
            </w:r>
          </w:p>
        </w:tc>
        <w:tc>
          <w:tcPr>
            <w:tcW w:w="921" w:type="dxa"/>
          </w:tcPr>
          <w:p w14:paraId="565E6DF3" w14:textId="78156AD0"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11 326</w:t>
            </w:r>
          </w:p>
        </w:tc>
        <w:tc>
          <w:tcPr>
            <w:tcW w:w="922" w:type="dxa"/>
          </w:tcPr>
          <w:p w14:paraId="7FACDB17" w14:textId="34FADD5A"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14 995</w:t>
            </w:r>
          </w:p>
        </w:tc>
        <w:tc>
          <w:tcPr>
            <w:tcW w:w="921" w:type="dxa"/>
          </w:tcPr>
          <w:p w14:paraId="255DFD10" w14:textId="09782BE8"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23 452</w:t>
            </w:r>
          </w:p>
        </w:tc>
        <w:tc>
          <w:tcPr>
            <w:tcW w:w="921" w:type="dxa"/>
          </w:tcPr>
          <w:p w14:paraId="21C22475" w14:textId="458966D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23 766</w:t>
            </w:r>
          </w:p>
        </w:tc>
        <w:tc>
          <w:tcPr>
            <w:tcW w:w="922" w:type="dxa"/>
          </w:tcPr>
          <w:p w14:paraId="2FFD6795" w14:textId="6CDE582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24 338</w:t>
            </w:r>
          </w:p>
        </w:tc>
        <w:tc>
          <w:tcPr>
            <w:tcW w:w="921" w:type="dxa"/>
          </w:tcPr>
          <w:p w14:paraId="277B991F" w14:textId="1F11A40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25 170</w:t>
            </w:r>
          </w:p>
        </w:tc>
        <w:tc>
          <w:tcPr>
            <w:tcW w:w="922" w:type="dxa"/>
          </w:tcPr>
          <w:p w14:paraId="4BADF382" w14:textId="341D43E1"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28 329</w:t>
            </w:r>
          </w:p>
        </w:tc>
      </w:tr>
      <w:tr w:rsidR="00817AE2" w14:paraId="2A596801" w14:textId="77777777" w:rsidTr="00A21DE2">
        <w:trPr>
          <w:trHeight w:val="284"/>
        </w:trPr>
        <w:tc>
          <w:tcPr>
            <w:tcW w:w="2694" w:type="dxa"/>
            <w:vAlign w:val="bottom"/>
          </w:tcPr>
          <w:p w14:paraId="661998D9" w14:textId="77777777" w:rsidR="00817AE2" w:rsidRPr="00BF5845" w:rsidRDefault="00817AE2" w:rsidP="00817AE2">
            <w:pPr>
              <w:rPr>
                <w:rFonts w:ascii="Fira Sans" w:hAnsi="Fira Sans" w:cs="Calibri"/>
                <w:color w:val="000000"/>
                <w:sz w:val="16"/>
                <w:szCs w:val="16"/>
              </w:rPr>
            </w:pPr>
            <w:r w:rsidRPr="00BF5845">
              <w:rPr>
                <w:rFonts w:ascii="Fira Sans" w:hAnsi="Fira Sans" w:cs="Calibri"/>
                <w:color w:val="000000"/>
                <w:sz w:val="16"/>
                <w:szCs w:val="16"/>
              </w:rPr>
              <w:t>Gospodarstwa domowe zatrudniające pracowników oraz wytwarzające produkty na własne potrzeby</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Activities</w:t>
            </w:r>
            <w:proofErr w:type="spellEnd"/>
            <w:r w:rsidRPr="00BF5845">
              <w:rPr>
                <w:rFonts w:ascii="Fira Sans" w:hAnsi="Fira Sans" w:cs="Calibri"/>
                <w:color w:val="595959"/>
                <w:sz w:val="16"/>
                <w:szCs w:val="16"/>
              </w:rPr>
              <w:t xml:space="preserve"> of </w:t>
            </w:r>
            <w:proofErr w:type="spellStart"/>
            <w:r w:rsidRPr="00BF5845">
              <w:rPr>
                <w:rFonts w:ascii="Fira Sans" w:hAnsi="Fira Sans" w:cs="Calibri"/>
                <w:color w:val="595959"/>
                <w:sz w:val="16"/>
                <w:szCs w:val="16"/>
              </w:rPr>
              <w:t>households</w:t>
            </w:r>
            <w:proofErr w:type="spellEnd"/>
            <w:r w:rsidRPr="00BF5845">
              <w:rPr>
                <w:rFonts w:ascii="Fira Sans" w:hAnsi="Fira Sans" w:cs="Calibri"/>
                <w:color w:val="595959"/>
                <w:sz w:val="16"/>
                <w:szCs w:val="16"/>
              </w:rPr>
              <w:t xml:space="preserve"> as </w:t>
            </w:r>
            <w:proofErr w:type="spellStart"/>
            <w:r w:rsidRPr="00BF5845">
              <w:rPr>
                <w:rFonts w:ascii="Fira Sans" w:hAnsi="Fira Sans" w:cs="Calibri"/>
                <w:color w:val="595959"/>
                <w:sz w:val="16"/>
                <w:szCs w:val="16"/>
              </w:rPr>
              <w:t>employers</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product-producing</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r w:rsidRPr="00BF5845">
              <w:rPr>
                <w:rFonts w:ascii="Fira Sans" w:hAnsi="Fira Sans" w:cs="Calibri"/>
                <w:color w:val="595959"/>
                <w:sz w:val="16"/>
                <w:szCs w:val="16"/>
              </w:rPr>
              <w:t xml:space="preserve"> of </w:t>
            </w:r>
            <w:proofErr w:type="spellStart"/>
            <w:r w:rsidRPr="00BF5845">
              <w:rPr>
                <w:rFonts w:ascii="Fira Sans" w:hAnsi="Fira Sans" w:cs="Calibri"/>
                <w:color w:val="595959"/>
                <w:sz w:val="16"/>
                <w:szCs w:val="16"/>
              </w:rPr>
              <w:t>households</w:t>
            </w:r>
            <w:proofErr w:type="spellEnd"/>
            <w:r w:rsidRPr="00BF5845">
              <w:rPr>
                <w:rFonts w:ascii="Fira Sans" w:hAnsi="Fira Sans" w:cs="Calibri"/>
                <w:color w:val="595959"/>
                <w:sz w:val="16"/>
                <w:szCs w:val="16"/>
              </w:rPr>
              <w:t xml:space="preserve"> for </w:t>
            </w:r>
            <w:proofErr w:type="spellStart"/>
            <w:r w:rsidRPr="00BF5845">
              <w:rPr>
                <w:rFonts w:ascii="Fira Sans" w:hAnsi="Fira Sans" w:cs="Calibri"/>
                <w:color w:val="595959"/>
                <w:sz w:val="16"/>
                <w:szCs w:val="16"/>
              </w:rPr>
              <w:t>own</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use</w:t>
            </w:r>
            <w:proofErr w:type="spellEnd"/>
          </w:p>
        </w:tc>
        <w:tc>
          <w:tcPr>
            <w:tcW w:w="921" w:type="dxa"/>
          </w:tcPr>
          <w:p w14:paraId="7F09A80D" w14:textId="62C2EF7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1 159</w:t>
            </w:r>
          </w:p>
        </w:tc>
        <w:tc>
          <w:tcPr>
            <w:tcW w:w="921" w:type="dxa"/>
          </w:tcPr>
          <w:p w14:paraId="3080F827" w14:textId="3B1CA61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1 798</w:t>
            </w:r>
          </w:p>
        </w:tc>
        <w:tc>
          <w:tcPr>
            <w:tcW w:w="922" w:type="dxa"/>
          </w:tcPr>
          <w:p w14:paraId="5EBCCCB4" w14:textId="30C22EC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2 030</w:t>
            </w:r>
          </w:p>
        </w:tc>
        <w:tc>
          <w:tcPr>
            <w:tcW w:w="921" w:type="dxa"/>
          </w:tcPr>
          <w:p w14:paraId="0C05FBBF" w14:textId="2D4B5B1C"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2 212</w:t>
            </w:r>
          </w:p>
        </w:tc>
        <w:tc>
          <w:tcPr>
            <w:tcW w:w="921" w:type="dxa"/>
          </w:tcPr>
          <w:p w14:paraId="5C978682" w14:textId="0E40A0B3"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2 210</w:t>
            </w:r>
          </w:p>
        </w:tc>
        <w:tc>
          <w:tcPr>
            <w:tcW w:w="922" w:type="dxa"/>
          </w:tcPr>
          <w:p w14:paraId="3C1004F0" w14:textId="1BB0C662"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1 941</w:t>
            </w:r>
          </w:p>
        </w:tc>
        <w:tc>
          <w:tcPr>
            <w:tcW w:w="921" w:type="dxa"/>
          </w:tcPr>
          <w:p w14:paraId="4D9A519D" w14:textId="035A0824" w:rsidR="00817AE2" w:rsidRPr="00A21DE2"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2 499</w:t>
            </w:r>
          </w:p>
        </w:tc>
        <w:tc>
          <w:tcPr>
            <w:tcW w:w="922" w:type="dxa"/>
          </w:tcPr>
          <w:p w14:paraId="3439D97D" w14:textId="3397C558" w:rsidR="00817AE2" w:rsidRPr="00BF5845" w:rsidRDefault="00817AE2" w:rsidP="00817AE2">
            <w:pPr>
              <w:jc w:val="right"/>
              <w:rPr>
                <w:rFonts w:ascii="Fira Sans" w:hAnsi="Fira Sans" w:cs="Calibri"/>
                <w:color w:val="000000"/>
                <w:sz w:val="16"/>
                <w:szCs w:val="16"/>
              </w:rPr>
            </w:pPr>
            <w:r w:rsidRPr="00817AE2">
              <w:rPr>
                <w:rFonts w:ascii="Fira Sans" w:hAnsi="Fira Sans" w:cs="Calibri"/>
                <w:color w:val="000000"/>
                <w:sz w:val="16"/>
                <w:szCs w:val="16"/>
              </w:rPr>
              <w:t>2 619</w:t>
            </w:r>
          </w:p>
        </w:tc>
      </w:tr>
    </w:tbl>
    <w:p w14:paraId="0D6157C9" w14:textId="77777777" w:rsidR="00E11AFC" w:rsidRPr="00EE28AC" w:rsidRDefault="00E11AFC" w:rsidP="00EA48FF">
      <w:pPr>
        <w:pStyle w:val="Default"/>
        <w:spacing w:before="120" w:after="120" w:line="240" w:lineRule="exact"/>
        <w:jc w:val="both"/>
        <w:rPr>
          <w:rFonts w:ascii="Fira Sans" w:hAnsi="Fira Sans" w:cstheme="minorHAnsi"/>
          <w:sz w:val="19"/>
          <w:szCs w:val="19"/>
          <w:lang w:val="pl-PL"/>
        </w:rPr>
      </w:pPr>
    </w:p>
    <w:p w14:paraId="6837D67A" w14:textId="36E0ABF1" w:rsidR="001527D6" w:rsidRDefault="001527D6" w:rsidP="00025E57">
      <w:pPr>
        <w:spacing w:before="120" w:after="120" w:line="240" w:lineRule="exact"/>
        <w:rPr>
          <w:rFonts w:ascii="Fira Sans" w:hAnsi="Fira Sans"/>
          <w:sz w:val="19"/>
          <w:szCs w:val="19"/>
        </w:rPr>
      </w:pPr>
    </w:p>
    <w:p w14:paraId="538C1C74" w14:textId="11B87B14" w:rsidR="001527D6" w:rsidRDefault="00A21DE2" w:rsidP="001527D6">
      <w:pPr>
        <w:spacing w:after="0" w:line="240" w:lineRule="exact"/>
        <w:rPr>
          <w:rFonts w:ascii="Fira Sans" w:hAnsi="Fira Sans"/>
          <w:sz w:val="19"/>
          <w:szCs w:val="19"/>
        </w:rPr>
      </w:pPr>
      <w:r>
        <w:rPr>
          <w:rFonts w:ascii="Fira Sans" w:hAnsi="Fira Sans"/>
          <w:sz w:val="19"/>
          <w:szCs w:val="19"/>
        </w:rPr>
        <w:t>Tablica</w:t>
      </w:r>
      <w:r w:rsidR="001527D6">
        <w:rPr>
          <w:rFonts w:ascii="Fira Sans" w:hAnsi="Fira Sans"/>
          <w:sz w:val="19"/>
          <w:szCs w:val="19"/>
        </w:rPr>
        <w:t xml:space="preserve"> </w:t>
      </w:r>
      <w:r w:rsidR="00E36D87">
        <w:rPr>
          <w:rFonts w:ascii="Fira Sans" w:hAnsi="Fira Sans"/>
          <w:sz w:val="19"/>
          <w:szCs w:val="19"/>
        </w:rPr>
        <w:t>3</w:t>
      </w:r>
      <w:r w:rsidR="001527D6">
        <w:rPr>
          <w:rFonts w:ascii="Fira Sans" w:hAnsi="Fira Sans"/>
          <w:sz w:val="19"/>
          <w:szCs w:val="19"/>
        </w:rPr>
        <w:t xml:space="preserve">. </w:t>
      </w:r>
      <w:r w:rsidR="00E36D87">
        <w:rPr>
          <w:rFonts w:ascii="Fira Sans" w:hAnsi="Fira Sans"/>
          <w:sz w:val="19"/>
          <w:szCs w:val="19"/>
        </w:rPr>
        <w:t>Dynamika wolumenu produktu krajowego brutto</w:t>
      </w:r>
    </w:p>
    <w:p w14:paraId="412C65A8" w14:textId="3A4B2501" w:rsidR="001527D6" w:rsidRPr="00A21DE2" w:rsidRDefault="001527D6" w:rsidP="001527D6">
      <w:pPr>
        <w:spacing w:after="120" w:line="240" w:lineRule="exact"/>
        <w:rPr>
          <w:rFonts w:ascii="Fira Sans" w:hAnsi="Fira Sans"/>
          <w:color w:val="595959" w:themeColor="text1" w:themeTint="A6"/>
          <w:sz w:val="19"/>
          <w:szCs w:val="19"/>
          <w:lang w:val="en-US"/>
        </w:rPr>
      </w:pPr>
      <w:r w:rsidRPr="00A21DE2">
        <w:rPr>
          <w:rFonts w:ascii="Fira Sans" w:hAnsi="Fira Sans"/>
          <w:color w:val="595959" w:themeColor="text1" w:themeTint="A6"/>
          <w:sz w:val="19"/>
          <w:szCs w:val="19"/>
          <w:lang w:val="en-US"/>
        </w:rPr>
        <w:t xml:space="preserve">Table </w:t>
      </w:r>
      <w:r w:rsidR="00E36D87" w:rsidRPr="00A21DE2">
        <w:rPr>
          <w:rFonts w:ascii="Fira Sans" w:hAnsi="Fira Sans"/>
          <w:color w:val="595959" w:themeColor="text1" w:themeTint="A6"/>
          <w:sz w:val="19"/>
          <w:szCs w:val="19"/>
          <w:lang w:val="en-US"/>
        </w:rPr>
        <w:t>3</w:t>
      </w:r>
      <w:r w:rsidRPr="00A21DE2">
        <w:rPr>
          <w:rFonts w:ascii="Fira Sans" w:hAnsi="Fira Sans"/>
          <w:color w:val="595959" w:themeColor="text1" w:themeTint="A6"/>
          <w:sz w:val="19"/>
          <w:szCs w:val="19"/>
          <w:lang w:val="en-US"/>
        </w:rPr>
        <w:t xml:space="preserve">. </w:t>
      </w:r>
      <w:r w:rsidR="00E36D87" w:rsidRPr="00A21DE2">
        <w:rPr>
          <w:rFonts w:ascii="Fira Sans" w:hAnsi="Fira Sans"/>
          <w:color w:val="595959" w:themeColor="text1" w:themeTint="A6"/>
          <w:sz w:val="19"/>
          <w:szCs w:val="19"/>
          <w:lang w:val="en-US"/>
        </w:rPr>
        <w:t>Indices of gross domestic product volume</w:t>
      </w:r>
    </w:p>
    <w:tbl>
      <w:tblPr>
        <w:tblStyle w:val="Tabela-Siatka"/>
        <w:tblW w:w="100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5"/>
        <w:gridCol w:w="870"/>
        <w:gridCol w:w="870"/>
        <w:gridCol w:w="870"/>
        <w:gridCol w:w="870"/>
        <w:gridCol w:w="870"/>
        <w:gridCol w:w="870"/>
        <w:gridCol w:w="870"/>
        <w:gridCol w:w="870"/>
      </w:tblGrid>
      <w:tr w:rsidR="00BF5845" w14:paraId="1653CB38" w14:textId="77777777" w:rsidTr="00BF5845">
        <w:trPr>
          <w:trHeight w:val="678"/>
        </w:trPr>
        <w:tc>
          <w:tcPr>
            <w:tcW w:w="3105" w:type="dxa"/>
            <w:vMerge w:val="restart"/>
            <w:tcBorders>
              <w:top w:val="single" w:sz="4" w:space="0" w:color="auto"/>
            </w:tcBorders>
            <w:vAlign w:val="center"/>
          </w:tcPr>
          <w:p w14:paraId="5060FA3C" w14:textId="77777777" w:rsidR="00BF5845" w:rsidRPr="00BF5845" w:rsidRDefault="00BF5845" w:rsidP="00BF5845">
            <w:pPr>
              <w:jc w:val="center"/>
              <w:rPr>
                <w:rFonts w:ascii="Fira Sans" w:hAnsi="Fira Sans"/>
                <w:sz w:val="16"/>
                <w:szCs w:val="16"/>
              </w:rPr>
            </w:pPr>
            <w:r w:rsidRPr="00CB1087">
              <w:rPr>
                <w:rFonts w:ascii="Fira Sans" w:hAnsi="Fira Sans" w:cs="Calibri"/>
                <w:b/>
                <w:color w:val="000000"/>
                <w:sz w:val="16"/>
                <w:szCs w:val="16"/>
              </w:rPr>
              <w:t>Wyszczególnienie</w:t>
            </w:r>
            <w:r w:rsidRPr="00BF5845">
              <w:rPr>
                <w:rFonts w:ascii="Fira Sans" w:hAnsi="Fira Sans" w:cs="Calibri"/>
                <w:color w:val="000000"/>
                <w:sz w:val="16"/>
                <w:szCs w:val="16"/>
              </w:rPr>
              <w:br/>
            </w:r>
            <w:proofErr w:type="spellStart"/>
            <w:r w:rsidRPr="00CB1087">
              <w:rPr>
                <w:rFonts w:ascii="Fira Sans" w:hAnsi="Fira Sans" w:cs="Calibri"/>
                <w:b/>
                <w:color w:val="595959"/>
                <w:sz w:val="16"/>
                <w:szCs w:val="16"/>
              </w:rPr>
              <w:t>Specification</w:t>
            </w:r>
            <w:proofErr w:type="spellEnd"/>
          </w:p>
        </w:tc>
        <w:tc>
          <w:tcPr>
            <w:tcW w:w="870" w:type="dxa"/>
            <w:tcBorders>
              <w:top w:val="single" w:sz="4" w:space="0" w:color="auto"/>
            </w:tcBorders>
            <w:vAlign w:val="center"/>
          </w:tcPr>
          <w:p w14:paraId="5A7D1384" w14:textId="10D99673"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2000</w:t>
            </w:r>
          </w:p>
        </w:tc>
        <w:tc>
          <w:tcPr>
            <w:tcW w:w="870" w:type="dxa"/>
            <w:tcBorders>
              <w:top w:val="single" w:sz="4" w:space="0" w:color="auto"/>
            </w:tcBorders>
            <w:vAlign w:val="center"/>
          </w:tcPr>
          <w:p w14:paraId="407C5098" w14:textId="2EA36CAF"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2005</w:t>
            </w:r>
          </w:p>
        </w:tc>
        <w:tc>
          <w:tcPr>
            <w:tcW w:w="870" w:type="dxa"/>
            <w:tcBorders>
              <w:top w:val="single" w:sz="4" w:space="0" w:color="auto"/>
            </w:tcBorders>
            <w:vAlign w:val="center"/>
          </w:tcPr>
          <w:p w14:paraId="0E93186F" w14:textId="1C1B7EFA"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2010</w:t>
            </w:r>
          </w:p>
        </w:tc>
        <w:tc>
          <w:tcPr>
            <w:tcW w:w="870" w:type="dxa"/>
            <w:tcBorders>
              <w:top w:val="single" w:sz="4" w:space="0" w:color="auto"/>
            </w:tcBorders>
            <w:vAlign w:val="center"/>
          </w:tcPr>
          <w:p w14:paraId="64F80CAB" w14:textId="527EF35C"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2015</w:t>
            </w:r>
          </w:p>
        </w:tc>
        <w:tc>
          <w:tcPr>
            <w:tcW w:w="870" w:type="dxa"/>
            <w:tcBorders>
              <w:top w:val="single" w:sz="4" w:space="0" w:color="auto"/>
            </w:tcBorders>
            <w:vAlign w:val="center"/>
          </w:tcPr>
          <w:p w14:paraId="64B2CE23" w14:textId="370C3B5A"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2016</w:t>
            </w:r>
          </w:p>
        </w:tc>
        <w:tc>
          <w:tcPr>
            <w:tcW w:w="870" w:type="dxa"/>
            <w:tcBorders>
              <w:top w:val="single" w:sz="4" w:space="0" w:color="auto"/>
            </w:tcBorders>
            <w:vAlign w:val="center"/>
          </w:tcPr>
          <w:p w14:paraId="4D12507E" w14:textId="22CADCFE"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2017</w:t>
            </w:r>
          </w:p>
        </w:tc>
        <w:tc>
          <w:tcPr>
            <w:tcW w:w="870" w:type="dxa"/>
            <w:tcBorders>
              <w:top w:val="single" w:sz="4" w:space="0" w:color="auto"/>
            </w:tcBorders>
            <w:vAlign w:val="center"/>
          </w:tcPr>
          <w:p w14:paraId="4DA0A872" w14:textId="43F6741B" w:rsidR="00BF5845" w:rsidRPr="00CB1087" w:rsidRDefault="00BF5845" w:rsidP="00BF5845">
            <w:pPr>
              <w:jc w:val="center"/>
              <w:rPr>
                <w:rFonts w:ascii="Fira Sans" w:hAnsi="Fira Sans" w:cs="Calibri"/>
                <w:b/>
                <w:color w:val="000000"/>
                <w:sz w:val="16"/>
                <w:szCs w:val="16"/>
              </w:rPr>
            </w:pPr>
            <w:r w:rsidRPr="00CB1087">
              <w:rPr>
                <w:rFonts w:ascii="Fira Sans" w:hAnsi="Fira Sans" w:cs="Calibri"/>
                <w:b/>
                <w:color w:val="000000"/>
                <w:sz w:val="16"/>
                <w:szCs w:val="16"/>
              </w:rPr>
              <w:t>2018</w:t>
            </w:r>
          </w:p>
        </w:tc>
        <w:tc>
          <w:tcPr>
            <w:tcW w:w="870" w:type="dxa"/>
            <w:tcBorders>
              <w:top w:val="single" w:sz="4" w:space="0" w:color="auto"/>
            </w:tcBorders>
            <w:vAlign w:val="center"/>
          </w:tcPr>
          <w:p w14:paraId="148CA581" w14:textId="4DAE3F83" w:rsidR="00BF5845" w:rsidRPr="00CB1087" w:rsidRDefault="00BF5845" w:rsidP="00BF5845">
            <w:pPr>
              <w:jc w:val="center"/>
              <w:rPr>
                <w:rFonts w:ascii="Fira Sans" w:hAnsi="Fira Sans"/>
                <w:b/>
                <w:sz w:val="16"/>
                <w:szCs w:val="16"/>
              </w:rPr>
            </w:pPr>
            <w:r w:rsidRPr="00CB1087">
              <w:rPr>
                <w:rFonts w:ascii="Fira Sans" w:hAnsi="Fira Sans" w:cs="Calibri"/>
                <w:b/>
                <w:color w:val="000000"/>
                <w:sz w:val="16"/>
                <w:szCs w:val="16"/>
              </w:rPr>
              <w:t>2019</w:t>
            </w:r>
          </w:p>
        </w:tc>
      </w:tr>
      <w:tr w:rsidR="00BF5845" w14:paraId="76501F6E" w14:textId="77777777" w:rsidTr="00BF5845">
        <w:trPr>
          <w:trHeight w:val="678"/>
        </w:trPr>
        <w:tc>
          <w:tcPr>
            <w:tcW w:w="3105" w:type="dxa"/>
            <w:vMerge/>
            <w:vAlign w:val="center"/>
          </w:tcPr>
          <w:p w14:paraId="542F738F" w14:textId="77777777" w:rsidR="00BF5845" w:rsidRPr="00DC1827" w:rsidRDefault="00BF5845" w:rsidP="00BF5845">
            <w:pPr>
              <w:jc w:val="center"/>
              <w:rPr>
                <w:rFonts w:ascii="Fira Sans" w:hAnsi="Fira Sans" w:cs="Calibri"/>
                <w:b/>
                <w:bCs/>
                <w:color w:val="000000"/>
                <w:sz w:val="16"/>
                <w:szCs w:val="16"/>
              </w:rPr>
            </w:pPr>
          </w:p>
        </w:tc>
        <w:tc>
          <w:tcPr>
            <w:tcW w:w="6960" w:type="dxa"/>
            <w:gridSpan w:val="8"/>
            <w:tcBorders>
              <w:top w:val="single" w:sz="4" w:space="0" w:color="auto"/>
            </w:tcBorders>
            <w:vAlign w:val="center"/>
          </w:tcPr>
          <w:p w14:paraId="09E376C5" w14:textId="52A73963" w:rsidR="00BF5845" w:rsidRDefault="00BF5845" w:rsidP="00BF5845">
            <w:pPr>
              <w:jc w:val="center"/>
              <w:rPr>
                <w:rFonts w:ascii="Calibri" w:hAnsi="Calibri" w:cs="Calibri"/>
                <w:b/>
                <w:bCs/>
                <w:color w:val="000000"/>
              </w:rPr>
            </w:pPr>
            <w:r>
              <w:rPr>
                <w:rFonts w:ascii="Fira Sans" w:hAnsi="Fira Sans" w:cs="Calibri"/>
                <w:color w:val="000000"/>
                <w:sz w:val="16"/>
                <w:szCs w:val="16"/>
              </w:rPr>
              <w:t>w %</w:t>
            </w:r>
            <w:r w:rsidRPr="00BF5845">
              <w:rPr>
                <w:rFonts w:ascii="Fira Sans" w:hAnsi="Fira Sans" w:cs="Calibri"/>
                <w:color w:val="000000"/>
                <w:sz w:val="16"/>
                <w:szCs w:val="16"/>
              </w:rPr>
              <w:br/>
            </w:r>
            <w:r>
              <w:rPr>
                <w:rFonts w:ascii="Fira Sans" w:hAnsi="Fira Sans" w:cs="Calibri"/>
                <w:color w:val="595959"/>
                <w:sz w:val="16"/>
                <w:szCs w:val="16"/>
              </w:rPr>
              <w:t>in %</w:t>
            </w:r>
          </w:p>
        </w:tc>
      </w:tr>
      <w:tr w:rsidR="00BF5845" w:rsidRPr="00F42AFA" w14:paraId="6B8E0DF1" w14:textId="77777777" w:rsidTr="00BF5845">
        <w:trPr>
          <w:trHeight w:val="284"/>
        </w:trPr>
        <w:tc>
          <w:tcPr>
            <w:tcW w:w="3105" w:type="dxa"/>
            <w:tcBorders>
              <w:top w:val="single" w:sz="4" w:space="0" w:color="auto"/>
            </w:tcBorders>
            <w:vAlign w:val="center"/>
          </w:tcPr>
          <w:p w14:paraId="29CBE585" w14:textId="0CE5A21F" w:rsidR="00BF5845" w:rsidRPr="00F42AFA" w:rsidRDefault="00BF5845" w:rsidP="00BF5845">
            <w:pPr>
              <w:rPr>
                <w:rFonts w:ascii="Fira Sans" w:hAnsi="Fira Sans"/>
                <w:sz w:val="16"/>
                <w:szCs w:val="16"/>
                <w:lang w:val="en-US"/>
              </w:rPr>
            </w:pPr>
            <w:proofErr w:type="spellStart"/>
            <w:r w:rsidRPr="00F42AFA">
              <w:rPr>
                <w:rFonts w:ascii="Fira Sans" w:hAnsi="Fira Sans" w:cs="Calibri"/>
                <w:bCs/>
                <w:color w:val="000000"/>
                <w:sz w:val="16"/>
                <w:szCs w:val="16"/>
                <w:lang w:val="en-US"/>
              </w:rPr>
              <w:t>Spożycie</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ogółem</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Final consumption expenditure</w:t>
            </w:r>
          </w:p>
        </w:tc>
        <w:tc>
          <w:tcPr>
            <w:tcW w:w="870" w:type="dxa"/>
            <w:tcBorders>
              <w:top w:val="single" w:sz="4" w:space="0" w:color="auto"/>
            </w:tcBorders>
            <w:vAlign w:val="center"/>
          </w:tcPr>
          <w:p w14:paraId="0E30F257" w14:textId="644237C3"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104,0</w:t>
            </w:r>
          </w:p>
        </w:tc>
        <w:tc>
          <w:tcPr>
            <w:tcW w:w="870" w:type="dxa"/>
            <w:tcBorders>
              <w:top w:val="single" w:sz="4" w:space="0" w:color="auto"/>
            </w:tcBorders>
            <w:vAlign w:val="center"/>
          </w:tcPr>
          <w:p w14:paraId="06CDB0FA" w14:textId="5BA81E66"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102,2</w:t>
            </w:r>
          </w:p>
        </w:tc>
        <w:tc>
          <w:tcPr>
            <w:tcW w:w="870" w:type="dxa"/>
            <w:tcBorders>
              <w:top w:val="single" w:sz="4" w:space="0" w:color="auto"/>
            </w:tcBorders>
            <w:vAlign w:val="center"/>
          </w:tcPr>
          <w:p w14:paraId="1C0B113B" w14:textId="1B002F31"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102,8</w:t>
            </w:r>
          </w:p>
        </w:tc>
        <w:tc>
          <w:tcPr>
            <w:tcW w:w="870" w:type="dxa"/>
            <w:tcBorders>
              <w:top w:val="single" w:sz="4" w:space="0" w:color="auto"/>
            </w:tcBorders>
            <w:vAlign w:val="center"/>
          </w:tcPr>
          <w:p w14:paraId="6FA0D6ED" w14:textId="51D95B77"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103,4</w:t>
            </w:r>
          </w:p>
        </w:tc>
        <w:tc>
          <w:tcPr>
            <w:tcW w:w="870" w:type="dxa"/>
            <w:tcBorders>
              <w:top w:val="single" w:sz="4" w:space="0" w:color="auto"/>
            </w:tcBorders>
            <w:vAlign w:val="center"/>
          </w:tcPr>
          <w:p w14:paraId="086241C7" w14:textId="23FB0ABB"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103,5</w:t>
            </w:r>
          </w:p>
        </w:tc>
        <w:tc>
          <w:tcPr>
            <w:tcW w:w="870" w:type="dxa"/>
            <w:tcBorders>
              <w:top w:val="single" w:sz="4" w:space="0" w:color="auto"/>
            </w:tcBorders>
            <w:vAlign w:val="center"/>
          </w:tcPr>
          <w:p w14:paraId="3C82368D" w14:textId="1341C125"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104,2</w:t>
            </w:r>
          </w:p>
        </w:tc>
        <w:tc>
          <w:tcPr>
            <w:tcW w:w="870" w:type="dxa"/>
            <w:tcBorders>
              <w:top w:val="single" w:sz="4" w:space="0" w:color="auto"/>
            </w:tcBorders>
            <w:vAlign w:val="center"/>
          </w:tcPr>
          <w:p w14:paraId="6A738F18" w14:textId="4F22180B" w:rsidR="00BF5845" w:rsidRPr="00F42AFA" w:rsidRDefault="00BF5845" w:rsidP="00BF5845">
            <w:pPr>
              <w:jc w:val="right"/>
              <w:rPr>
                <w:rFonts w:ascii="Fira Sans" w:hAnsi="Fira Sans"/>
                <w:sz w:val="16"/>
                <w:szCs w:val="16"/>
              </w:rPr>
            </w:pPr>
            <w:r w:rsidRPr="00F42AFA">
              <w:rPr>
                <w:rFonts w:ascii="Fira Sans" w:hAnsi="Fira Sans" w:cs="Calibri"/>
                <w:bCs/>
                <w:color w:val="000000"/>
                <w:sz w:val="16"/>
                <w:szCs w:val="16"/>
              </w:rPr>
              <w:t>104,3</w:t>
            </w:r>
          </w:p>
        </w:tc>
        <w:tc>
          <w:tcPr>
            <w:tcW w:w="870" w:type="dxa"/>
            <w:tcBorders>
              <w:top w:val="single" w:sz="4" w:space="0" w:color="auto"/>
            </w:tcBorders>
            <w:vAlign w:val="center"/>
          </w:tcPr>
          <w:p w14:paraId="6E457DAF" w14:textId="4BB69F31" w:rsidR="00BF5845" w:rsidRPr="00F42AFA" w:rsidRDefault="00BF5845" w:rsidP="00BF5845">
            <w:pPr>
              <w:jc w:val="right"/>
              <w:rPr>
                <w:rFonts w:ascii="Fira Sans" w:hAnsi="Fira Sans" w:cs="Calibri"/>
                <w:color w:val="000000"/>
                <w:sz w:val="16"/>
                <w:szCs w:val="16"/>
              </w:rPr>
            </w:pPr>
            <w:r w:rsidRPr="00F42AFA">
              <w:rPr>
                <w:rFonts w:ascii="Fira Sans" w:hAnsi="Fira Sans" w:cs="Calibri"/>
                <w:bCs/>
                <w:color w:val="000000"/>
                <w:sz w:val="16"/>
                <w:szCs w:val="16"/>
              </w:rPr>
              <w:t>104,4</w:t>
            </w:r>
          </w:p>
        </w:tc>
      </w:tr>
      <w:tr w:rsidR="00BF5845" w14:paraId="72DC3C6C" w14:textId="77777777" w:rsidTr="00BF5845">
        <w:trPr>
          <w:trHeight w:val="284"/>
        </w:trPr>
        <w:tc>
          <w:tcPr>
            <w:tcW w:w="3105" w:type="dxa"/>
            <w:tcBorders>
              <w:top w:val="single" w:sz="4" w:space="0" w:color="auto"/>
            </w:tcBorders>
            <w:vAlign w:val="center"/>
          </w:tcPr>
          <w:p w14:paraId="20D3EF13" w14:textId="08BD3B03" w:rsidR="00BF5845" w:rsidRPr="00600DDD" w:rsidRDefault="00BF5845" w:rsidP="009E1183">
            <w:pPr>
              <w:ind w:left="176"/>
              <w:rPr>
                <w:rFonts w:ascii="Fira Sans" w:eastAsia="Times New Roman" w:hAnsi="Fira Sans" w:cs="Calibri"/>
                <w:b/>
                <w:bCs/>
                <w:color w:val="000000"/>
                <w:sz w:val="16"/>
                <w:szCs w:val="16"/>
                <w:lang w:eastAsia="pl-PL"/>
              </w:rPr>
            </w:pPr>
            <w:r w:rsidRPr="00600DDD">
              <w:rPr>
                <w:rFonts w:ascii="Fira Sans" w:hAnsi="Fira Sans" w:cs="Calibri"/>
                <w:color w:val="000000"/>
                <w:sz w:val="16"/>
                <w:szCs w:val="16"/>
              </w:rPr>
              <w:t>Spożycie w sektorze gospodarstw domowych</w:t>
            </w:r>
            <w:r w:rsidRPr="00600DDD">
              <w:rPr>
                <w:rFonts w:ascii="Fira Sans" w:hAnsi="Fira Sans" w:cs="Calibri"/>
                <w:color w:val="000000"/>
                <w:sz w:val="16"/>
                <w:szCs w:val="16"/>
              </w:rPr>
              <w:br/>
            </w:r>
            <w:proofErr w:type="spellStart"/>
            <w:r w:rsidRPr="00600DDD">
              <w:rPr>
                <w:rFonts w:ascii="Fira Sans" w:hAnsi="Fira Sans" w:cs="Calibri"/>
                <w:color w:val="000000"/>
                <w:sz w:val="16"/>
                <w:szCs w:val="16"/>
              </w:rPr>
              <w:t>I</w:t>
            </w:r>
            <w:r w:rsidRPr="00600DDD">
              <w:rPr>
                <w:rFonts w:ascii="Fira Sans" w:hAnsi="Fira Sans" w:cs="Calibri"/>
                <w:color w:val="595959"/>
                <w:sz w:val="16"/>
                <w:szCs w:val="16"/>
              </w:rPr>
              <w:t>ndividual</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consumption</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expenditure</w:t>
            </w:r>
            <w:proofErr w:type="spellEnd"/>
          </w:p>
        </w:tc>
        <w:tc>
          <w:tcPr>
            <w:tcW w:w="870" w:type="dxa"/>
            <w:tcBorders>
              <w:top w:val="single" w:sz="4" w:space="0" w:color="auto"/>
            </w:tcBorders>
            <w:vAlign w:val="center"/>
          </w:tcPr>
          <w:p w14:paraId="7D877601" w14:textId="556AA190"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102,8</w:t>
            </w:r>
          </w:p>
        </w:tc>
        <w:tc>
          <w:tcPr>
            <w:tcW w:w="870" w:type="dxa"/>
            <w:tcBorders>
              <w:top w:val="single" w:sz="4" w:space="0" w:color="auto"/>
            </w:tcBorders>
            <w:vAlign w:val="center"/>
          </w:tcPr>
          <w:p w14:paraId="50C6F6DA" w14:textId="7C8C3CAE"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101,7</w:t>
            </w:r>
          </w:p>
        </w:tc>
        <w:tc>
          <w:tcPr>
            <w:tcW w:w="870" w:type="dxa"/>
            <w:tcBorders>
              <w:top w:val="single" w:sz="4" w:space="0" w:color="auto"/>
            </w:tcBorders>
            <w:vAlign w:val="center"/>
          </w:tcPr>
          <w:p w14:paraId="7BF8F803" w14:textId="5AE6BE7F"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102,5</w:t>
            </w:r>
          </w:p>
        </w:tc>
        <w:tc>
          <w:tcPr>
            <w:tcW w:w="870" w:type="dxa"/>
            <w:tcBorders>
              <w:top w:val="single" w:sz="4" w:space="0" w:color="auto"/>
            </w:tcBorders>
            <w:vAlign w:val="center"/>
          </w:tcPr>
          <w:p w14:paraId="194F7DBC" w14:textId="2DAF4735"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103,8</w:t>
            </w:r>
          </w:p>
        </w:tc>
        <w:tc>
          <w:tcPr>
            <w:tcW w:w="870" w:type="dxa"/>
            <w:tcBorders>
              <w:top w:val="single" w:sz="4" w:space="0" w:color="auto"/>
            </w:tcBorders>
            <w:vAlign w:val="center"/>
          </w:tcPr>
          <w:p w14:paraId="1997457A" w14:textId="458AD6BF"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103,9</w:t>
            </w:r>
          </w:p>
        </w:tc>
        <w:tc>
          <w:tcPr>
            <w:tcW w:w="870" w:type="dxa"/>
            <w:tcBorders>
              <w:top w:val="single" w:sz="4" w:space="0" w:color="auto"/>
            </w:tcBorders>
            <w:vAlign w:val="center"/>
          </w:tcPr>
          <w:p w14:paraId="5B512B4A" w14:textId="649B238F"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104,8</w:t>
            </w:r>
          </w:p>
        </w:tc>
        <w:tc>
          <w:tcPr>
            <w:tcW w:w="870" w:type="dxa"/>
            <w:tcBorders>
              <w:top w:val="single" w:sz="4" w:space="0" w:color="auto"/>
            </w:tcBorders>
            <w:vAlign w:val="center"/>
          </w:tcPr>
          <w:p w14:paraId="53F6AB25" w14:textId="358B667B"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104,3</w:t>
            </w:r>
          </w:p>
        </w:tc>
        <w:tc>
          <w:tcPr>
            <w:tcW w:w="870" w:type="dxa"/>
            <w:tcBorders>
              <w:top w:val="single" w:sz="4" w:space="0" w:color="auto"/>
            </w:tcBorders>
            <w:vAlign w:val="center"/>
          </w:tcPr>
          <w:p w14:paraId="39108E8C" w14:textId="26F53B1D"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104,0</w:t>
            </w:r>
          </w:p>
        </w:tc>
      </w:tr>
      <w:tr w:rsidR="00BF5845" w14:paraId="58F2994D" w14:textId="77777777" w:rsidTr="00BF5845">
        <w:trPr>
          <w:trHeight w:val="284"/>
        </w:trPr>
        <w:tc>
          <w:tcPr>
            <w:tcW w:w="3105" w:type="dxa"/>
            <w:tcBorders>
              <w:top w:val="single" w:sz="4" w:space="0" w:color="auto"/>
            </w:tcBorders>
            <w:vAlign w:val="center"/>
          </w:tcPr>
          <w:p w14:paraId="2AED779E" w14:textId="7C0139EA" w:rsidR="00BF5845" w:rsidRPr="00600DDD" w:rsidRDefault="00BF5845" w:rsidP="009E1183">
            <w:pPr>
              <w:ind w:left="176"/>
              <w:rPr>
                <w:rFonts w:ascii="Fira Sans" w:eastAsia="Times New Roman" w:hAnsi="Fira Sans" w:cs="Calibri"/>
                <w:b/>
                <w:bCs/>
                <w:color w:val="000000"/>
                <w:sz w:val="16"/>
                <w:szCs w:val="16"/>
                <w:lang w:eastAsia="pl-PL"/>
              </w:rPr>
            </w:pPr>
            <w:r w:rsidRPr="00600DDD">
              <w:rPr>
                <w:rFonts w:ascii="Fira Sans" w:hAnsi="Fira Sans" w:cs="Calibri"/>
                <w:color w:val="000000"/>
                <w:sz w:val="16"/>
                <w:szCs w:val="16"/>
              </w:rPr>
              <w:t>Spożycie w sektorze instytucji rządowych i samorządowych</w:t>
            </w:r>
            <w:r w:rsidRPr="00600DDD">
              <w:rPr>
                <w:rFonts w:ascii="Fira Sans" w:hAnsi="Fira Sans" w:cs="Calibri"/>
                <w:color w:val="000000"/>
                <w:sz w:val="16"/>
                <w:szCs w:val="16"/>
              </w:rPr>
              <w:br/>
            </w:r>
            <w:r w:rsidRPr="00600DDD">
              <w:rPr>
                <w:rFonts w:ascii="Fira Sans" w:hAnsi="Fira Sans" w:cs="Calibri"/>
                <w:color w:val="595959"/>
                <w:sz w:val="16"/>
                <w:szCs w:val="16"/>
              </w:rPr>
              <w:t xml:space="preserve">Public </w:t>
            </w:r>
            <w:proofErr w:type="spellStart"/>
            <w:r w:rsidRPr="00600DDD">
              <w:rPr>
                <w:rFonts w:ascii="Fira Sans" w:hAnsi="Fira Sans" w:cs="Calibri"/>
                <w:color w:val="595959"/>
                <w:sz w:val="16"/>
                <w:szCs w:val="16"/>
              </w:rPr>
              <w:t>consumption</w:t>
            </w:r>
            <w:proofErr w:type="spellEnd"/>
            <w:r w:rsidRPr="00600DDD">
              <w:rPr>
                <w:rFonts w:ascii="Fira Sans" w:hAnsi="Fira Sans" w:cs="Calibri"/>
                <w:color w:val="595959"/>
                <w:sz w:val="16"/>
                <w:szCs w:val="16"/>
              </w:rPr>
              <w:t xml:space="preserve"> </w:t>
            </w:r>
            <w:proofErr w:type="spellStart"/>
            <w:r w:rsidRPr="00600DDD">
              <w:rPr>
                <w:rFonts w:ascii="Fira Sans" w:hAnsi="Fira Sans" w:cs="Calibri"/>
                <w:color w:val="595959"/>
                <w:sz w:val="16"/>
                <w:szCs w:val="16"/>
              </w:rPr>
              <w:t>expenditure</w:t>
            </w:r>
            <w:proofErr w:type="spellEnd"/>
          </w:p>
        </w:tc>
        <w:tc>
          <w:tcPr>
            <w:tcW w:w="870" w:type="dxa"/>
            <w:tcBorders>
              <w:top w:val="single" w:sz="4" w:space="0" w:color="auto"/>
            </w:tcBorders>
            <w:vAlign w:val="center"/>
          </w:tcPr>
          <w:p w14:paraId="7312AEAE" w14:textId="25457888"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107,9</w:t>
            </w:r>
          </w:p>
        </w:tc>
        <w:tc>
          <w:tcPr>
            <w:tcW w:w="870" w:type="dxa"/>
            <w:tcBorders>
              <w:top w:val="single" w:sz="4" w:space="0" w:color="auto"/>
            </w:tcBorders>
            <w:vAlign w:val="center"/>
          </w:tcPr>
          <w:p w14:paraId="2EC43196" w14:textId="78D77786"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103,5</w:t>
            </w:r>
          </w:p>
        </w:tc>
        <w:tc>
          <w:tcPr>
            <w:tcW w:w="870" w:type="dxa"/>
            <w:tcBorders>
              <w:top w:val="single" w:sz="4" w:space="0" w:color="auto"/>
            </w:tcBorders>
            <w:vAlign w:val="center"/>
          </w:tcPr>
          <w:p w14:paraId="37AF2262" w14:textId="19DC7DC0"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103,3</w:t>
            </w:r>
          </w:p>
        </w:tc>
        <w:tc>
          <w:tcPr>
            <w:tcW w:w="870" w:type="dxa"/>
            <w:tcBorders>
              <w:top w:val="single" w:sz="4" w:space="0" w:color="auto"/>
            </w:tcBorders>
            <w:vAlign w:val="center"/>
          </w:tcPr>
          <w:p w14:paraId="54C6C9BD" w14:textId="7D7A7A99"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102,4</w:t>
            </w:r>
          </w:p>
        </w:tc>
        <w:tc>
          <w:tcPr>
            <w:tcW w:w="870" w:type="dxa"/>
            <w:tcBorders>
              <w:top w:val="single" w:sz="4" w:space="0" w:color="auto"/>
            </w:tcBorders>
            <w:vAlign w:val="center"/>
          </w:tcPr>
          <w:p w14:paraId="69364414" w14:textId="417FAC57"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101,9</w:t>
            </w:r>
          </w:p>
        </w:tc>
        <w:tc>
          <w:tcPr>
            <w:tcW w:w="870" w:type="dxa"/>
            <w:tcBorders>
              <w:top w:val="single" w:sz="4" w:space="0" w:color="auto"/>
            </w:tcBorders>
            <w:vAlign w:val="center"/>
          </w:tcPr>
          <w:p w14:paraId="61DEAD19" w14:textId="4C0765E4"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102,7</w:t>
            </w:r>
          </w:p>
        </w:tc>
        <w:tc>
          <w:tcPr>
            <w:tcW w:w="870" w:type="dxa"/>
            <w:tcBorders>
              <w:top w:val="single" w:sz="4" w:space="0" w:color="auto"/>
            </w:tcBorders>
            <w:vAlign w:val="center"/>
          </w:tcPr>
          <w:p w14:paraId="36A37F42" w14:textId="78ADCD3B"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103,5</w:t>
            </w:r>
          </w:p>
        </w:tc>
        <w:tc>
          <w:tcPr>
            <w:tcW w:w="870" w:type="dxa"/>
            <w:tcBorders>
              <w:top w:val="single" w:sz="4" w:space="0" w:color="auto"/>
            </w:tcBorders>
            <w:vAlign w:val="center"/>
          </w:tcPr>
          <w:p w14:paraId="3955E563" w14:textId="302CD8A9"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106,2</w:t>
            </w:r>
          </w:p>
        </w:tc>
      </w:tr>
      <w:tr w:rsidR="00BF5845" w:rsidRPr="00F42AFA" w14:paraId="0819262D" w14:textId="77777777" w:rsidTr="00BF5845">
        <w:trPr>
          <w:trHeight w:val="284"/>
        </w:trPr>
        <w:tc>
          <w:tcPr>
            <w:tcW w:w="3105" w:type="dxa"/>
            <w:tcBorders>
              <w:top w:val="single" w:sz="4" w:space="0" w:color="auto"/>
            </w:tcBorders>
            <w:vAlign w:val="center"/>
          </w:tcPr>
          <w:p w14:paraId="19378325" w14:textId="23720011" w:rsidR="00BF5845" w:rsidRPr="0079704B" w:rsidRDefault="00BF5845" w:rsidP="00BF5845">
            <w:pPr>
              <w:rPr>
                <w:rFonts w:ascii="Fira Sans" w:eastAsia="Times New Roman" w:hAnsi="Fira Sans" w:cs="Calibri"/>
                <w:bCs/>
                <w:color w:val="000000"/>
                <w:sz w:val="16"/>
                <w:szCs w:val="16"/>
                <w:lang w:val="en-GB" w:eastAsia="pl-PL"/>
              </w:rPr>
            </w:pPr>
            <w:proofErr w:type="spellStart"/>
            <w:r w:rsidRPr="0079704B">
              <w:rPr>
                <w:rFonts w:ascii="Fira Sans" w:hAnsi="Fira Sans" w:cs="Calibri"/>
                <w:bCs/>
                <w:color w:val="000000"/>
                <w:sz w:val="16"/>
                <w:szCs w:val="16"/>
                <w:lang w:val="en-GB"/>
              </w:rPr>
              <w:t>Akumulacja</w:t>
            </w:r>
            <w:proofErr w:type="spellEnd"/>
            <w:r w:rsidRPr="0079704B">
              <w:rPr>
                <w:rFonts w:ascii="Fira Sans" w:hAnsi="Fira Sans" w:cs="Calibri"/>
                <w:bCs/>
                <w:color w:val="000000"/>
                <w:sz w:val="16"/>
                <w:szCs w:val="16"/>
                <w:lang w:val="en-GB"/>
              </w:rPr>
              <w:t xml:space="preserve"> </w:t>
            </w:r>
            <w:proofErr w:type="spellStart"/>
            <w:r w:rsidRPr="0079704B">
              <w:rPr>
                <w:rFonts w:ascii="Fira Sans" w:hAnsi="Fira Sans" w:cs="Calibri"/>
                <w:bCs/>
                <w:color w:val="000000"/>
                <w:sz w:val="16"/>
                <w:szCs w:val="16"/>
                <w:lang w:val="en-GB"/>
              </w:rPr>
              <w:t>brutto</w:t>
            </w:r>
            <w:proofErr w:type="spellEnd"/>
            <w:r w:rsidRPr="0079704B">
              <w:rPr>
                <w:rFonts w:ascii="Fira Sans" w:hAnsi="Fira Sans" w:cs="Calibri"/>
                <w:bCs/>
                <w:color w:val="000000"/>
                <w:sz w:val="16"/>
                <w:szCs w:val="16"/>
                <w:lang w:val="en-GB"/>
              </w:rPr>
              <w:br/>
            </w:r>
            <w:r w:rsidRPr="0079704B">
              <w:rPr>
                <w:rFonts w:ascii="Fira Sans" w:hAnsi="Fira Sans" w:cs="Calibri"/>
                <w:bCs/>
                <w:color w:val="595959"/>
                <w:sz w:val="16"/>
                <w:szCs w:val="16"/>
                <w:lang w:val="en-GB"/>
              </w:rPr>
              <w:t>Gross capital formation</w:t>
            </w:r>
          </w:p>
        </w:tc>
        <w:tc>
          <w:tcPr>
            <w:tcW w:w="870" w:type="dxa"/>
            <w:tcBorders>
              <w:top w:val="single" w:sz="4" w:space="0" w:color="auto"/>
            </w:tcBorders>
            <w:vAlign w:val="center"/>
          </w:tcPr>
          <w:p w14:paraId="01AEF039" w14:textId="3780F54B"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101,1</w:t>
            </w:r>
          </w:p>
        </w:tc>
        <w:tc>
          <w:tcPr>
            <w:tcW w:w="870" w:type="dxa"/>
            <w:tcBorders>
              <w:top w:val="single" w:sz="4" w:space="0" w:color="auto"/>
            </w:tcBorders>
            <w:vAlign w:val="center"/>
          </w:tcPr>
          <w:p w14:paraId="2F425CA7" w14:textId="163CE521"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103,2</w:t>
            </w:r>
          </w:p>
        </w:tc>
        <w:tc>
          <w:tcPr>
            <w:tcW w:w="870" w:type="dxa"/>
            <w:tcBorders>
              <w:top w:val="single" w:sz="4" w:space="0" w:color="auto"/>
            </w:tcBorders>
            <w:vAlign w:val="center"/>
          </w:tcPr>
          <w:p w14:paraId="1FE93103" w14:textId="5744E99D"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110,5</w:t>
            </w:r>
          </w:p>
        </w:tc>
        <w:tc>
          <w:tcPr>
            <w:tcW w:w="870" w:type="dxa"/>
            <w:tcBorders>
              <w:top w:val="single" w:sz="4" w:space="0" w:color="auto"/>
            </w:tcBorders>
            <w:vAlign w:val="center"/>
          </w:tcPr>
          <w:p w14:paraId="500A0F5D" w14:textId="1B9F7EB6"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104,7</w:t>
            </w:r>
          </w:p>
        </w:tc>
        <w:tc>
          <w:tcPr>
            <w:tcW w:w="870" w:type="dxa"/>
            <w:tcBorders>
              <w:top w:val="single" w:sz="4" w:space="0" w:color="auto"/>
            </w:tcBorders>
            <w:vAlign w:val="center"/>
          </w:tcPr>
          <w:p w14:paraId="2CFC435F" w14:textId="5B630A6E"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98,0</w:t>
            </w:r>
          </w:p>
        </w:tc>
        <w:tc>
          <w:tcPr>
            <w:tcW w:w="870" w:type="dxa"/>
            <w:tcBorders>
              <w:top w:val="single" w:sz="4" w:space="0" w:color="auto"/>
            </w:tcBorders>
            <w:vAlign w:val="center"/>
          </w:tcPr>
          <w:p w14:paraId="64B14C28" w14:textId="276204F2"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107,6</w:t>
            </w:r>
          </w:p>
        </w:tc>
        <w:tc>
          <w:tcPr>
            <w:tcW w:w="870" w:type="dxa"/>
            <w:tcBorders>
              <w:top w:val="single" w:sz="4" w:space="0" w:color="auto"/>
            </w:tcBorders>
            <w:vAlign w:val="center"/>
          </w:tcPr>
          <w:p w14:paraId="00C380AA" w14:textId="06DA4899"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110,5</w:t>
            </w:r>
          </w:p>
        </w:tc>
        <w:tc>
          <w:tcPr>
            <w:tcW w:w="870" w:type="dxa"/>
            <w:tcBorders>
              <w:top w:val="single" w:sz="4" w:space="0" w:color="auto"/>
            </w:tcBorders>
            <w:vAlign w:val="center"/>
          </w:tcPr>
          <w:p w14:paraId="672B9CF9" w14:textId="025CCB85"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100,1</w:t>
            </w:r>
          </w:p>
        </w:tc>
      </w:tr>
      <w:tr w:rsidR="00BF5845" w14:paraId="64D7ECFB" w14:textId="77777777" w:rsidTr="00BF5845">
        <w:trPr>
          <w:trHeight w:val="284"/>
        </w:trPr>
        <w:tc>
          <w:tcPr>
            <w:tcW w:w="3105" w:type="dxa"/>
            <w:tcBorders>
              <w:top w:val="single" w:sz="4" w:space="0" w:color="auto"/>
            </w:tcBorders>
            <w:vAlign w:val="center"/>
          </w:tcPr>
          <w:p w14:paraId="11282065" w14:textId="7B1C2D9F" w:rsidR="00BF5845" w:rsidRPr="00600DDD" w:rsidRDefault="00EA48FF" w:rsidP="00BF5845">
            <w:pPr>
              <w:rPr>
                <w:rFonts w:ascii="Fira Sans" w:eastAsia="Times New Roman" w:hAnsi="Fira Sans" w:cs="Calibri"/>
                <w:b/>
                <w:bCs/>
                <w:color w:val="000000"/>
                <w:sz w:val="16"/>
                <w:szCs w:val="16"/>
                <w:lang w:eastAsia="pl-PL"/>
              </w:rPr>
            </w:pPr>
            <w:r>
              <w:rPr>
                <w:rFonts w:ascii="Fira Sans" w:hAnsi="Fira Sans" w:cs="Calibri"/>
                <w:color w:val="000000"/>
                <w:sz w:val="16"/>
                <w:szCs w:val="16"/>
              </w:rPr>
              <w:t xml:space="preserve">   </w:t>
            </w:r>
            <w:r w:rsidR="00BF5845" w:rsidRPr="00600DDD">
              <w:rPr>
                <w:rFonts w:ascii="Fira Sans" w:hAnsi="Fira Sans" w:cs="Calibri"/>
                <w:color w:val="000000"/>
                <w:sz w:val="16"/>
                <w:szCs w:val="16"/>
              </w:rPr>
              <w:t xml:space="preserve"> Nakłady brutto na środki trwałe</w:t>
            </w:r>
            <w:r w:rsidR="00BF5845" w:rsidRPr="00600DDD">
              <w:rPr>
                <w:rFonts w:ascii="Fira Sans" w:hAnsi="Fira Sans" w:cs="Calibri"/>
                <w:color w:val="000000"/>
                <w:sz w:val="16"/>
                <w:szCs w:val="16"/>
              </w:rPr>
              <w:br/>
            </w:r>
            <w:r>
              <w:rPr>
                <w:rFonts w:ascii="Fira Sans" w:hAnsi="Fira Sans" w:cs="Calibri"/>
                <w:color w:val="000000"/>
                <w:sz w:val="16"/>
                <w:szCs w:val="16"/>
              </w:rPr>
              <w:t xml:space="preserve">  </w:t>
            </w:r>
            <w:r>
              <w:rPr>
                <w:rFonts w:ascii="Fira Sans" w:hAnsi="Fira Sans" w:cs="Calibri"/>
                <w:color w:val="595959"/>
                <w:sz w:val="16"/>
                <w:szCs w:val="16"/>
              </w:rPr>
              <w:t xml:space="preserve"> </w:t>
            </w:r>
            <w:r w:rsidR="00BF5845" w:rsidRPr="00600DDD">
              <w:rPr>
                <w:rFonts w:ascii="Fira Sans" w:hAnsi="Fira Sans" w:cs="Calibri"/>
                <w:color w:val="595959"/>
                <w:sz w:val="16"/>
                <w:szCs w:val="16"/>
              </w:rPr>
              <w:t xml:space="preserve"> Gross </w:t>
            </w:r>
            <w:proofErr w:type="spellStart"/>
            <w:r w:rsidR="00BF5845" w:rsidRPr="00600DDD">
              <w:rPr>
                <w:rFonts w:ascii="Fira Sans" w:hAnsi="Fira Sans" w:cs="Calibri"/>
                <w:color w:val="595959"/>
                <w:sz w:val="16"/>
                <w:szCs w:val="16"/>
              </w:rPr>
              <w:t>fixed</w:t>
            </w:r>
            <w:proofErr w:type="spellEnd"/>
            <w:r w:rsidR="00BF5845" w:rsidRPr="00600DDD">
              <w:rPr>
                <w:rFonts w:ascii="Fira Sans" w:hAnsi="Fira Sans" w:cs="Calibri"/>
                <w:color w:val="595959"/>
                <w:sz w:val="16"/>
                <w:szCs w:val="16"/>
              </w:rPr>
              <w:t xml:space="preserve"> </w:t>
            </w:r>
            <w:proofErr w:type="spellStart"/>
            <w:r w:rsidR="00BF5845" w:rsidRPr="00600DDD">
              <w:rPr>
                <w:rFonts w:ascii="Fira Sans" w:hAnsi="Fira Sans" w:cs="Calibri"/>
                <w:color w:val="595959"/>
                <w:sz w:val="16"/>
                <w:szCs w:val="16"/>
              </w:rPr>
              <w:t>capital</w:t>
            </w:r>
            <w:proofErr w:type="spellEnd"/>
            <w:r w:rsidR="00BF5845" w:rsidRPr="00600DDD">
              <w:rPr>
                <w:rFonts w:ascii="Fira Sans" w:hAnsi="Fira Sans" w:cs="Calibri"/>
                <w:color w:val="595959"/>
                <w:sz w:val="16"/>
                <w:szCs w:val="16"/>
              </w:rPr>
              <w:t xml:space="preserve"> </w:t>
            </w:r>
            <w:proofErr w:type="spellStart"/>
            <w:r w:rsidR="00BF5845" w:rsidRPr="00600DDD">
              <w:rPr>
                <w:rFonts w:ascii="Fira Sans" w:hAnsi="Fira Sans" w:cs="Calibri"/>
                <w:color w:val="595959"/>
                <w:sz w:val="16"/>
                <w:szCs w:val="16"/>
              </w:rPr>
              <w:t>formation</w:t>
            </w:r>
            <w:proofErr w:type="spellEnd"/>
            <w:r w:rsidR="00BF5845" w:rsidRPr="00600DDD">
              <w:rPr>
                <w:rFonts w:ascii="Fira Sans" w:hAnsi="Fira Sans" w:cs="Calibri"/>
                <w:color w:val="595959"/>
                <w:sz w:val="16"/>
                <w:szCs w:val="16"/>
              </w:rPr>
              <w:t xml:space="preserve"> </w:t>
            </w:r>
          </w:p>
        </w:tc>
        <w:tc>
          <w:tcPr>
            <w:tcW w:w="870" w:type="dxa"/>
            <w:tcBorders>
              <w:top w:val="single" w:sz="4" w:space="0" w:color="auto"/>
            </w:tcBorders>
            <w:vAlign w:val="center"/>
          </w:tcPr>
          <w:p w14:paraId="4B6F7844" w14:textId="20AE9186"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102,2</w:t>
            </w:r>
          </w:p>
        </w:tc>
        <w:tc>
          <w:tcPr>
            <w:tcW w:w="870" w:type="dxa"/>
            <w:tcBorders>
              <w:top w:val="single" w:sz="4" w:space="0" w:color="auto"/>
            </w:tcBorders>
            <w:vAlign w:val="center"/>
          </w:tcPr>
          <w:p w14:paraId="0E659DAD" w14:textId="10D60285"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108,3</w:t>
            </w:r>
          </w:p>
        </w:tc>
        <w:tc>
          <w:tcPr>
            <w:tcW w:w="870" w:type="dxa"/>
            <w:tcBorders>
              <w:top w:val="single" w:sz="4" w:space="0" w:color="auto"/>
            </w:tcBorders>
            <w:vAlign w:val="center"/>
          </w:tcPr>
          <w:p w14:paraId="6B5EA892" w14:textId="04A0DE96"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100,0</w:t>
            </w:r>
          </w:p>
        </w:tc>
        <w:tc>
          <w:tcPr>
            <w:tcW w:w="870" w:type="dxa"/>
            <w:tcBorders>
              <w:top w:val="single" w:sz="4" w:space="0" w:color="auto"/>
            </w:tcBorders>
            <w:vAlign w:val="center"/>
          </w:tcPr>
          <w:p w14:paraId="2975E81F" w14:textId="34F60422"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106,1</w:t>
            </w:r>
          </w:p>
        </w:tc>
        <w:tc>
          <w:tcPr>
            <w:tcW w:w="870" w:type="dxa"/>
            <w:tcBorders>
              <w:top w:val="single" w:sz="4" w:space="0" w:color="auto"/>
            </w:tcBorders>
            <w:vAlign w:val="center"/>
          </w:tcPr>
          <w:p w14:paraId="2B56A323" w14:textId="4AED4B21"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91,8</w:t>
            </w:r>
          </w:p>
        </w:tc>
        <w:tc>
          <w:tcPr>
            <w:tcW w:w="870" w:type="dxa"/>
            <w:tcBorders>
              <w:top w:val="single" w:sz="4" w:space="0" w:color="auto"/>
            </w:tcBorders>
            <w:vAlign w:val="center"/>
          </w:tcPr>
          <w:p w14:paraId="35BD4032" w14:textId="1045E3BD"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104,0</w:t>
            </w:r>
          </w:p>
        </w:tc>
        <w:tc>
          <w:tcPr>
            <w:tcW w:w="870" w:type="dxa"/>
            <w:tcBorders>
              <w:top w:val="single" w:sz="4" w:space="0" w:color="auto"/>
            </w:tcBorders>
            <w:vAlign w:val="center"/>
          </w:tcPr>
          <w:p w14:paraId="385486C5" w14:textId="4FB1D297"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109,4</w:t>
            </w:r>
          </w:p>
        </w:tc>
        <w:tc>
          <w:tcPr>
            <w:tcW w:w="870" w:type="dxa"/>
            <w:tcBorders>
              <w:top w:val="single" w:sz="4" w:space="0" w:color="auto"/>
            </w:tcBorders>
            <w:vAlign w:val="center"/>
          </w:tcPr>
          <w:p w14:paraId="1DC30DC8" w14:textId="4270021D"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color w:val="000000"/>
                <w:sz w:val="16"/>
                <w:szCs w:val="16"/>
              </w:rPr>
              <w:t>107,2</w:t>
            </w:r>
          </w:p>
        </w:tc>
      </w:tr>
      <w:tr w:rsidR="00BF5845" w:rsidRPr="00F42AFA" w14:paraId="65C2A0AB" w14:textId="77777777" w:rsidTr="00BF5845">
        <w:trPr>
          <w:trHeight w:val="284"/>
        </w:trPr>
        <w:tc>
          <w:tcPr>
            <w:tcW w:w="3105" w:type="dxa"/>
            <w:tcBorders>
              <w:top w:val="single" w:sz="4" w:space="0" w:color="auto"/>
            </w:tcBorders>
            <w:vAlign w:val="center"/>
          </w:tcPr>
          <w:p w14:paraId="15E7544A" w14:textId="32942F71" w:rsidR="00BF5845" w:rsidRPr="00F42AFA" w:rsidRDefault="00BF5845" w:rsidP="00BF5845">
            <w:pPr>
              <w:rPr>
                <w:rFonts w:ascii="Fira Sans" w:eastAsia="Times New Roman" w:hAnsi="Fira Sans" w:cs="Calibri"/>
                <w:bCs/>
                <w:color w:val="000000"/>
                <w:sz w:val="16"/>
                <w:szCs w:val="16"/>
                <w:lang w:val="en-US" w:eastAsia="pl-PL"/>
              </w:rPr>
            </w:pPr>
            <w:proofErr w:type="spellStart"/>
            <w:r w:rsidRPr="00F42AFA">
              <w:rPr>
                <w:rFonts w:ascii="Fira Sans" w:hAnsi="Fira Sans" w:cs="Calibri"/>
                <w:bCs/>
                <w:color w:val="000000"/>
                <w:sz w:val="16"/>
                <w:szCs w:val="16"/>
                <w:lang w:val="en-US"/>
              </w:rPr>
              <w:t>Eksport</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towarów</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i</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usług</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Exports of goods and services</w:t>
            </w:r>
          </w:p>
        </w:tc>
        <w:tc>
          <w:tcPr>
            <w:tcW w:w="870" w:type="dxa"/>
            <w:tcBorders>
              <w:top w:val="single" w:sz="4" w:space="0" w:color="auto"/>
            </w:tcBorders>
            <w:vAlign w:val="center"/>
          </w:tcPr>
          <w:p w14:paraId="6699662F" w14:textId="57BBEA57"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123,6</w:t>
            </w:r>
          </w:p>
        </w:tc>
        <w:tc>
          <w:tcPr>
            <w:tcW w:w="870" w:type="dxa"/>
            <w:tcBorders>
              <w:top w:val="single" w:sz="4" w:space="0" w:color="auto"/>
            </w:tcBorders>
            <w:vAlign w:val="center"/>
          </w:tcPr>
          <w:p w14:paraId="25F207F8" w14:textId="7E8CE334"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110,0</w:t>
            </w:r>
          </w:p>
        </w:tc>
        <w:tc>
          <w:tcPr>
            <w:tcW w:w="870" w:type="dxa"/>
            <w:tcBorders>
              <w:top w:val="single" w:sz="4" w:space="0" w:color="auto"/>
            </w:tcBorders>
            <w:vAlign w:val="center"/>
          </w:tcPr>
          <w:p w14:paraId="51288857" w14:textId="4642D577"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112,8</w:t>
            </w:r>
          </w:p>
        </w:tc>
        <w:tc>
          <w:tcPr>
            <w:tcW w:w="870" w:type="dxa"/>
            <w:tcBorders>
              <w:top w:val="single" w:sz="4" w:space="0" w:color="auto"/>
            </w:tcBorders>
            <w:vAlign w:val="center"/>
          </w:tcPr>
          <w:p w14:paraId="1B0343E1" w14:textId="6E3FE759"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108,0</w:t>
            </w:r>
          </w:p>
        </w:tc>
        <w:tc>
          <w:tcPr>
            <w:tcW w:w="870" w:type="dxa"/>
            <w:tcBorders>
              <w:top w:val="single" w:sz="4" w:space="0" w:color="auto"/>
            </w:tcBorders>
            <w:vAlign w:val="center"/>
          </w:tcPr>
          <w:p w14:paraId="674FD325" w14:textId="72873E04"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109,3</w:t>
            </w:r>
          </w:p>
        </w:tc>
        <w:tc>
          <w:tcPr>
            <w:tcW w:w="870" w:type="dxa"/>
            <w:tcBorders>
              <w:top w:val="single" w:sz="4" w:space="0" w:color="auto"/>
            </w:tcBorders>
            <w:vAlign w:val="center"/>
          </w:tcPr>
          <w:p w14:paraId="7C642C6C" w14:textId="774FC967"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109,6</w:t>
            </w:r>
          </w:p>
        </w:tc>
        <w:tc>
          <w:tcPr>
            <w:tcW w:w="870" w:type="dxa"/>
            <w:tcBorders>
              <w:top w:val="single" w:sz="4" w:space="0" w:color="auto"/>
            </w:tcBorders>
            <w:vAlign w:val="center"/>
          </w:tcPr>
          <w:p w14:paraId="2A092059" w14:textId="38CBEBC8"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106,9</w:t>
            </w:r>
          </w:p>
        </w:tc>
        <w:tc>
          <w:tcPr>
            <w:tcW w:w="870" w:type="dxa"/>
            <w:tcBorders>
              <w:top w:val="single" w:sz="4" w:space="0" w:color="auto"/>
            </w:tcBorders>
            <w:vAlign w:val="center"/>
          </w:tcPr>
          <w:p w14:paraId="3B2ACC93" w14:textId="4F7A3B0A"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105,1</w:t>
            </w:r>
          </w:p>
        </w:tc>
      </w:tr>
      <w:tr w:rsidR="00BF5845" w:rsidRPr="00F42AFA" w14:paraId="23797176" w14:textId="77777777" w:rsidTr="00BF5845">
        <w:trPr>
          <w:trHeight w:val="284"/>
        </w:trPr>
        <w:tc>
          <w:tcPr>
            <w:tcW w:w="3105" w:type="dxa"/>
            <w:tcBorders>
              <w:top w:val="single" w:sz="4" w:space="0" w:color="auto"/>
            </w:tcBorders>
            <w:vAlign w:val="center"/>
          </w:tcPr>
          <w:p w14:paraId="37A79A6B" w14:textId="79ECDFEF" w:rsidR="00BF5845" w:rsidRPr="00F42AFA" w:rsidRDefault="00BF5845" w:rsidP="00BF5845">
            <w:pPr>
              <w:rPr>
                <w:rFonts w:ascii="Fira Sans" w:eastAsia="Times New Roman" w:hAnsi="Fira Sans" w:cs="Calibri"/>
                <w:bCs/>
                <w:color w:val="000000"/>
                <w:sz w:val="16"/>
                <w:szCs w:val="16"/>
                <w:lang w:val="en-US" w:eastAsia="pl-PL"/>
              </w:rPr>
            </w:pPr>
            <w:r w:rsidRPr="00F42AFA">
              <w:rPr>
                <w:rFonts w:ascii="Fira Sans" w:hAnsi="Fira Sans" w:cs="Calibri"/>
                <w:bCs/>
                <w:color w:val="000000"/>
                <w:sz w:val="16"/>
                <w:szCs w:val="16"/>
                <w:lang w:val="en-US"/>
              </w:rPr>
              <w:t xml:space="preserve">Import </w:t>
            </w:r>
            <w:proofErr w:type="spellStart"/>
            <w:r w:rsidRPr="00F42AFA">
              <w:rPr>
                <w:rFonts w:ascii="Fira Sans" w:hAnsi="Fira Sans" w:cs="Calibri"/>
                <w:bCs/>
                <w:color w:val="000000"/>
                <w:sz w:val="16"/>
                <w:szCs w:val="16"/>
                <w:lang w:val="en-US"/>
              </w:rPr>
              <w:t>towarów</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i</w:t>
            </w:r>
            <w:proofErr w:type="spellEnd"/>
            <w:r w:rsidRPr="00F42AFA">
              <w:rPr>
                <w:rFonts w:ascii="Fira Sans" w:hAnsi="Fira Sans" w:cs="Calibri"/>
                <w:bCs/>
                <w:color w:val="000000"/>
                <w:sz w:val="16"/>
                <w:szCs w:val="16"/>
                <w:lang w:val="en-US"/>
              </w:rPr>
              <w:t xml:space="preserve"> </w:t>
            </w:r>
            <w:proofErr w:type="spellStart"/>
            <w:r w:rsidRPr="00F42AFA">
              <w:rPr>
                <w:rFonts w:ascii="Fira Sans" w:hAnsi="Fira Sans" w:cs="Calibri"/>
                <w:bCs/>
                <w:color w:val="000000"/>
                <w:sz w:val="16"/>
                <w:szCs w:val="16"/>
                <w:lang w:val="en-US"/>
              </w:rPr>
              <w:t>usług</w:t>
            </w:r>
            <w:proofErr w:type="spellEnd"/>
            <w:r w:rsidRPr="00F42AFA">
              <w:rPr>
                <w:rFonts w:ascii="Fira Sans" w:hAnsi="Fira Sans" w:cs="Calibri"/>
                <w:bCs/>
                <w:color w:val="000000"/>
                <w:sz w:val="16"/>
                <w:szCs w:val="16"/>
                <w:lang w:val="en-US"/>
              </w:rPr>
              <w:br/>
            </w:r>
            <w:r w:rsidRPr="00F42AFA">
              <w:rPr>
                <w:rFonts w:ascii="Fira Sans" w:hAnsi="Fira Sans" w:cs="Calibri"/>
                <w:bCs/>
                <w:color w:val="595959"/>
                <w:sz w:val="16"/>
                <w:szCs w:val="16"/>
                <w:lang w:val="en-US"/>
              </w:rPr>
              <w:t>Imports of goods and services</w:t>
            </w:r>
          </w:p>
        </w:tc>
        <w:tc>
          <w:tcPr>
            <w:tcW w:w="870" w:type="dxa"/>
            <w:tcBorders>
              <w:top w:val="single" w:sz="4" w:space="0" w:color="auto"/>
            </w:tcBorders>
            <w:vAlign w:val="center"/>
          </w:tcPr>
          <w:p w14:paraId="33DBCD4B" w14:textId="3B4C0489"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115,4</w:t>
            </w:r>
          </w:p>
        </w:tc>
        <w:tc>
          <w:tcPr>
            <w:tcW w:w="870" w:type="dxa"/>
            <w:tcBorders>
              <w:top w:val="single" w:sz="4" w:space="0" w:color="auto"/>
            </w:tcBorders>
            <w:vAlign w:val="center"/>
          </w:tcPr>
          <w:p w14:paraId="125F8898" w14:textId="148CD080"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106,3</w:t>
            </w:r>
          </w:p>
        </w:tc>
        <w:tc>
          <w:tcPr>
            <w:tcW w:w="870" w:type="dxa"/>
            <w:tcBorders>
              <w:top w:val="single" w:sz="4" w:space="0" w:color="auto"/>
            </w:tcBorders>
            <w:vAlign w:val="center"/>
          </w:tcPr>
          <w:p w14:paraId="7607FA98" w14:textId="7CE42C1B"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114,2</w:t>
            </w:r>
          </w:p>
        </w:tc>
        <w:tc>
          <w:tcPr>
            <w:tcW w:w="870" w:type="dxa"/>
            <w:tcBorders>
              <w:top w:val="single" w:sz="4" w:space="0" w:color="auto"/>
            </w:tcBorders>
            <w:vAlign w:val="center"/>
          </w:tcPr>
          <w:p w14:paraId="2B258F15" w14:textId="4D75C62F"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106,9</w:t>
            </w:r>
          </w:p>
        </w:tc>
        <w:tc>
          <w:tcPr>
            <w:tcW w:w="870" w:type="dxa"/>
            <w:tcBorders>
              <w:top w:val="single" w:sz="4" w:space="0" w:color="auto"/>
            </w:tcBorders>
            <w:vAlign w:val="center"/>
          </w:tcPr>
          <w:p w14:paraId="5AEEE7D4" w14:textId="6532BDCE"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107,9</w:t>
            </w:r>
          </w:p>
        </w:tc>
        <w:tc>
          <w:tcPr>
            <w:tcW w:w="870" w:type="dxa"/>
            <w:tcBorders>
              <w:top w:val="single" w:sz="4" w:space="0" w:color="auto"/>
            </w:tcBorders>
            <w:vAlign w:val="center"/>
          </w:tcPr>
          <w:p w14:paraId="1A4089A2" w14:textId="685E317D"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110,2</w:t>
            </w:r>
          </w:p>
        </w:tc>
        <w:tc>
          <w:tcPr>
            <w:tcW w:w="870" w:type="dxa"/>
            <w:tcBorders>
              <w:top w:val="single" w:sz="4" w:space="0" w:color="auto"/>
            </w:tcBorders>
            <w:vAlign w:val="center"/>
          </w:tcPr>
          <w:p w14:paraId="38ECC89F" w14:textId="313F1DE1"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107,4</w:t>
            </w:r>
          </w:p>
        </w:tc>
        <w:tc>
          <w:tcPr>
            <w:tcW w:w="870" w:type="dxa"/>
            <w:tcBorders>
              <w:top w:val="single" w:sz="4" w:space="0" w:color="auto"/>
            </w:tcBorders>
            <w:vAlign w:val="center"/>
          </w:tcPr>
          <w:p w14:paraId="6ED93B26" w14:textId="49626A42"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103,3</w:t>
            </w:r>
          </w:p>
        </w:tc>
      </w:tr>
      <w:tr w:rsidR="00BF5845" w:rsidRPr="00F42AFA" w14:paraId="7916DF55" w14:textId="77777777" w:rsidTr="00BF5845">
        <w:trPr>
          <w:trHeight w:val="284"/>
        </w:trPr>
        <w:tc>
          <w:tcPr>
            <w:tcW w:w="3105" w:type="dxa"/>
            <w:tcBorders>
              <w:top w:val="single" w:sz="4" w:space="0" w:color="auto"/>
            </w:tcBorders>
            <w:vAlign w:val="center"/>
          </w:tcPr>
          <w:p w14:paraId="3CC50BE4" w14:textId="0F57C485" w:rsidR="00BF5845" w:rsidRPr="00F42AFA" w:rsidRDefault="00BF5845" w:rsidP="00BF5845">
            <w:pPr>
              <w:rPr>
                <w:rFonts w:ascii="Fira Sans" w:eastAsia="Times New Roman" w:hAnsi="Fira Sans" w:cs="Calibri"/>
                <w:bCs/>
                <w:color w:val="000000"/>
                <w:sz w:val="16"/>
                <w:szCs w:val="16"/>
                <w:lang w:eastAsia="pl-PL"/>
              </w:rPr>
            </w:pPr>
            <w:r w:rsidRPr="00F42AFA">
              <w:rPr>
                <w:rFonts w:ascii="Fira Sans" w:hAnsi="Fira Sans" w:cs="Calibri"/>
                <w:bCs/>
                <w:color w:val="000000"/>
                <w:sz w:val="16"/>
                <w:szCs w:val="16"/>
              </w:rPr>
              <w:t xml:space="preserve">Popyt krajowy </w:t>
            </w:r>
            <w:r w:rsidRPr="00F42AFA">
              <w:rPr>
                <w:rFonts w:ascii="Fira Sans" w:hAnsi="Fira Sans" w:cs="Calibri"/>
                <w:bCs/>
                <w:color w:val="000000"/>
                <w:sz w:val="16"/>
                <w:szCs w:val="16"/>
              </w:rPr>
              <w:br/>
            </w:r>
            <w:proofErr w:type="spellStart"/>
            <w:r w:rsidRPr="00F42AFA">
              <w:rPr>
                <w:rFonts w:ascii="Fira Sans" w:hAnsi="Fira Sans" w:cs="Calibri"/>
                <w:bCs/>
                <w:color w:val="595959"/>
                <w:sz w:val="16"/>
                <w:szCs w:val="16"/>
              </w:rPr>
              <w:t>Domestic</w:t>
            </w:r>
            <w:proofErr w:type="spellEnd"/>
            <w:r w:rsidRPr="00F42AFA">
              <w:rPr>
                <w:rFonts w:ascii="Fira Sans" w:hAnsi="Fira Sans" w:cs="Calibri"/>
                <w:bCs/>
                <w:color w:val="595959"/>
                <w:sz w:val="16"/>
                <w:szCs w:val="16"/>
              </w:rPr>
              <w:t xml:space="preserve"> </w:t>
            </w:r>
            <w:proofErr w:type="spellStart"/>
            <w:r w:rsidRPr="00F42AFA">
              <w:rPr>
                <w:rFonts w:ascii="Fira Sans" w:hAnsi="Fira Sans" w:cs="Calibri"/>
                <w:bCs/>
                <w:color w:val="595959"/>
                <w:sz w:val="16"/>
                <w:szCs w:val="16"/>
              </w:rPr>
              <w:t>demand</w:t>
            </w:r>
            <w:proofErr w:type="spellEnd"/>
          </w:p>
        </w:tc>
        <w:tc>
          <w:tcPr>
            <w:tcW w:w="870" w:type="dxa"/>
            <w:tcBorders>
              <w:top w:val="single" w:sz="4" w:space="0" w:color="auto"/>
            </w:tcBorders>
            <w:vAlign w:val="center"/>
          </w:tcPr>
          <w:p w14:paraId="6E65EF5C" w14:textId="318509C2"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103,3</w:t>
            </w:r>
          </w:p>
        </w:tc>
        <w:tc>
          <w:tcPr>
            <w:tcW w:w="870" w:type="dxa"/>
            <w:tcBorders>
              <w:top w:val="single" w:sz="4" w:space="0" w:color="auto"/>
            </w:tcBorders>
            <w:vAlign w:val="center"/>
          </w:tcPr>
          <w:p w14:paraId="579C8BD7" w14:textId="02A59FE7"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102,4</w:t>
            </w:r>
          </w:p>
        </w:tc>
        <w:tc>
          <w:tcPr>
            <w:tcW w:w="870" w:type="dxa"/>
            <w:tcBorders>
              <w:top w:val="single" w:sz="4" w:space="0" w:color="auto"/>
            </w:tcBorders>
            <w:vAlign w:val="center"/>
          </w:tcPr>
          <w:p w14:paraId="2BAD94D8" w14:textId="7DADCDA1"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104,4</w:t>
            </w:r>
          </w:p>
        </w:tc>
        <w:tc>
          <w:tcPr>
            <w:tcW w:w="870" w:type="dxa"/>
            <w:tcBorders>
              <w:top w:val="single" w:sz="4" w:space="0" w:color="auto"/>
            </w:tcBorders>
            <w:vAlign w:val="center"/>
          </w:tcPr>
          <w:p w14:paraId="3D33DEDD" w14:textId="695002C6"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103,7</w:t>
            </w:r>
          </w:p>
        </w:tc>
        <w:tc>
          <w:tcPr>
            <w:tcW w:w="870" w:type="dxa"/>
            <w:tcBorders>
              <w:top w:val="single" w:sz="4" w:space="0" w:color="auto"/>
            </w:tcBorders>
            <w:vAlign w:val="center"/>
          </w:tcPr>
          <w:p w14:paraId="09F98733" w14:textId="09E54BE3"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102,3</w:t>
            </w:r>
          </w:p>
        </w:tc>
        <w:tc>
          <w:tcPr>
            <w:tcW w:w="870" w:type="dxa"/>
            <w:tcBorders>
              <w:top w:val="single" w:sz="4" w:space="0" w:color="auto"/>
            </w:tcBorders>
            <w:vAlign w:val="center"/>
          </w:tcPr>
          <w:p w14:paraId="44C46ADF" w14:textId="6D1928F4"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104,9</w:t>
            </w:r>
          </w:p>
        </w:tc>
        <w:tc>
          <w:tcPr>
            <w:tcW w:w="870" w:type="dxa"/>
            <w:tcBorders>
              <w:top w:val="single" w:sz="4" w:space="0" w:color="auto"/>
            </w:tcBorders>
            <w:vAlign w:val="center"/>
          </w:tcPr>
          <w:p w14:paraId="3E44C175" w14:textId="67A3AD25"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105,6</w:t>
            </w:r>
          </w:p>
        </w:tc>
        <w:tc>
          <w:tcPr>
            <w:tcW w:w="870" w:type="dxa"/>
            <w:tcBorders>
              <w:top w:val="single" w:sz="4" w:space="0" w:color="auto"/>
            </w:tcBorders>
            <w:vAlign w:val="center"/>
          </w:tcPr>
          <w:p w14:paraId="6EBE742D" w14:textId="7A91E1AE"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bCs/>
                <w:color w:val="000000"/>
                <w:sz w:val="16"/>
                <w:szCs w:val="16"/>
              </w:rPr>
              <w:t>103,5</w:t>
            </w:r>
          </w:p>
        </w:tc>
      </w:tr>
      <w:tr w:rsidR="00BF5845" w14:paraId="4109DAFD" w14:textId="77777777" w:rsidTr="00BF5845">
        <w:trPr>
          <w:trHeight w:val="284"/>
        </w:trPr>
        <w:tc>
          <w:tcPr>
            <w:tcW w:w="3105" w:type="dxa"/>
            <w:tcBorders>
              <w:top w:val="single" w:sz="4" w:space="0" w:color="auto"/>
            </w:tcBorders>
            <w:vAlign w:val="center"/>
          </w:tcPr>
          <w:p w14:paraId="0A623A13" w14:textId="351ADCFC" w:rsidR="00BF5845" w:rsidRPr="00600DDD" w:rsidRDefault="00BF5845" w:rsidP="00BF5845">
            <w:pPr>
              <w:rPr>
                <w:rFonts w:ascii="Fira Sans" w:eastAsia="Times New Roman" w:hAnsi="Fira Sans" w:cs="Calibri"/>
                <w:b/>
                <w:bCs/>
                <w:color w:val="000000"/>
                <w:sz w:val="16"/>
                <w:szCs w:val="16"/>
                <w:lang w:eastAsia="pl-PL"/>
              </w:rPr>
            </w:pPr>
            <w:r w:rsidRPr="00600DDD">
              <w:rPr>
                <w:rFonts w:ascii="Fira Sans" w:hAnsi="Fira Sans" w:cs="Calibri"/>
                <w:b/>
                <w:bCs/>
                <w:color w:val="000000"/>
                <w:sz w:val="16"/>
                <w:szCs w:val="16"/>
              </w:rPr>
              <w:t>Produkt krajowy brutto</w:t>
            </w:r>
            <w:r w:rsidRPr="00600DDD">
              <w:rPr>
                <w:rFonts w:ascii="Fira Sans" w:hAnsi="Fira Sans" w:cs="Calibri"/>
                <w:b/>
                <w:bCs/>
                <w:color w:val="000000"/>
                <w:sz w:val="16"/>
                <w:szCs w:val="16"/>
              </w:rPr>
              <w:br/>
            </w:r>
            <w:r w:rsidRPr="00600DDD">
              <w:rPr>
                <w:rFonts w:ascii="Fira Sans" w:hAnsi="Fira Sans" w:cs="Calibri"/>
                <w:b/>
                <w:bCs/>
                <w:color w:val="595959"/>
                <w:sz w:val="16"/>
                <w:szCs w:val="16"/>
              </w:rPr>
              <w:t xml:space="preserve">Gross </w:t>
            </w:r>
            <w:proofErr w:type="spellStart"/>
            <w:r w:rsidRPr="00600DDD">
              <w:rPr>
                <w:rFonts w:ascii="Fira Sans" w:hAnsi="Fira Sans" w:cs="Calibri"/>
                <w:b/>
                <w:bCs/>
                <w:color w:val="595959"/>
                <w:sz w:val="16"/>
                <w:szCs w:val="16"/>
              </w:rPr>
              <w:t>domestic</w:t>
            </w:r>
            <w:proofErr w:type="spellEnd"/>
            <w:r w:rsidRPr="00600DDD">
              <w:rPr>
                <w:rFonts w:ascii="Fira Sans" w:hAnsi="Fira Sans" w:cs="Calibri"/>
                <w:b/>
                <w:bCs/>
                <w:color w:val="595959"/>
                <w:sz w:val="16"/>
                <w:szCs w:val="16"/>
              </w:rPr>
              <w:t xml:space="preserve"> </w:t>
            </w:r>
            <w:proofErr w:type="spellStart"/>
            <w:r w:rsidRPr="00600DDD">
              <w:rPr>
                <w:rFonts w:ascii="Fira Sans" w:hAnsi="Fira Sans" w:cs="Calibri"/>
                <w:b/>
                <w:bCs/>
                <w:color w:val="595959"/>
                <w:sz w:val="16"/>
                <w:szCs w:val="16"/>
              </w:rPr>
              <w:t>product</w:t>
            </w:r>
            <w:proofErr w:type="spellEnd"/>
          </w:p>
        </w:tc>
        <w:tc>
          <w:tcPr>
            <w:tcW w:w="870" w:type="dxa"/>
            <w:tcBorders>
              <w:top w:val="single" w:sz="4" w:space="0" w:color="auto"/>
            </w:tcBorders>
            <w:vAlign w:val="center"/>
          </w:tcPr>
          <w:p w14:paraId="755A9E86" w14:textId="121817A8"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104,6</w:t>
            </w:r>
          </w:p>
        </w:tc>
        <w:tc>
          <w:tcPr>
            <w:tcW w:w="870" w:type="dxa"/>
            <w:tcBorders>
              <w:top w:val="single" w:sz="4" w:space="0" w:color="auto"/>
            </w:tcBorders>
            <w:vAlign w:val="center"/>
          </w:tcPr>
          <w:p w14:paraId="308080A7" w14:textId="3FA88926"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103,5</w:t>
            </w:r>
          </w:p>
        </w:tc>
        <w:tc>
          <w:tcPr>
            <w:tcW w:w="870" w:type="dxa"/>
            <w:tcBorders>
              <w:top w:val="single" w:sz="4" w:space="0" w:color="auto"/>
            </w:tcBorders>
            <w:vAlign w:val="center"/>
          </w:tcPr>
          <w:p w14:paraId="4CD457D1" w14:textId="4D9B628A"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103,7</w:t>
            </w:r>
          </w:p>
        </w:tc>
        <w:tc>
          <w:tcPr>
            <w:tcW w:w="870" w:type="dxa"/>
            <w:tcBorders>
              <w:top w:val="single" w:sz="4" w:space="0" w:color="auto"/>
            </w:tcBorders>
            <w:vAlign w:val="center"/>
          </w:tcPr>
          <w:p w14:paraId="0939BBE7" w14:textId="369E69CA"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104,2</w:t>
            </w:r>
          </w:p>
        </w:tc>
        <w:tc>
          <w:tcPr>
            <w:tcW w:w="870" w:type="dxa"/>
            <w:tcBorders>
              <w:top w:val="single" w:sz="4" w:space="0" w:color="auto"/>
            </w:tcBorders>
            <w:vAlign w:val="center"/>
          </w:tcPr>
          <w:p w14:paraId="06EA51A2" w14:textId="0EC31EEC"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103,1</w:t>
            </w:r>
          </w:p>
        </w:tc>
        <w:tc>
          <w:tcPr>
            <w:tcW w:w="870" w:type="dxa"/>
            <w:tcBorders>
              <w:top w:val="single" w:sz="4" w:space="0" w:color="auto"/>
            </w:tcBorders>
            <w:vAlign w:val="center"/>
          </w:tcPr>
          <w:p w14:paraId="664A569E" w14:textId="273843F6"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104,8</w:t>
            </w:r>
          </w:p>
        </w:tc>
        <w:tc>
          <w:tcPr>
            <w:tcW w:w="870" w:type="dxa"/>
            <w:tcBorders>
              <w:top w:val="single" w:sz="4" w:space="0" w:color="auto"/>
            </w:tcBorders>
            <w:vAlign w:val="center"/>
          </w:tcPr>
          <w:p w14:paraId="4CE9D007" w14:textId="29F59259"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105,4</w:t>
            </w:r>
          </w:p>
        </w:tc>
        <w:tc>
          <w:tcPr>
            <w:tcW w:w="870" w:type="dxa"/>
            <w:tcBorders>
              <w:top w:val="single" w:sz="4" w:space="0" w:color="auto"/>
            </w:tcBorders>
            <w:vAlign w:val="center"/>
          </w:tcPr>
          <w:p w14:paraId="40DE7436" w14:textId="017ED09C" w:rsidR="00BF5845" w:rsidRPr="00BF5845" w:rsidRDefault="00BF5845" w:rsidP="00BF5845">
            <w:pPr>
              <w:jc w:val="right"/>
              <w:rPr>
                <w:rFonts w:ascii="Fira Sans" w:eastAsia="Times New Roman" w:hAnsi="Fira Sans" w:cs="Calibri"/>
                <w:color w:val="000000"/>
                <w:sz w:val="16"/>
                <w:szCs w:val="16"/>
                <w:lang w:eastAsia="pl-PL"/>
              </w:rPr>
            </w:pPr>
            <w:r w:rsidRPr="00BF5845">
              <w:rPr>
                <w:rFonts w:ascii="Fira Sans" w:hAnsi="Fira Sans" w:cs="Calibri"/>
                <w:b/>
                <w:bCs/>
                <w:color w:val="000000"/>
                <w:sz w:val="16"/>
                <w:szCs w:val="16"/>
              </w:rPr>
              <w:t>104,5</w:t>
            </w:r>
          </w:p>
        </w:tc>
      </w:tr>
      <w:tr w:rsidR="00BF5845" w:rsidRPr="00F42AFA" w14:paraId="63869C68" w14:textId="77777777" w:rsidTr="00BF5845">
        <w:trPr>
          <w:trHeight w:val="284"/>
        </w:trPr>
        <w:tc>
          <w:tcPr>
            <w:tcW w:w="3105" w:type="dxa"/>
            <w:tcBorders>
              <w:top w:val="single" w:sz="4" w:space="0" w:color="auto"/>
            </w:tcBorders>
            <w:vAlign w:val="center"/>
          </w:tcPr>
          <w:p w14:paraId="4D257EDC" w14:textId="02AE8BDC" w:rsidR="00BF5845" w:rsidRPr="00F42AFA" w:rsidRDefault="00EA48FF" w:rsidP="00BF5845">
            <w:pPr>
              <w:rPr>
                <w:rFonts w:ascii="Fira Sans" w:eastAsia="Times New Roman" w:hAnsi="Fira Sans" w:cs="Calibri"/>
                <w:bCs/>
                <w:color w:val="000000"/>
                <w:sz w:val="16"/>
                <w:szCs w:val="16"/>
                <w:lang w:eastAsia="pl-PL"/>
              </w:rPr>
            </w:pPr>
            <w:r w:rsidRPr="00F42AFA">
              <w:rPr>
                <w:rFonts w:ascii="Fira Sans" w:hAnsi="Fira Sans" w:cs="Calibri"/>
                <w:bCs/>
                <w:color w:val="000000"/>
                <w:sz w:val="16"/>
                <w:szCs w:val="16"/>
              </w:rPr>
              <w:t xml:space="preserve">  </w:t>
            </w:r>
            <w:r w:rsidR="00BF5845" w:rsidRPr="00F42AFA">
              <w:rPr>
                <w:rFonts w:ascii="Fira Sans" w:hAnsi="Fira Sans" w:cs="Calibri"/>
                <w:bCs/>
                <w:color w:val="000000"/>
                <w:sz w:val="16"/>
                <w:szCs w:val="16"/>
              </w:rPr>
              <w:t>Wartość dodana brutto</w:t>
            </w:r>
            <w:r w:rsidR="00BF5845" w:rsidRPr="00F42AFA">
              <w:rPr>
                <w:rFonts w:ascii="Fira Sans" w:hAnsi="Fira Sans" w:cs="Calibri"/>
                <w:bCs/>
                <w:color w:val="000000"/>
                <w:sz w:val="16"/>
                <w:szCs w:val="16"/>
              </w:rPr>
              <w:br/>
            </w:r>
            <w:r w:rsidRPr="00F42AFA">
              <w:rPr>
                <w:rFonts w:ascii="Fira Sans" w:hAnsi="Fira Sans" w:cs="Calibri"/>
                <w:bCs/>
                <w:color w:val="000000"/>
                <w:sz w:val="16"/>
                <w:szCs w:val="16"/>
              </w:rPr>
              <w:t xml:space="preserve">  </w:t>
            </w:r>
            <w:r w:rsidR="00BF5845" w:rsidRPr="00F42AFA">
              <w:rPr>
                <w:rFonts w:ascii="Fira Sans" w:hAnsi="Fira Sans" w:cs="Calibri"/>
                <w:bCs/>
                <w:color w:val="595959"/>
                <w:sz w:val="16"/>
                <w:szCs w:val="16"/>
              </w:rPr>
              <w:t xml:space="preserve">Gross </w:t>
            </w:r>
            <w:proofErr w:type="spellStart"/>
            <w:r w:rsidR="00BF5845" w:rsidRPr="00F42AFA">
              <w:rPr>
                <w:rFonts w:ascii="Fira Sans" w:hAnsi="Fira Sans" w:cs="Calibri"/>
                <w:bCs/>
                <w:color w:val="595959"/>
                <w:sz w:val="16"/>
                <w:szCs w:val="16"/>
              </w:rPr>
              <w:t>value</w:t>
            </w:r>
            <w:proofErr w:type="spellEnd"/>
            <w:r w:rsidR="00BF5845" w:rsidRPr="00F42AFA">
              <w:rPr>
                <w:rFonts w:ascii="Fira Sans" w:hAnsi="Fira Sans" w:cs="Calibri"/>
                <w:bCs/>
                <w:color w:val="595959"/>
                <w:sz w:val="16"/>
                <w:szCs w:val="16"/>
              </w:rPr>
              <w:t xml:space="preserve"> </w:t>
            </w:r>
            <w:proofErr w:type="spellStart"/>
            <w:r w:rsidR="00BF5845" w:rsidRPr="00F42AFA">
              <w:rPr>
                <w:rFonts w:ascii="Fira Sans" w:hAnsi="Fira Sans" w:cs="Calibri"/>
                <w:bCs/>
                <w:color w:val="595959"/>
                <w:sz w:val="16"/>
                <w:szCs w:val="16"/>
              </w:rPr>
              <w:t>added</w:t>
            </w:r>
            <w:proofErr w:type="spellEnd"/>
          </w:p>
        </w:tc>
        <w:tc>
          <w:tcPr>
            <w:tcW w:w="870" w:type="dxa"/>
            <w:tcBorders>
              <w:top w:val="single" w:sz="4" w:space="0" w:color="auto"/>
            </w:tcBorders>
            <w:vAlign w:val="center"/>
          </w:tcPr>
          <w:p w14:paraId="32808E9F" w14:textId="5085FD9D"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104,3</w:t>
            </w:r>
          </w:p>
        </w:tc>
        <w:tc>
          <w:tcPr>
            <w:tcW w:w="870" w:type="dxa"/>
            <w:tcBorders>
              <w:top w:val="single" w:sz="4" w:space="0" w:color="auto"/>
            </w:tcBorders>
            <w:vAlign w:val="center"/>
          </w:tcPr>
          <w:p w14:paraId="08EC354B" w14:textId="448274FB"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103,4</w:t>
            </w:r>
          </w:p>
        </w:tc>
        <w:tc>
          <w:tcPr>
            <w:tcW w:w="870" w:type="dxa"/>
            <w:tcBorders>
              <w:top w:val="single" w:sz="4" w:space="0" w:color="auto"/>
            </w:tcBorders>
            <w:vAlign w:val="center"/>
          </w:tcPr>
          <w:p w14:paraId="68C53551" w14:textId="57331A74" w:rsidR="00BF5845" w:rsidRPr="00F42AFA" w:rsidRDefault="00125AB2" w:rsidP="00BF5845">
            <w:pPr>
              <w:jc w:val="right"/>
              <w:rPr>
                <w:rFonts w:ascii="Fira Sans" w:eastAsia="Times New Roman" w:hAnsi="Fira Sans" w:cs="Calibri"/>
                <w:color w:val="000000"/>
                <w:sz w:val="16"/>
                <w:szCs w:val="16"/>
                <w:lang w:eastAsia="pl-PL"/>
              </w:rPr>
            </w:pPr>
            <w:r>
              <w:rPr>
                <w:rFonts w:ascii="Fira Sans" w:hAnsi="Fira Sans" w:cs="Calibri"/>
                <w:color w:val="000000"/>
                <w:sz w:val="16"/>
                <w:szCs w:val="16"/>
              </w:rPr>
              <w:t>103,8</w:t>
            </w:r>
          </w:p>
        </w:tc>
        <w:tc>
          <w:tcPr>
            <w:tcW w:w="870" w:type="dxa"/>
            <w:tcBorders>
              <w:top w:val="single" w:sz="4" w:space="0" w:color="auto"/>
            </w:tcBorders>
            <w:vAlign w:val="center"/>
          </w:tcPr>
          <w:p w14:paraId="709B51AB" w14:textId="5121B6BC"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104,1</w:t>
            </w:r>
          </w:p>
        </w:tc>
        <w:tc>
          <w:tcPr>
            <w:tcW w:w="870" w:type="dxa"/>
            <w:tcBorders>
              <w:top w:val="single" w:sz="4" w:space="0" w:color="auto"/>
            </w:tcBorders>
            <w:vAlign w:val="center"/>
          </w:tcPr>
          <w:p w14:paraId="119906E2" w14:textId="726DD078"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103,1</w:t>
            </w:r>
          </w:p>
        </w:tc>
        <w:tc>
          <w:tcPr>
            <w:tcW w:w="870" w:type="dxa"/>
            <w:tcBorders>
              <w:top w:val="single" w:sz="4" w:space="0" w:color="auto"/>
            </w:tcBorders>
            <w:vAlign w:val="center"/>
          </w:tcPr>
          <w:p w14:paraId="36A9C606" w14:textId="26468796"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104,7</w:t>
            </w:r>
          </w:p>
        </w:tc>
        <w:tc>
          <w:tcPr>
            <w:tcW w:w="870" w:type="dxa"/>
            <w:tcBorders>
              <w:top w:val="single" w:sz="4" w:space="0" w:color="auto"/>
            </w:tcBorders>
            <w:vAlign w:val="center"/>
          </w:tcPr>
          <w:p w14:paraId="2A1E9751" w14:textId="0B9AA6C4"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105,3</w:t>
            </w:r>
          </w:p>
        </w:tc>
        <w:tc>
          <w:tcPr>
            <w:tcW w:w="870" w:type="dxa"/>
            <w:tcBorders>
              <w:top w:val="single" w:sz="4" w:space="0" w:color="auto"/>
            </w:tcBorders>
            <w:vAlign w:val="center"/>
          </w:tcPr>
          <w:p w14:paraId="729FCEAC" w14:textId="58D6DEBF" w:rsidR="00BF5845" w:rsidRPr="00F42AFA" w:rsidRDefault="00BF5845" w:rsidP="00BF5845">
            <w:pPr>
              <w:jc w:val="right"/>
              <w:rPr>
                <w:rFonts w:ascii="Fira Sans" w:eastAsia="Times New Roman" w:hAnsi="Fira Sans" w:cs="Calibri"/>
                <w:color w:val="000000"/>
                <w:sz w:val="16"/>
                <w:szCs w:val="16"/>
                <w:lang w:eastAsia="pl-PL"/>
              </w:rPr>
            </w:pPr>
            <w:r w:rsidRPr="00F42AFA">
              <w:rPr>
                <w:rFonts w:ascii="Fira Sans" w:hAnsi="Fira Sans" w:cs="Calibri"/>
                <w:color w:val="000000"/>
                <w:sz w:val="16"/>
                <w:szCs w:val="16"/>
              </w:rPr>
              <w:t>104,5</w:t>
            </w:r>
          </w:p>
        </w:tc>
      </w:tr>
      <w:tr w:rsidR="00BF5845" w14:paraId="4B4B3A48" w14:textId="77777777" w:rsidTr="00BF5845">
        <w:trPr>
          <w:trHeight w:val="284"/>
        </w:trPr>
        <w:tc>
          <w:tcPr>
            <w:tcW w:w="3105" w:type="dxa"/>
            <w:vAlign w:val="center"/>
          </w:tcPr>
          <w:p w14:paraId="43B9D0C2" w14:textId="4DA91408" w:rsidR="00BF5845" w:rsidRPr="00600DDD" w:rsidRDefault="00BF5845" w:rsidP="00600DDD">
            <w:pPr>
              <w:rPr>
                <w:rFonts w:ascii="Fira Sans" w:hAnsi="Fira Sans"/>
                <w:sz w:val="16"/>
                <w:szCs w:val="16"/>
              </w:rPr>
            </w:pPr>
            <w:r w:rsidRPr="00600DDD">
              <w:rPr>
                <w:rFonts w:ascii="Fira Sans" w:hAnsi="Fira Sans" w:cs="Calibri"/>
                <w:color w:val="000000"/>
                <w:sz w:val="16"/>
                <w:szCs w:val="16"/>
              </w:rPr>
              <w:t>z tego:</w:t>
            </w:r>
            <w:r w:rsidRPr="00600DDD">
              <w:rPr>
                <w:rFonts w:ascii="Fira Sans" w:hAnsi="Fira Sans" w:cs="Calibri"/>
                <w:color w:val="000000"/>
                <w:sz w:val="16"/>
                <w:szCs w:val="16"/>
              </w:rPr>
              <w:br/>
            </w:r>
            <w:r w:rsidRPr="00600DDD">
              <w:rPr>
                <w:rFonts w:ascii="Fira Sans" w:hAnsi="Fira Sans" w:cs="Calibri"/>
                <w:color w:val="595959"/>
                <w:sz w:val="16"/>
                <w:szCs w:val="16"/>
              </w:rPr>
              <w:t xml:space="preserve">of </w:t>
            </w:r>
            <w:proofErr w:type="spellStart"/>
            <w:r w:rsidRPr="00600DDD">
              <w:rPr>
                <w:rFonts w:ascii="Fira Sans" w:hAnsi="Fira Sans" w:cs="Calibri"/>
                <w:color w:val="595959"/>
                <w:sz w:val="16"/>
                <w:szCs w:val="16"/>
              </w:rPr>
              <w:t>which</w:t>
            </w:r>
            <w:proofErr w:type="spellEnd"/>
            <w:r w:rsidRPr="00600DDD">
              <w:rPr>
                <w:rFonts w:ascii="Fira Sans" w:hAnsi="Fira Sans" w:cs="Calibri"/>
                <w:color w:val="595959"/>
                <w:sz w:val="16"/>
                <w:szCs w:val="16"/>
              </w:rPr>
              <w:t>:</w:t>
            </w:r>
          </w:p>
        </w:tc>
        <w:tc>
          <w:tcPr>
            <w:tcW w:w="870" w:type="dxa"/>
            <w:vAlign w:val="center"/>
          </w:tcPr>
          <w:p w14:paraId="4A8A8635" w14:textId="0FD9A8DF" w:rsidR="00BF5845" w:rsidRPr="00CB444C" w:rsidRDefault="00BF5845" w:rsidP="00600DDD">
            <w:pPr>
              <w:jc w:val="right"/>
              <w:rPr>
                <w:rFonts w:ascii="Fira Sans" w:hAnsi="Fira Sans"/>
                <w:sz w:val="16"/>
                <w:szCs w:val="16"/>
              </w:rPr>
            </w:pPr>
          </w:p>
        </w:tc>
        <w:tc>
          <w:tcPr>
            <w:tcW w:w="870" w:type="dxa"/>
            <w:vAlign w:val="center"/>
          </w:tcPr>
          <w:p w14:paraId="3F4B7007" w14:textId="377B4A2E" w:rsidR="00BF5845" w:rsidRPr="00CB444C" w:rsidRDefault="00BF5845" w:rsidP="00600DDD">
            <w:pPr>
              <w:jc w:val="right"/>
              <w:rPr>
                <w:rFonts w:ascii="Fira Sans" w:hAnsi="Fira Sans"/>
                <w:sz w:val="16"/>
                <w:szCs w:val="16"/>
              </w:rPr>
            </w:pPr>
          </w:p>
        </w:tc>
        <w:tc>
          <w:tcPr>
            <w:tcW w:w="870" w:type="dxa"/>
            <w:vAlign w:val="center"/>
          </w:tcPr>
          <w:p w14:paraId="4C158F0A" w14:textId="362EABA3" w:rsidR="00BF5845" w:rsidRPr="00CB444C" w:rsidRDefault="00BF5845" w:rsidP="00600DDD">
            <w:pPr>
              <w:jc w:val="right"/>
              <w:rPr>
                <w:rFonts w:ascii="Fira Sans" w:hAnsi="Fira Sans"/>
                <w:sz w:val="16"/>
                <w:szCs w:val="16"/>
              </w:rPr>
            </w:pPr>
          </w:p>
        </w:tc>
        <w:tc>
          <w:tcPr>
            <w:tcW w:w="870" w:type="dxa"/>
            <w:vAlign w:val="center"/>
          </w:tcPr>
          <w:p w14:paraId="721D4BF2" w14:textId="11B05EB9" w:rsidR="00BF5845" w:rsidRPr="00CB444C" w:rsidRDefault="00BF5845" w:rsidP="00600DDD">
            <w:pPr>
              <w:jc w:val="right"/>
              <w:rPr>
                <w:rFonts w:ascii="Fira Sans" w:hAnsi="Fira Sans"/>
                <w:sz w:val="16"/>
                <w:szCs w:val="16"/>
              </w:rPr>
            </w:pPr>
          </w:p>
        </w:tc>
        <w:tc>
          <w:tcPr>
            <w:tcW w:w="870" w:type="dxa"/>
            <w:vAlign w:val="center"/>
          </w:tcPr>
          <w:p w14:paraId="68F77088" w14:textId="275F64F2" w:rsidR="00BF5845" w:rsidRPr="00CB444C" w:rsidRDefault="00BF5845" w:rsidP="00600DDD">
            <w:pPr>
              <w:jc w:val="right"/>
              <w:rPr>
                <w:rFonts w:ascii="Fira Sans" w:hAnsi="Fira Sans"/>
                <w:sz w:val="16"/>
                <w:szCs w:val="16"/>
              </w:rPr>
            </w:pPr>
          </w:p>
        </w:tc>
        <w:tc>
          <w:tcPr>
            <w:tcW w:w="870" w:type="dxa"/>
            <w:vAlign w:val="center"/>
          </w:tcPr>
          <w:p w14:paraId="77A507B7" w14:textId="260EF87C" w:rsidR="00BF5845" w:rsidRPr="00CB444C" w:rsidRDefault="00BF5845" w:rsidP="00600DDD">
            <w:pPr>
              <w:jc w:val="right"/>
              <w:rPr>
                <w:rFonts w:ascii="Fira Sans" w:hAnsi="Fira Sans"/>
                <w:sz w:val="16"/>
                <w:szCs w:val="16"/>
              </w:rPr>
            </w:pPr>
          </w:p>
        </w:tc>
        <w:tc>
          <w:tcPr>
            <w:tcW w:w="870" w:type="dxa"/>
            <w:vAlign w:val="center"/>
          </w:tcPr>
          <w:p w14:paraId="1125F06B" w14:textId="0B2503C9" w:rsidR="00BF5845" w:rsidRPr="00CB444C" w:rsidRDefault="00BF5845" w:rsidP="00600DDD">
            <w:pPr>
              <w:jc w:val="right"/>
              <w:rPr>
                <w:rFonts w:ascii="Fira Sans" w:hAnsi="Fira Sans"/>
                <w:sz w:val="16"/>
                <w:szCs w:val="16"/>
              </w:rPr>
            </w:pPr>
          </w:p>
        </w:tc>
        <w:tc>
          <w:tcPr>
            <w:tcW w:w="870" w:type="dxa"/>
            <w:vAlign w:val="center"/>
          </w:tcPr>
          <w:p w14:paraId="7784F2F0" w14:textId="14C6011A" w:rsidR="00BF5845" w:rsidRPr="00CB444C" w:rsidRDefault="00BF5845" w:rsidP="00600DDD">
            <w:pPr>
              <w:jc w:val="right"/>
              <w:rPr>
                <w:rFonts w:ascii="Fira Sans" w:hAnsi="Fira Sans" w:cs="Calibri"/>
                <w:color w:val="000000"/>
                <w:sz w:val="16"/>
                <w:szCs w:val="16"/>
              </w:rPr>
            </w:pPr>
          </w:p>
        </w:tc>
      </w:tr>
      <w:tr w:rsidR="00B52577" w14:paraId="7F0EFC33" w14:textId="77777777" w:rsidTr="00B52577">
        <w:trPr>
          <w:trHeight w:val="284"/>
        </w:trPr>
        <w:tc>
          <w:tcPr>
            <w:tcW w:w="3105" w:type="dxa"/>
            <w:vAlign w:val="bottom"/>
          </w:tcPr>
          <w:p w14:paraId="40D8A3CD" w14:textId="0934D18B" w:rsidR="00B52577" w:rsidRPr="00A21DE2" w:rsidRDefault="00B52577" w:rsidP="00B52577">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lastRenderedPageBreak/>
              <w:t>Rolnictwo</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leśnictwo</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łowiectwo</w:t>
            </w:r>
            <w:proofErr w:type="spellEnd"/>
            <w:r w:rsidRPr="00A21DE2">
              <w:rPr>
                <w:rFonts w:ascii="Fira Sans" w:hAnsi="Fira Sans" w:cs="Calibri"/>
                <w:color w:val="000000"/>
                <w:sz w:val="16"/>
                <w:szCs w:val="16"/>
                <w:lang w:val="en-US"/>
              </w:rPr>
              <w:t xml:space="preserve"> </w:t>
            </w:r>
            <w:r w:rsidRPr="00A21DE2">
              <w:rPr>
                <w:rFonts w:ascii="Fira Sans" w:hAnsi="Fira Sans" w:cs="Calibri"/>
                <w:color w:val="000000"/>
                <w:sz w:val="16"/>
                <w:szCs w:val="16"/>
                <w:lang w:val="en-US"/>
              </w:rPr>
              <w:b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rybactwo</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Agriculture, forestry and fishing</w:t>
            </w:r>
          </w:p>
        </w:tc>
        <w:tc>
          <w:tcPr>
            <w:tcW w:w="870" w:type="dxa"/>
            <w:vAlign w:val="center"/>
          </w:tcPr>
          <w:p w14:paraId="5210CC28" w14:textId="3A03FBD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99,9</w:t>
            </w:r>
          </w:p>
        </w:tc>
        <w:tc>
          <w:tcPr>
            <w:tcW w:w="870" w:type="dxa"/>
            <w:vAlign w:val="center"/>
          </w:tcPr>
          <w:p w14:paraId="69750ED1" w14:textId="11205B7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98,3</w:t>
            </w:r>
          </w:p>
        </w:tc>
        <w:tc>
          <w:tcPr>
            <w:tcW w:w="870" w:type="dxa"/>
            <w:vAlign w:val="center"/>
          </w:tcPr>
          <w:p w14:paraId="4AC66488" w14:textId="3A36457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101,6</w:t>
            </w:r>
          </w:p>
        </w:tc>
        <w:tc>
          <w:tcPr>
            <w:tcW w:w="870" w:type="dxa"/>
            <w:vAlign w:val="center"/>
          </w:tcPr>
          <w:p w14:paraId="380B91DE" w14:textId="5BC18D5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90,6</w:t>
            </w:r>
          </w:p>
        </w:tc>
        <w:tc>
          <w:tcPr>
            <w:tcW w:w="870" w:type="dxa"/>
            <w:vAlign w:val="center"/>
          </w:tcPr>
          <w:p w14:paraId="2EE7D109" w14:textId="16A0226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102,1</w:t>
            </w:r>
          </w:p>
        </w:tc>
        <w:tc>
          <w:tcPr>
            <w:tcW w:w="870" w:type="dxa"/>
            <w:vAlign w:val="center"/>
          </w:tcPr>
          <w:p w14:paraId="0E4B0284" w14:textId="1926825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100,9</w:t>
            </w:r>
          </w:p>
        </w:tc>
        <w:tc>
          <w:tcPr>
            <w:tcW w:w="870" w:type="dxa"/>
            <w:vAlign w:val="center"/>
          </w:tcPr>
          <w:p w14:paraId="6EAC36ED" w14:textId="1D8F0D6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90,9</w:t>
            </w:r>
          </w:p>
        </w:tc>
        <w:tc>
          <w:tcPr>
            <w:tcW w:w="870" w:type="dxa"/>
            <w:vAlign w:val="center"/>
          </w:tcPr>
          <w:p w14:paraId="5FC40C0B" w14:textId="12F6915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100,1</w:t>
            </w:r>
          </w:p>
        </w:tc>
      </w:tr>
      <w:tr w:rsidR="00B52577" w14:paraId="4B6EBA7A" w14:textId="77777777" w:rsidTr="00B52577">
        <w:trPr>
          <w:trHeight w:val="284"/>
        </w:trPr>
        <w:tc>
          <w:tcPr>
            <w:tcW w:w="3105" w:type="dxa"/>
            <w:vAlign w:val="bottom"/>
          </w:tcPr>
          <w:p w14:paraId="3CC89761" w14:textId="4A578A1A"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Przemysł </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Industry</w:t>
            </w:r>
            <w:proofErr w:type="spellEnd"/>
          </w:p>
        </w:tc>
        <w:tc>
          <w:tcPr>
            <w:tcW w:w="870" w:type="dxa"/>
            <w:vAlign w:val="center"/>
          </w:tcPr>
          <w:p w14:paraId="76643515" w14:textId="64A310B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101,7</w:t>
            </w:r>
          </w:p>
        </w:tc>
        <w:tc>
          <w:tcPr>
            <w:tcW w:w="870" w:type="dxa"/>
            <w:vAlign w:val="center"/>
          </w:tcPr>
          <w:p w14:paraId="7D556674" w14:textId="28F315A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104,2</w:t>
            </w:r>
          </w:p>
        </w:tc>
        <w:tc>
          <w:tcPr>
            <w:tcW w:w="870" w:type="dxa"/>
            <w:vAlign w:val="center"/>
          </w:tcPr>
          <w:p w14:paraId="50486BD9" w14:textId="66E72F2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108,8</w:t>
            </w:r>
          </w:p>
        </w:tc>
        <w:tc>
          <w:tcPr>
            <w:tcW w:w="870" w:type="dxa"/>
            <w:vAlign w:val="center"/>
          </w:tcPr>
          <w:p w14:paraId="055E397B" w14:textId="5D8975F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104,3</w:t>
            </w:r>
          </w:p>
        </w:tc>
        <w:tc>
          <w:tcPr>
            <w:tcW w:w="870" w:type="dxa"/>
            <w:vAlign w:val="center"/>
          </w:tcPr>
          <w:p w14:paraId="0ACFC867" w14:textId="34F8663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104,2</w:t>
            </w:r>
          </w:p>
        </w:tc>
        <w:tc>
          <w:tcPr>
            <w:tcW w:w="870" w:type="dxa"/>
            <w:vAlign w:val="center"/>
          </w:tcPr>
          <w:p w14:paraId="6047CB0B" w14:textId="1E60A50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102,3</w:t>
            </w:r>
          </w:p>
        </w:tc>
        <w:tc>
          <w:tcPr>
            <w:tcW w:w="870" w:type="dxa"/>
            <w:vAlign w:val="center"/>
          </w:tcPr>
          <w:p w14:paraId="3D45449B" w14:textId="31AD226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105,4</w:t>
            </w:r>
          </w:p>
        </w:tc>
        <w:tc>
          <w:tcPr>
            <w:tcW w:w="870" w:type="dxa"/>
            <w:vAlign w:val="center"/>
          </w:tcPr>
          <w:p w14:paraId="2565BF75" w14:textId="05B0E12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104,3</w:t>
            </w:r>
          </w:p>
        </w:tc>
      </w:tr>
      <w:tr w:rsidR="00B52577" w14:paraId="400C0575" w14:textId="77777777" w:rsidTr="00B52577">
        <w:trPr>
          <w:trHeight w:val="284"/>
        </w:trPr>
        <w:tc>
          <w:tcPr>
            <w:tcW w:w="3105" w:type="dxa"/>
            <w:vAlign w:val="bottom"/>
          </w:tcPr>
          <w:p w14:paraId="70A60545" w14:textId="1B59E1A9"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Górnictwo i wydobywanie</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Mining</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quarrying</w:t>
            </w:r>
            <w:proofErr w:type="spellEnd"/>
          </w:p>
        </w:tc>
        <w:tc>
          <w:tcPr>
            <w:tcW w:w="870" w:type="dxa"/>
            <w:vAlign w:val="center"/>
          </w:tcPr>
          <w:p w14:paraId="2C250CEC" w14:textId="0E1730B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105,9</w:t>
            </w:r>
          </w:p>
        </w:tc>
        <w:tc>
          <w:tcPr>
            <w:tcW w:w="870" w:type="dxa"/>
            <w:vAlign w:val="center"/>
          </w:tcPr>
          <w:p w14:paraId="246D8018" w14:textId="49BE866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98,0</w:t>
            </w:r>
          </w:p>
        </w:tc>
        <w:tc>
          <w:tcPr>
            <w:tcW w:w="870" w:type="dxa"/>
            <w:vAlign w:val="center"/>
          </w:tcPr>
          <w:p w14:paraId="17D7E1B4" w14:textId="5019470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96,6</w:t>
            </w:r>
          </w:p>
        </w:tc>
        <w:tc>
          <w:tcPr>
            <w:tcW w:w="870" w:type="dxa"/>
            <w:vAlign w:val="center"/>
          </w:tcPr>
          <w:p w14:paraId="4FFA66B8" w14:textId="6A9D805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107,4</w:t>
            </w:r>
          </w:p>
        </w:tc>
        <w:tc>
          <w:tcPr>
            <w:tcW w:w="870" w:type="dxa"/>
            <w:vAlign w:val="center"/>
          </w:tcPr>
          <w:p w14:paraId="544380C0" w14:textId="6BCB063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97,3</w:t>
            </w:r>
          </w:p>
        </w:tc>
        <w:tc>
          <w:tcPr>
            <w:tcW w:w="870" w:type="dxa"/>
            <w:vAlign w:val="center"/>
          </w:tcPr>
          <w:p w14:paraId="3CAF32C5" w14:textId="719F5C6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93,2</w:t>
            </w:r>
          </w:p>
        </w:tc>
        <w:tc>
          <w:tcPr>
            <w:tcW w:w="870" w:type="dxa"/>
            <w:vAlign w:val="center"/>
          </w:tcPr>
          <w:p w14:paraId="283B946C" w14:textId="4C63767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97,1</w:t>
            </w:r>
          </w:p>
        </w:tc>
        <w:tc>
          <w:tcPr>
            <w:tcW w:w="870" w:type="dxa"/>
            <w:vAlign w:val="center"/>
          </w:tcPr>
          <w:p w14:paraId="10B9B972" w14:textId="269BA66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97,3</w:t>
            </w:r>
          </w:p>
        </w:tc>
      </w:tr>
      <w:tr w:rsidR="00B52577" w14:paraId="60D10E18" w14:textId="77777777" w:rsidTr="00B52577">
        <w:trPr>
          <w:trHeight w:val="284"/>
        </w:trPr>
        <w:tc>
          <w:tcPr>
            <w:tcW w:w="3105" w:type="dxa"/>
            <w:vAlign w:val="bottom"/>
          </w:tcPr>
          <w:p w14:paraId="58B24E51" w14:textId="6232DE8B"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Przetwórstwo przemysłowe</w:t>
            </w:r>
            <w:r w:rsidRPr="00BF5845">
              <w:rPr>
                <w:rFonts w:ascii="Fira Sans" w:hAnsi="Fira Sans" w:cs="Calibri"/>
                <w:color w:val="000000"/>
                <w:sz w:val="16"/>
                <w:szCs w:val="16"/>
              </w:rPr>
              <w:br/>
            </w:r>
            <w:r w:rsidRPr="00BF5845">
              <w:rPr>
                <w:rFonts w:ascii="Fira Sans" w:hAnsi="Fira Sans" w:cs="Calibri"/>
                <w:color w:val="595959"/>
                <w:sz w:val="16"/>
                <w:szCs w:val="16"/>
              </w:rPr>
              <w:t>Manufacturing</w:t>
            </w:r>
          </w:p>
        </w:tc>
        <w:tc>
          <w:tcPr>
            <w:tcW w:w="870" w:type="dxa"/>
            <w:vAlign w:val="center"/>
          </w:tcPr>
          <w:p w14:paraId="4B734BD9" w14:textId="13A135A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100,1</w:t>
            </w:r>
          </w:p>
        </w:tc>
        <w:tc>
          <w:tcPr>
            <w:tcW w:w="870" w:type="dxa"/>
            <w:vAlign w:val="center"/>
          </w:tcPr>
          <w:p w14:paraId="2131962E" w14:textId="33FB499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104,8</w:t>
            </w:r>
          </w:p>
        </w:tc>
        <w:tc>
          <w:tcPr>
            <w:tcW w:w="870" w:type="dxa"/>
            <w:vAlign w:val="center"/>
          </w:tcPr>
          <w:p w14:paraId="065B2E18" w14:textId="75088CA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108,4</w:t>
            </w:r>
          </w:p>
        </w:tc>
        <w:tc>
          <w:tcPr>
            <w:tcW w:w="870" w:type="dxa"/>
            <w:vAlign w:val="center"/>
          </w:tcPr>
          <w:p w14:paraId="7303F7DA" w14:textId="3751BE3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107,8</w:t>
            </w:r>
          </w:p>
        </w:tc>
        <w:tc>
          <w:tcPr>
            <w:tcW w:w="870" w:type="dxa"/>
            <w:vAlign w:val="center"/>
          </w:tcPr>
          <w:p w14:paraId="7A485BAE" w14:textId="778C4A6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104,9</w:t>
            </w:r>
          </w:p>
        </w:tc>
        <w:tc>
          <w:tcPr>
            <w:tcW w:w="870" w:type="dxa"/>
            <w:vAlign w:val="center"/>
          </w:tcPr>
          <w:p w14:paraId="44F21B38" w14:textId="58864FC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102,1</w:t>
            </w:r>
          </w:p>
        </w:tc>
        <w:tc>
          <w:tcPr>
            <w:tcW w:w="870" w:type="dxa"/>
            <w:vAlign w:val="center"/>
          </w:tcPr>
          <w:p w14:paraId="170B1AAC" w14:textId="68631E3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106,6</w:t>
            </w:r>
          </w:p>
        </w:tc>
        <w:tc>
          <w:tcPr>
            <w:tcW w:w="870" w:type="dxa"/>
            <w:vAlign w:val="center"/>
          </w:tcPr>
          <w:p w14:paraId="200AFE78" w14:textId="254CFC4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105,1</w:t>
            </w:r>
          </w:p>
        </w:tc>
      </w:tr>
      <w:tr w:rsidR="00B52577" w14:paraId="5A95DF94" w14:textId="77777777" w:rsidTr="00B52577">
        <w:trPr>
          <w:trHeight w:val="284"/>
        </w:trPr>
        <w:tc>
          <w:tcPr>
            <w:tcW w:w="3105" w:type="dxa"/>
            <w:vAlign w:val="bottom"/>
          </w:tcPr>
          <w:p w14:paraId="5FAAC408" w14:textId="549065A5"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Wytwarzanie i zaopatrywanie </w:t>
            </w:r>
            <w:r w:rsidRPr="00BF5845">
              <w:rPr>
                <w:rFonts w:ascii="Fira Sans" w:hAnsi="Fira Sans" w:cs="Calibri"/>
                <w:color w:val="000000"/>
                <w:sz w:val="16"/>
                <w:szCs w:val="16"/>
              </w:rPr>
              <w:br/>
              <w:t xml:space="preserve">w energię elektryczną, gaz, </w:t>
            </w:r>
            <w:r w:rsidRPr="00BF5845">
              <w:rPr>
                <w:rFonts w:ascii="Fira Sans" w:hAnsi="Fira Sans" w:cs="Calibri"/>
                <w:color w:val="000000"/>
                <w:sz w:val="16"/>
                <w:szCs w:val="16"/>
              </w:rPr>
              <w:br/>
              <w:t>parę wodną i gorącą wodę</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Electricity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gas</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steam</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air</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conditioning</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supply</w:t>
            </w:r>
            <w:proofErr w:type="spellEnd"/>
          </w:p>
        </w:tc>
        <w:tc>
          <w:tcPr>
            <w:tcW w:w="870" w:type="dxa"/>
            <w:vAlign w:val="center"/>
          </w:tcPr>
          <w:p w14:paraId="352F6204" w14:textId="2E8F3CE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100,4</w:t>
            </w:r>
          </w:p>
        </w:tc>
        <w:tc>
          <w:tcPr>
            <w:tcW w:w="870" w:type="dxa"/>
            <w:vAlign w:val="center"/>
          </w:tcPr>
          <w:p w14:paraId="75CFF7A3" w14:textId="3989A26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104,5</w:t>
            </w:r>
          </w:p>
        </w:tc>
        <w:tc>
          <w:tcPr>
            <w:tcW w:w="870" w:type="dxa"/>
            <w:vAlign w:val="center"/>
          </w:tcPr>
          <w:p w14:paraId="465C0D4B" w14:textId="2DA1D7D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121,5</w:t>
            </w:r>
          </w:p>
        </w:tc>
        <w:tc>
          <w:tcPr>
            <w:tcW w:w="870" w:type="dxa"/>
            <w:vAlign w:val="center"/>
          </w:tcPr>
          <w:p w14:paraId="5476D16F" w14:textId="787B5A0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83,3</w:t>
            </w:r>
          </w:p>
        </w:tc>
        <w:tc>
          <w:tcPr>
            <w:tcW w:w="870" w:type="dxa"/>
            <w:vAlign w:val="center"/>
          </w:tcPr>
          <w:p w14:paraId="6D4D6B55" w14:textId="3B72E15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103,6</w:t>
            </w:r>
          </w:p>
        </w:tc>
        <w:tc>
          <w:tcPr>
            <w:tcW w:w="870" w:type="dxa"/>
            <w:vAlign w:val="center"/>
          </w:tcPr>
          <w:p w14:paraId="4E1B9E2E" w14:textId="439C23A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108,4</w:t>
            </w:r>
          </w:p>
        </w:tc>
        <w:tc>
          <w:tcPr>
            <w:tcW w:w="870" w:type="dxa"/>
            <w:vAlign w:val="center"/>
          </w:tcPr>
          <w:p w14:paraId="14901FC2" w14:textId="0031F8F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103,0</w:t>
            </w:r>
          </w:p>
        </w:tc>
        <w:tc>
          <w:tcPr>
            <w:tcW w:w="870" w:type="dxa"/>
            <w:vAlign w:val="center"/>
          </w:tcPr>
          <w:p w14:paraId="781F0F2B" w14:textId="59EADB8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102,4</w:t>
            </w:r>
          </w:p>
        </w:tc>
      </w:tr>
      <w:tr w:rsidR="00B52577" w14:paraId="014B818E" w14:textId="77777777" w:rsidTr="00B52577">
        <w:trPr>
          <w:trHeight w:val="284"/>
        </w:trPr>
        <w:tc>
          <w:tcPr>
            <w:tcW w:w="3105" w:type="dxa"/>
            <w:vAlign w:val="bottom"/>
          </w:tcPr>
          <w:p w14:paraId="3B4023B4" w14:textId="42983B0A"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Dostawa wody; gospodarowanie </w:t>
            </w:r>
            <w:r w:rsidRPr="00BF5845">
              <w:rPr>
                <w:rFonts w:ascii="Fira Sans" w:hAnsi="Fira Sans" w:cs="Calibri"/>
                <w:color w:val="000000"/>
                <w:sz w:val="16"/>
                <w:szCs w:val="16"/>
              </w:rPr>
              <w:br/>
              <w:t>ściekami i odpadami; rekultywacja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Water</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supply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sewerage</w:t>
            </w:r>
            <w:proofErr w:type="spellEnd"/>
            <w:r w:rsidRPr="00BF5845">
              <w:rPr>
                <w:rFonts w:ascii="Fira Sans" w:hAnsi="Fira Sans" w:cs="Calibri"/>
                <w:color w:val="595959"/>
                <w:sz w:val="16"/>
                <w:szCs w:val="16"/>
              </w:rPr>
              <w:t xml:space="preserve">, waste management and </w:t>
            </w:r>
            <w:proofErr w:type="spellStart"/>
            <w:r w:rsidRPr="00BF5845">
              <w:rPr>
                <w:rFonts w:ascii="Fira Sans" w:hAnsi="Fira Sans" w:cs="Calibri"/>
                <w:color w:val="595959"/>
                <w:sz w:val="16"/>
                <w:szCs w:val="16"/>
              </w:rPr>
              <w:t>remediation</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870" w:type="dxa"/>
            <w:vAlign w:val="center"/>
          </w:tcPr>
          <w:p w14:paraId="26A6897B" w14:textId="67A314A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127,7</w:t>
            </w:r>
          </w:p>
        </w:tc>
        <w:tc>
          <w:tcPr>
            <w:tcW w:w="870" w:type="dxa"/>
            <w:vAlign w:val="center"/>
          </w:tcPr>
          <w:p w14:paraId="5DF50C66" w14:textId="5234AAB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107,3</w:t>
            </w:r>
          </w:p>
        </w:tc>
        <w:tc>
          <w:tcPr>
            <w:tcW w:w="870" w:type="dxa"/>
            <w:vAlign w:val="center"/>
          </w:tcPr>
          <w:p w14:paraId="1CE9814B" w14:textId="7F0C78B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105,3</w:t>
            </w:r>
          </w:p>
        </w:tc>
        <w:tc>
          <w:tcPr>
            <w:tcW w:w="870" w:type="dxa"/>
            <w:vAlign w:val="center"/>
          </w:tcPr>
          <w:p w14:paraId="4511E4BA" w14:textId="6AF019D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104,0</w:t>
            </w:r>
          </w:p>
        </w:tc>
        <w:tc>
          <w:tcPr>
            <w:tcW w:w="870" w:type="dxa"/>
            <w:vAlign w:val="center"/>
          </w:tcPr>
          <w:p w14:paraId="5A807C2D" w14:textId="0FBAADD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103,8</w:t>
            </w:r>
          </w:p>
        </w:tc>
        <w:tc>
          <w:tcPr>
            <w:tcW w:w="870" w:type="dxa"/>
            <w:vAlign w:val="center"/>
          </w:tcPr>
          <w:p w14:paraId="0E28A491" w14:textId="08E5CC9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102,9</w:t>
            </w:r>
          </w:p>
        </w:tc>
        <w:tc>
          <w:tcPr>
            <w:tcW w:w="870" w:type="dxa"/>
            <w:vAlign w:val="center"/>
          </w:tcPr>
          <w:p w14:paraId="483DF676" w14:textId="734F4B7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105,1</w:t>
            </w:r>
          </w:p>
        </w:tc>
        <w:tc>
          <w:tcPr>
            <w:tcW w:w="870" w:type="dxa"/>
            <w:vAlign w:val="center"/>
          </w:tcPr>
          <w:p w14:paraId="0C24F805" w14:textId="33D4AD5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105,7</w:t>
            </w:r>
          </w:p>
        </w:tc>
      </w:tr>
      <w:tr w:rsidR="00B52577" w14:paraId="2F2AA454" w14:textId="77777777" w:rsidTr="00B52577">
        <w:trPr>
          <w:trHeight w:val="284"/>
        </w:trPr>
        <w:tc>
          <w:tcPr>
            <w:tcW w:w="3105" w:type="dxa"/>
            <w:vAlign w:val="bottom"/>
          </w:tcPr>
          <w:p w14:paraId="21AD34BF" w14:textId="651DCF23"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Budownictwo</w:t>
            </w:r>
            <w:r w:rsidRPr="00BF5845">
              <w:rPr>
                <w:rFonts w:ascii="Fira Sans" w:hAnsi="Fira Sans" w:cs="Calibri"/>
                <w:color w:val="000000"/>
                <w:sz w:val="16"/>
                <w:szCs w:val="16"/>
              </w:rPr>
              <w:br/>
            </w:r>
            <w:r w:rsidRPr="00BF5845">
              <w:rPr>
                <w:rFonts w:ascii="Fira Sans" w:hAnsi="Fira Sans" w:cs="Calibri"/>
                <w:color w:val="595959"/>
                <w:sz w:val="16"/>
                <w:szCs w:val="16"/>
              </w:rPr>
              <w:t>Construction</w:t>
            </w:r>
          </w:p>
        </w:tc>
        <w:tc>
          <w:tcPr>
            <w:tcW w:w="870" w:type="dxa"/>
            <w:vAlign w:val="center"/>
          </w:tcPr>
          <w:p w14:paraId="0CCD5057" w14:textId="3DFEEE8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93,1</w:t>
            </w:r>
          </w:p>
        </w:tc>
        <w:tc>
          <w:tcPr>
            <w:tcW w:w="870" w:type="dxa"/>
            <w:vAlign w:val="center"/>
          </w:tcPr>
          <w:p w14:paraId="3B8FE1FD" w14:textId="2E8BED0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105,3</w:t>
            </w:r>
          </w:p>
        </w:tc>
        <w:tc>
          <w:tcPr>
            <w:tcW w:w="870" w:type="dxa"/>
            <w:vAlign w:val="center"/>
          </w:tcPr>
          <w:p w14:paraId="19DD6C39" w14:textId="1F4506D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104,3</w:t>
            </w:r>
          </w:p>
        </w:tc>
        <w:tc>
          <w:tcPr>
            <w:tcW w:w="870" w:type="dxa"/>
            <w:vAlign w:val="center"/>
          </w:tcPr>
          <w:p w14:paraId="5E8D7ADB" w14:textId="57898F15"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107,2</w:t>
            </w:r>
          </w:p>
        </w:tc>
        <w:tc>
          <w:tcPr>
            <w:tcW w:w="870" w:type="dxa"/>
            <w:vAlign w:val="center"/>
          </w:tcPr>
          <w:p w14:paraId="74AF0D94" w14:textId="4A2EB95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91,9</w:t>
            </w:r>
          </w:p>
        </w:tc>
        <w:tc>
          <w:tcPr>
            <w:tcW w:w="870" w:type="dxa"/>
            <w:vAlign w:val="center"/>
          </w:tcPr>
          <w:p w14:paraId="7AA8E7CA" w14:textId="080CB4B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106,5</w:t>
            </w:r>
          </w:p>
        </w:tc>
        <w:tc>
          <w:tcPr>
            <w:tcW w:w="870" w:type="dxa"/>
            <w:vAlign w:val="center"/>
          </w:tcPr>
          <w:p w14:paraId="3CD1287E" w14:textId="5B925F9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111,8</w:t>
            </w:r>
          </w:p>
        </w:tc>
        <w:tc>
          <w:tcPr>
            <w:tcW w:w="870" w:type="dxa"/>
            <w:vAlign w:val="center"/>
          </w:tcPr>
          <w:p w14:paraId="3F0B4A35" w14:textId="1A464A7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95,9</w:t>
            </w:r>
          </w:p>
        </w:tc>
      </w:tr>
      <w:tr w:rsidR="00B52577" w14:paraId="16061B9C" w14:textId="77777777" w:rsidTr="00B52577">
        <w:trPr>
          <w:trHeight w:val="284"/>
        </w:trPr>
        <w:tc>
          <w:tcPr>
            <w:tcW w:w="3105" w:type="dxa"/>
            <w:vAlign w:val="bottom"/>
          </w:tcPr>
          <w:p w14:paraId="51746F9A" w14:textId="43A0701E"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Handel; naprawa pojazdów </w:t>
            </w:r>
            <w:r w:rsidRPr="00BF5845">
              <w:rPr>
                <w:rFonts w:ascii="Fira Sans" w:hAnsi="Fira Sans" w:cs="Calibri"/>
                <w:color w:val="000000"/>
                <w:sz w:val="16"/>
                <w:szCs w:val="16"/>
              </w:rPr>
              <w:br/>
              <w:t>samochodowych</w:t>
            </w:r>
            <w:r w:rsidRPr="00BF5845">
              <w:rPr>
                <w:rFonts w:ascii="Fira Sans" w:hAnsi="Fira Sans" w:cs="Calibri"/>
                <w:color w:val="000000"/>
                <w:sz w:val="16"/>
                <w:szCs w:val="16"/>
              </w:rPr>
              <w:br/>
            </w:r>
            <w:r w:rsidRPr="00BF5845">
              <w:rPr>
                <w:rFonts w:ascii="Fira Sans" w:hAnsi="Fira Sans" w:cs="Calibri"/>
                <w:color w:val="595959"/>
                <w:sz w:val="16"/>
                <w:szCs w:val="16"/>
              </w:rPr>
              <w:t xml:space="preserve">Trade; </w:t>
            </w:r>
            <w:proofErr w:type="spellStart"/>
            <w:r w:rsidRPr="00BF5845">
              <w:rPr>
                <w:rFonts w:ascii="Fira Sans" w:hAnsi="Fira Sans" w:cs="Calibri"/>
                <w:color w:val="595959"/>
                <w:sz w:val="16"/>
                <w:szCs w:val="16"/>
              </w:rPr>
              <w:t>repair</w:t>
            </w:r>
            <w:proofErr w:type="spellEnd"/>
            <w:r w:rsidRPr="00BF5845">
              <w:rPr>
                <w:rFonts w:ascii="Fira Sans" w:hAnsi="Fira Sans" w:cs="Calibri"/>
                <w:color w:val="595959"/>
                <w:sz w:val="16"/>
                <w:szCs w:val="16"/>
              </w:rPr>
              <w:t xml:space="preserve"> of motor </w:t>
            </w:r>
            <w:proofErr w:type="spellStart"/>
            <w:r w:rsidRPr="00BF5845">
              <w:rPr>
                <w:rFonts w:ascii="Fira Sans" w:hAnsi="Fira Sans" w:cs="Calibri"/>
                <w:color w:val="595959"/>
                <w:sz w:val="16"/>
                <w:szCs w:val="16"/>
              </w:rPr>
              <w:t>vehicles</w:t>
            </w:r>
            <w:proofErr w:type="spellEnd"/>
          </w:p>
        </w:tc>
        <w:tc>
          <w:tcPr>
            <w:tcW w:w="870" w:type="dxa"/>
            <w:vAlign w:val="center"/>
          </w:tcPr>
          <w:p w14:paraId="7AEA3E4F" w14:textId="553131A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104,3</w:t>
            </w:r>
          </w:p>
        </w:tc>
        <w:tc>
          <w:tcPr>
            <w:tcW w:w="870" w:type="dxa"/>
            <w:vAlign w:val="center"/>
          </w:tcPr>
          <w:p w14:paraId="076554F7" w14:textId="6A96319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103,4</w:t>
            </w:r>
          </w:p>
        </w:tc>
        <w:tc>
          <w:tcPr>
            <w:tcW w:w="870" w:type="dxa"/>
            <w:vAlign w:val="center"/>
          </w:tcPr>
          <w:p w14:paraId="5579295F" w14:textId="08877FB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105,2</w:t>
            </w:r>
          </w:p>
        </w:tc>
        <w:tc>
          <w:tcPr>
            <w:tcW w:w="870" w:type="dxa"/>
            <w:vAlign w:val="center"/>
          </w:tcPr>
          <w:p w14:paraId="243510B5" w14:textId="661E61E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104,4</w:t>
            </w:r>
          </w:p>
        </w:tc>
        <w:tc>
          <w:tcPr>
            <w:tcW w:w="870" w:type="dxa"/>
            <w:vAlign w:val="center"/>
          </w:tcPr>
          <w:p w14:paraId="22CEB883" w14:textId="30F725E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105,4</w:t>
            </w:r>
          </w:p>
        </w:tc>
        <w:tc>
          <w:tcPr>
            <w:tcW w:w="870" w:type="dxa"/>
            <w:vAlign w:val="center"/>
          </w:tcPr>
          <w:p w14:paraId="6F893B60" w14:textId="638FABD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105,7</w:t>
            </w:r>
          </w:p>
        </w:tc>
        <w:tc>
          <w:tcPr>
            <w:tcW w:w="870" w:type="dxa"/>
            <w:vAlign w:val="center"/>
          </w:tcPr>
          <w:p w14:paraId="7EB7BE25" w14:textId="3033B96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105,2</w:t>
            </w:r>
          </w:p>
        </w:tc>
        <w:tc>
          <w:tcPr>
            <w:tcW w:w="870" w:type="dxa"/>
            <w:vAlign w:val="center"/>
          </w:tcPr>
          <w:p w14:paraId="6A067D69" w14:textId="44621A8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105,4</w:t>
            </w:r>
          </w:p>
        </w:tc>
      </w:tr>
      <w:tr w:rsidR="00B52577" w14:paraId="7E710B53" w14:textId="77777777" w:rsidTr="00B52577">
        <w:trPr>
          <w:trHeight w:val="284"/>
        </w:trPr>
        <w:tc>
          <w:tcPr>
            <w:tcW w:w="3105" w:type="dxa"/>
            <w:vAlign w:val="bottom"/>
          </w:tcPr>
          <w:p w14:paraId="2FFF776A" w14:textId="579B33E7"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Transport i gospodarka magazynowa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Transportation</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storage</w:t>
            </w:r>
            <w:proofErr w:type="spellEnd"/>
          </w:p>
        </w:tc>
        <w:tc>
          <w:tcPr>
            <w:tcW w:w="870" w:type="dxa"/>
            <w:vAlign w:val="center"/>
          </w:tcPr>
          <w:p w14:paraId="7694F82B" w14:textId="47739F8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112,8</w:t>
            </w:r>
          </w:p>
        </w:tc>
        <w:tc>
          <w:tcPr>
            <w:tcW w:w="870" w:type="dxa"/>
            <w:vAlign w:val="center"/>
          </w:tcPr>
          <w:p w14:paraId="4C018195" w14:textId="034B0C8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106,9</w:t>
            </w:r>
          </w:p>
        </w:tc>
        <w:tc>
          <w:tcPr>
            <w:tcW w:w="870" w:type="dxa"/>
            <w:vAlign w:val="center"/>
          </w:tcPr>
          <w:p w14:paraId="70D5039F" w14:textId="7C7B883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100,1</w:t>
            </w:r>
          </w:p>
        </w:tc>
        <w:tc>
          <w:tcPr>
            <w:tcW w:w="870" w:type="dxa"/>
            <w:vAlign w:val="center"/>
          </w:tcPr>
          <w:p w14:paraId="36F8EA71" w14:textId="33B721D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99,0</w:t>
            </w:r>
          </w:p>
        </w:tc>
        <w:tc>
          <w:tcPr>
            <w:tcW w:w="870" w:type="dxa"/>
            <w:vAlign w:val="center"/>
          </w:tcPr>
          <w:p w14:paraId="0646B850" w14:textId="1C07BFE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101,3</w:t>
            </w:r>
          </w:p>
        </w:tc>
        <w:tc>
          <w:tcPr>
            <w:tcW w:w="870" w:type="dxa"/>
            <w:vAlign w:val="center"/>
          </w:tcPr>
          <w:p w14:paraId="62197E92" w14:textId="18147AD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113,1</w:t>
            </w:r>
          </w:p>
        </w:tc>
        <w:tc>
          <w:tcPr>
            <w:tcW w:w="870" w:type="dxa"/>
            <w:vAlign w:val="center"/>
          </w:tcPr>
          <w:p w14:paraId="07199902" w14:textId="577B992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107,8</w:t>
            </w:r>
          </w:p>
        </w:tc>
        <w:tc>
          <w:tcPr>
            <w:tcW w:w="870" w:type="dxa"/>
            <w:vAlign w:val="center"/>
          </w:tcPr>
          <w:p w14:paraId="7C0F9FC4" w14:textId="5C7B05A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106,0</w:t>
            </w:r>
          </w:p>
        </w:tc>
      </w:tr>
      <w:tr w:rsidR="00B52577" w14:paraId="77C6F9F0" w14:textId="77777777" w:rsidTr="00B52577">
        <w:trPr>
          <w:trHeight w:val="284"/>
        </w:trPr>
        <w:tc>
          <w:tcPr>
            <w:tcW w:w="3105" w:type="dxa"/>
            <w:vAlign w:val="bottom"/>
          </w:tcPr>
          <w:p w14:paraId="6AB54C51" w14:textId="1B793840" w:rsidR="00B52577" w:rsidRPr="00A21DE2" w:rsidRDefault="00B52577" w:rsidP="00B52577">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t>Zakwaterowanie</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gastronomia</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Accommodation and catering</w:t>
            </w:r>
          </w:p>
        </w:tc>
        <w:tc>
          <w:tcPr>
            <w:tcW w:w="870" w:type="dxa"/>
            <w:vAlign w:val="center"/>
          </w:tcPr>
          <w:p w14:paraId="483DC193" w14:textId="5E1DCF5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111,8</w:t>
            </w:r>
          </w:p>
        </w:tc>
        <w:tc>
          <w:tcPr>
            <w:tcW w:w="870" w:type="dxa"/>
            <w:vAlign w:val="center"/>
          </w:tcPr>
          <w:p w14:paraId="043811CD" w14:textId="25DEC92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110,5</w:t>
            </w:r>
          </w:p>
        </w:tc>
        <w:tc>
          <w:tcPr>
            <w:tcW w:w="870" w:type="dxa"/>
            <w:vAlign w:val="center"/>
          </w:tcPr>
          <w:p w14:paraId="760FA070" w14:textId="2711190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104,1</w:t>
            </w:r>
          </w:p>
        </w:tc>
        <w:tc>
          <w:tcPr>
            <w:tcW w:w="870" w:type="dxa"/>
            <w:vAlign w:val="center"/>
          </w:tcPr>
          <w:p w14:paraId="508AE704" w14:textId="0B38E85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98,6</w:t>
            </w:r>
          </w:p>
        </w:tc>
        <w:tc>
          <w:tcPr>
            <w:tcW w:w="870" w:type="dxa"/>
            <w:vAlign w:val="center"/>
          </w:tcPr>
          <w:p w14:paraId="7BCD67E1" w14:textId="2EE11A2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100,9</w:t>
            </w:r>
          </w:p>
        </w:tc>
        <w:tc>
          <w:tcPr>
            <w:tcW w:w="870" w:type="dxa"/>
            <w:vAlign w:val="center"/>
          </w:tcPr>
          <w:p w14:paraId="1217245E" w14:textId="155F810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119,1</w:t>
            </w:r>
          </w:p>
        </w:tc>
        <w:tc>
          <w:tcPr>
            <w:tcW w:w="870" w:type="dxa"/>
            <w:vAlign w:val="center"/>
          </w:tcPr>
          <w:p w14:paraId="1CDAE6EB" w14:textId="0A40045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103,7</w:t>
            </w:r>
          </w:p>
        </w:tc>
        <w:tc>
          <w:tcPr>
            <w:tcW w:w="870" w:type="dxa"/>
            <w:vAlign w:val="center"/>
          </w:tcPr>
          <w:p w14:paraId="14D984C3" w14:textId="2FFCDBB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103,2</w:t>
            </w:r>
          </w:p>
        </w:tc>
      </w:tr>
      <w:tr w:rsidR="00B52577" w14:paraId="14BAC717" w14:textId="77777777" w:rsidTr="00B52577">
        <w:trPr>
          <w:trHeight w:val="284"/>
        </w:trPr>
        <w:tc>
          <w:tcPr>
            <w:tcW w:w="3105" w:type="dxa"/>
            <w:vAlign w:val="bottom"/>
          </w:tcPr>
          <w:p w14:paraId="7431316F" w14:textId="08A0100E"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Informacja i komunikacja</w:t>
            </w:r>
            <w:r w:rsidRPr="00BF5845">
              <w:rPr>
                <w:rFonts w:ascii="Fira Sans" w:hAnsi="Fira Sans" w:cs="Calibri"/>
                <w:color w:val="000000"/>
                <w:sz w:val="16"/>
                <w:szCs w:val="16"/>
              </w:rPr>
              <w:br/>
            </w:r>
            <w:r w:rsidRPr="00BF5845">
              <w:rPr>
                <w:rFonts w:ascii="Fira Sans" w:hAnsi="Fira Sans" w:cs="Calibri"/>
                <w:color w:val="595959"/>
                <w:sz w:val="16"/>
                <w:szCs w:val="16"/>
              </w:rPr>
              <w:t xml:space="preserve">Information and </w:t>
            </w:r>
            <w:proofErr w:type="spellStart"/>
            <w:r w:rsidRPr="00BF5845">
              <w:rPr>
                <w:rFonts w:ascii="Fira Sans" w:hAnsi="Fira Sans" w:cs="Calibri"/>
                <w:color w:val="595959"/>
                <w:sz w:val="16"/>
                <w:szCs w:val="16"/>
              </w:rPr>
              <w:t>communication</w:t>
            </w:r>
            <w:proofErr w:type="spellEnd"/>
          </w:p>
        </w:tc>
        <w:tc>
          <w:tcPr>
            <w:tcW w:w="870" w:type="dxa"/>
            <w:vAlign w:val="center"/>
          </w:tcPr>
          <w:p w14:paraId="1E427167" w14:textId="58AE0E5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109,7</w:t>
            </w:r>
          </w:p>
        </w:tc>
        <w:tc>
          <w:tcPr>
            <w:tcW w:w="870" w:type="dxa"/>
            <w:vAlign w:val="center"/>
          </w:tcPr>
          <w:p w14:paraId="76053C7B" w14:textId="4582789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96,9</w:t>
            </w:r>
          </w:p>
        </w:tc>
        <w:tc>
          <w:tcPr>
            <w:tcW w:w="870" w:type="dxa"/>
            <w:vAlign w:val="center"/>
          </w:tcPr>
          <w:p w14:paraId="41EE2023" w14:textId="55271E9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101,0</w:t>
            </w:r>
          </w:p>
        </w:tc>
        <w:tc>
          <w:tcPr>
            <w:tcW w:w="870" w:type="dxa"/>
            <w:vAlign w:val="center"/>
          </w:tcPr>
          <w:p w14:paraId="6753B674" w14:textId="2C67A16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107,8</w:t>
            </w:r>
          </w:p>
        </w:tc>
        <w:tc>
          <w:tcPr>
            <w:tcW w:w="870" w:type="dxa"/>
            <w:vAlign w:val="center"/>
          </w:tcPr>
          <w:p w14:paraId="118B74E2" w14:textId="7BD682A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113,5</w:t>
            </w:r>
          </w:p>
        </w:tc>
        <w:tc>
          <w:tcPr>
            <w:tcW w:w="870" w:type="dxa"/>
            <w:vAlign w:val="center"/>
          </w:tcPr>
          <w:p w14:paraId="2E0FB56E" w14:textId="4A953BE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108,9</w:t>
            </w:r>
          </w:p>
        </w:tc>
        <w:tc>
          <w:tcPr>
            <w:tcW w:w="870" w:type="dxa"/>
            <w:vAlign w:val="center"/>
          </w:tcPr>
          <w:p w14:paraId="2BB000B3" w14:textId="5DD4346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108,0</w:t>
            </w:r>
          </w:p>
        </w:tc>
        <w:tc>
          <w:tcPr>
            <w:tcW w:w="870" w:type="dxa"/>
            <w:vAlign w:val="center"/>
          </w:tcPr>
          <w:p w14:paraId="1A178E4C" w14:textId="5600FB3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102,9</w:t>
            </w:r>
          </w:p>
        </w:tc>
      </w:tr>
      <w:tr w:rsidR="00B52577" w14:paraId="29931D3C" w14:textId="77777777" w:rsidTr="00B52577">
        <w:trPr>
          <w:trHeight w:val="284"/>
        </w:trPr>
        <w:tc>
          <w:tcPr>
            <w:tcW w:w="3105" w:type="dxa"/>
            <w:vAlign w:val="bottom"/>
          </w:tcPr>
          <w:p w14:paraId="59699DE5" w14:textId="2205D082"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Działalność finansowa </w:t>
            </w:r>
            <w:r>
              <w:rPr>
                <w:rFonts w:ascii="Fira Sans" w:hAnsi="Fira Sans" w:cs="Calibri"/>
                <w:color w:val="000000"/>
                <w:sz w:val="16"/>
                <w:szCs w:val="16"/>
              </w:rPr>
              <w:br/>
            </w:r>
            <w:r w:rsidRPr="00BF5845">
              <w:rPr>
                <w:rFonts w:ascii="Fira Sans" w:hAnsi="Fira Sans" w:cs="Calibri"/>
                <w:color w:val="000000"/>
                <w:sz w:val="16"/>
                <w:szCs w:val="16"/>
              </w:rPr>
              <w:t>i ubezpieczeniowa</w:t>
            </w:r>
            <w:r w:rsidRPr="00BF5845">
              <w:rPr>
                <w:rFonts w:ascii="Fira Sans" w:hAnsi="Fira Sans" w:cs="Calibri"/>
                <w:color w:val="000000"/>
                <w:sz w:val="16"/>
                <w:szCs w:val="16"/>
              </w:rPr>
              <w:br/>
            </w:r>
            <w:r w:rsidRPr="00BF5845">
              <w:rPr>
                <w:rFonts w:ascii="Fira Sans" w:hAnsi="Fira Sans" w:cs="Calibri"/>
                <w:color w:val="595959"/>
                <w:sz w:val="16"/>
                <w:szCs w:val="16"/>
              </w:rPr>
              <w:t xml:space="preserve">Financial and </w:t>
            </w:r>
            <w:proofErr w:type="spellStart"/>
            <w:r w:rsidRPr="00BF5845">
              <w:rPr>
                <w:rFonts w:ascii="Fira Sans" w:hAnsi="Fira Sans" w:cs="Calibri"/>
                <w:color w:val="595959"/>
                <w:sz w:val="16"/>
                <w:szCs w:val="16"/>
              </w:rPr>
              <w:t>insurance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870" w:type="dxa"/>
            <w:vAlign w:val="center"/>
          </w:tcPr>
          <w:p w14:paraId="43DB34DB" w14:textId="1B5BD50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121,8</w:t>
            </w:r>
          </w:p>
        </w:tc>
        <w:tc>
          <w:tcPr>
            <w:tcW w:w="870" w:type="dxa"/>
            <w:vAlign w:val="center"/>
          </w:tcPr>
          <w:p w14:paraId="4B878728" w14:textId="488F447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108,3</w:t>
            </w:r>
          </w:p>
        </w:tc>
        <w:tc>
          <w:tcPr>
            <w:tcW w:w="870" w:type="dxa"/>
            <w:vAlign w:val="center"/>
          </w:tcPr>
          <w:p w14:paraId="2958DBF4" w14:textId="4CA3D85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96,9</w:t>
            </w:r>
          </w:p>
        </w:tc>
        <w:tc>
          <w:tcPr>
            <w:tcW w:w="870" w:type="dxa"/>
            <w:vAlign w:val="center"/>
          </w:tcPr>
          <w:p w14:paraId="50FAF1FC" w14:textId="77F32BD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116,2</w:t>
            </w:r>
          </w:p>
        </w:tc>
        <w:tc>
          <w:tcPr>
            <w:tcW w:w="870" w:type="dxa"/>
            <w:vAlign w:val="center"/>
          </w:tcPr>
          <w:p w14:paraId="4622424A" w14:textId="218F41A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107,8</w:t>
            </w:r>
          </w:p>
        </w:tc>
        <w:tc>
          <w:tcPr>
            <w:tcW w:w="870" w:type="dxa"/>
            <w:vAlign w:val="center"/>
          </w:tcPr>
          <w:p w14:paraId="2B55E062" w14:textId="300D334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98,7</w:t>
            </w:r>
          </w:p>
        </w:tc>
        <w:tc>
          <w:tcPr>
            <w:tcW w:w="870" w:type="dxa"/>
            <w:vAlign w:val="center"/>
          </w:tcPr>
          <w:p w14:paraId="188DDEBB" w14:textId="54E6211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115,6</w:t>
            </w:r>
          </w:p>
        </w:tc>
        <w:tc>
          <w:tcPr>
            <w:tcW w:w="870" w:type="dxa"/>
            <w:vAlign w:val="center"/>
          </w:tcPr>
          <w:p w14:paraId="15A65838" w14:textId="28C84A9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109,3</w:t>
            </w:r>
          </w:p>
        </w:tc>
      </w:tr>
      <w:tr w:rsidR="00B52577" w14:paraId="51F7EF4F" w14:textId="77777777" w:rsidTr="00B52577">
        <w:trPr>
          <w:trHeight w:val="284"/>
        </w:trPr>
        <w:tc>
          <w:tcPr>
            <w:tcW w:w="3105" w:type="dxa"/>
            <w:vAlign w:val="bottom"/>
          </w:tcPr>
          <w:p w14:paraId="4A4FD165" w14:textId="77C4CF1D"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Obsługa rynku nieruchomości</w:t>
            </w:r>
            <w:r w:rsidRPr="00BF5845">
              <w:rPr>
                <w:rFonts w:ascii="Fira Sans" w:hAnsi="Fira Sans" w:cs="Calibri"/>
                <w:color w:val="000000"/>
                <w:sz w:val="16"/>
                <w:szCs w:val="16"/>
              </w:rPr>
              <w:br/>
            </w:r>
            <w:r w:rsidRPr="00BF5845">
              <w:rPr>
                <w:rFonts w:ascii="Fira Sans" w:hAnsi="Fira Sans" w:cs="Calibri"/>
                <w:color w:val="595959"/>
                <w:sz w:val="16"/>
                <w:szCs w:val="16"/>
              </w:rPr>
              <w:t xml:space="preserve">Real </w:t>
            </w:r>
            <w:proofErr w:type="spellStart"/>
            <w:r w:rsidRPr="00BF5845">
              <w:rPr>
                <w:rFonts w:ascii="Fira Sans" w:hAnsi="Fira Sans" w:cs="Calibri"/>
                <w:color w:val="595959"/>
                <w:sz w:val="16"/>
                <w:szCs w:val="16"/>
              </w:rPr>
              <w:t>estate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870" w:type="dxa"/>
            <w:vAlign w:val="center"/>
          </w:tcPr>
          <w:p w14:paraId="7320E807" w14:textId="5B5D418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98,8</w:t>
            </w:r>
          </w:p>
        </w:tc>
        <w:tc>
          <w:tcPr>
            <w:tcW w:w="870" w:type="dxa"/>
            <w:vAlign w:val="center"/>
          </w:tcPr>
          <w:p w14:paraId="50725AAA" w14:textId="708E7D3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101,4</w:t>
            </w:r>
          </w:p>
        </w:tc>
        <w:tc>
          <w:tcPr>
            <w:tcW w:w="870" w:type="dxa"/>
            <w:vAlign w:val="center"/>
          </w:tcPr>
          <w:p w14:paraId="4E0D0AFE" w14:textId="38680D95"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106,7</w:t>
            </w:r>
          </w:p>
        </w:tc>
        <w:tc>
          <w:tcPr>
            <w:tcW w:w="870" w:type="dxa"/>
            <w:vAlign w:val="center"/>
          </w:tcPr>
          <w:p w14:paraId="656B86F1" w14:textId="3022D57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96,3</w:t>
            </w:r>
          </w:p>
        </w:tc>
        <w:tc>
          <w:tcPr>
            <w:tcW w:w="870" w:type="dxa"/>
            <w:vAlign w:val="center"/>
          </w:tcPr>
          <w:p w14:paraId="6924AF21" w14:textId="1E79A5F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107,4</w:t>
            </w:r>
          </w:p>
        </w:tc>
        <w:tc>
          <w:tcPr>
            <w:tcW w:w="870" w:type="dxa"/>
            <w:vAlign w:val="center"/>
          </w:tcPr>
          <w:p w14:paraId="3F5F6E30" w14:textId="567C650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99,1</w:t>
            </w:r>
          </w:p>
        </w:tc>
        <w:tc>
          <w:tcPr>
            <w:tcW w:w="870" w:type="dxa"/>
            <w:vAlign w:val="center"/>
          </w:tcPr>
          <w:p w14:paraId="4B13022D" w14:textId="7C6D7FF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103,3</w:t>
            </w:r>
          </w:p>
        </w:tc>
        <w:tc>
          <w:tcPr>
            <w:tcW w:w="870" w:type="dxa"/>
            <w:vAlign w:val="center"/>
          </w:tcPr>
          <w:p w14:paraId="334750EA" w14:textId="3D4574F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114,0</w:t>
            </w:r>
          </w:p>
        </w:tc>
      </w:tr>
      <w:tr w:rsidR="00B52577" w14:paraId="22D27368" w14:textId="77777777" w:rsidTr="00B52577">
        <w:trPr>
          <w:trHeight w:val="284"/>
        </w:trPr>
        <w:tc>
          <w:tcPr>
            <w:tcW w:w="3105" w:type="dxa"/>
            <w:vAlign w:val="bottom"/>
          </w:tcPr>
          <w:p w14:paraId="35E24B0C" w14:textId="541CD568"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Działalność profesjonalna, naukowa </w:t>
            </w:r>
            <w:r>
              <w:rPr>
                <w:rFonts w:ascii="Fira Sans" w:hAnsi="Fira Sans" w:cs="Calibri"/>
                <w:color w:val="000000"/>
                <w:sz w:val="16"/>
                <w:szCs w:val="16"/>
              </w:rPr>
              <w:br/>
            </w:r>
            <w:r w:rsidRPr="00BF5845">
              <w:rPr>
                <w:rFonts w:ascii="Fira Sans" w:hAnsi="Fira Sans" w:cs="Calibri"/>
                <w:color w:val="000000"/>
                <w:sz w:val="16"/>
                <w:szCs w:val="16"/>
              </w:rPr>
              <w:t>i techniczna</w:t>
            </w:r>
            <w:r w:rsidRPr="00BF5845">
              <w:rPr>
                <w:rFonts w:ascii="Fira Sans" w:hAnsi="Fira Sans" w:cs="Calibri"/>
                <w:color w:val="000000"/>
                <w:sz w:val="16"/>
                <w:szCs w:val="16"/>
              </w:rPr>
              <w:br/>
            </w:r>
            <w:r w:rsidRPr="00BF5845">
              <w:rPr>
                <w:rFonts w:ascii="Fira Sans" w:hAnsi="Fira Sans" w:cs="Calibri"/>
                <w:color w:val="595959"/>
                <w:sz w:val="16"/>
                <w:szCs w:val="16"/>
              </w:rPr>
              <w:t xml:space="preserve">Professional, </w:t>
            </w:r>
            <w:proofErr w:type="spellStart"/>
            <w:r w:rsidRPr="00BF5845">
              <w:rPr>
                <w:rFonts w:ascii="Fira Sans" w:hAnsi="Fira Sans" w:cs="Calibri"/>
                <w:color w:val="595959"/>
                <w:sz w:val="16"/>
                <w:szCs w:val="16"/>
              </w:rPr>
              <w:t>scientific</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technical</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p>
        </w:tc>
        <w:tc>
          <w:tcPr>
            <w:tcW w:w="870" w:type="dxa"/>
            <w:vAlign w:val="center"/>
          </w:tcPr>
          <w:p w14:paraId="4565E8DF" w14:textId="25F6A20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146,1</w:t>
            </w:r>
          </w:p>
        </w:tc>
        <w:tc>
          <w:tcPr>
            <w:tcW w:w="870" w:type="dxa"/>
            <w:vAlign w:val="center"/>
          </w:tcPr>
          <w:p w14:paraId="71A380DC" w14:textId="1E63363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107,4</w:t>
            </w:r>
          </w:p>
        </w:tc>
        <w:tc>
          <w:tcPr>
            <w:tcW w:w="870" w:type="dxa"/>
            <w:vAlign w:val="center"/>
          </w:tcPr>
          <w:p w14:paraId="28936D90" w14:textId="7DBBEC3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97,8</w:t>
            </w:r>
          </w:p>
        </w:tc>
        <w:tc>
          <w:tcPr>
            <w:tcW w:w="870" w:type="dxa"/>
            <w:vAlign w:val="center"/>
          </w:tcPr>
          <w:p w14:paraId="3ADEE7AF" w14:textId="1D78B81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110,5</w:t>
            </w:r>
          </w:p>
        </w:tc>
        <w:tc>
          <w:tcPr>
            <w:tcW w:w="870" w:type="dxa"/>
            <w:vAlign w:val="center"/>
          </w:tcPr>
          <w:p w14:paraId="146AEB29" w14:textId="74228B7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97,7</w:t>
            </w:r>
          </w:p>
        </w:tc>
        <w:tc>
          <w:tcPr>
            <w:tcW w:w="870" w:type="dxa"/>
            <w:vAlign w:val="center"/>
          </w:tcPr>
          <w:p w14:paraId="64CC3B6A" w14:textId="0CFB0F8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112,7</w:t>
            </w:r>
          </w:p>
        </w:tc>
        <w:tc>
          <w:tcPr>
            <w:tcW w:w="870" w:type="dxa"/>
            <w:vAlign w:val="center"/>
          </w:tcPr>
          <w:p w14:paraId="0A104234" w14:textId="028658D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104,7</w:t>
            </w:r>
          </w:p>
        </w:tc>
        <w:tc>
          <w:tcPr>
            <w:tcW w:w="870" w:type="dxa"/>
            <w:vAlign w:val="center"/>
          </w:tcPr>
          <w:p w14:paraId="2CC87F90" w14:textId="0104728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105,2</w:t>
            </w:r>
          </w:p>
        </w:tc>
      </w:tr>
      <w:tr w:rsidR="00B52577" w14:paraId="3B40ECCD" w14:textId="77777777" w:rsidTr="00B52577">
        <w:trPr>
          <w:trHeight w:val="284"/>
        </w:trPr>
        <w:tc>
          <w:tcPr>
            <w:tcW w:w="3105" w:type="dxa"/>
            <w:vAlign w:val="bottom"/>
          </w:tcPr>
          <w:p w14:paraId="10C90F29" w14:textId="48792138"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 xml:space="preserve">Administrowanie i </w:t>
            </w:r>
            <w:proofErr w:type="spellStart"/>
            <w:r w:rsidRPr="00BF5845">
              <w:rPr>
                <w:rFonts w:ascii="Fira Sans" w:hAnsi="Fira Sans" w:cs="Calibri"/>
                <w:color w:val="000000"/>
                <w:sz w:val="16"/>
                <w:szCs w:val="16"/>
              </w:rPr>
              <w:t>działałność</w:t>
            </w:r>
            <w:proofErr w:type="spellEnd"/>
            <w:r w:rsidRPr="00BF5845">
              <w:rPr>
                <w:rFonts w:ascii="Fira Sans" w:hAnsi="Fira Sans" w:cs="Calibri"/>
                <w:color w:val="000000"/>
                <w:sz w:val="16"/>
                <w:szCs w:val="16"/>
              </w:rPr>
              <w:t xml:space="preserve"> wspierająca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Administrative</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support</w:t>
            </w:r>
            <w:proofErr w:type="spellEnd"/>
            <w:r w:rsidRPr="00BF5845">
              <w:rPr>
                <w:rFonts w:ascii="Fira Sans" w:hAnsi="Fira Sans" w:cs="Calibri"/>
                <w:color w:val="595959"/>
                <w:sz w:val="16"/>
                <w:szCs w:val="16"/>
              </w:rPr>
              <w:t xml:space="preserve"> service </w:t>
            </w:r>
            <w:proofErr w:type="spellStart"/>
            <w:r w:rsidRPr="00BF5845">
              <w:rPr>
                <w:rFonts w:ascii="Fira Sans" w:hAnsi="Fira Sans" w:cs="Calibri"/>
                <w:color w:val="595959"/>
                <w:sz w:val="16"/>
                <w:szCs w:val="16"/>
              </w:rPr>
              <w:t>activities</w:t>
            </w:r>
            <w:proofErr w:type="spellEnd"/>
          </w:p>
        </w:tc>
        <w:tc>
          <w:tcPr>
            <w:tcW w:w="870" w:type="dxa"/>
            <w:vAlign w:val="center"/>
          </w:tcPr>
          <w:p w14:paraId="0C57581D" w14:textId="557DF45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98,7</w:t>
            </w:r>
          </w:p>
        </w:tc>
        <w:tc>
          <w:tcPr>
            <w:tcW w:w="870" w:type="dxa"/>
            <w:vAlign w:val="center"/>
          </w:tcPr>
          <w:p w14:paraId="0DDBF734" w14:textId="07BCA1A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95,7</w:t>
            </w:r>
          </w:p>
        </w:tc>
        <w:tc>
          <w:tcPr>
            <w:tcW w:w="870" w:type="dxa"/>
            <w:vAlign w:val="center"/>
          </w:tcPr>
          <w:p w14:paraId="4AA72EE0" w14:textId="28B28ABE"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108,8</w:t>
            </w:r>
          </w:p>
        </w:tc>
        <w:tc>
          <w:tcPr>
            <w:tcW w:w="870" w:type="dxa"/>
            <w:vAlign w:val="center"/>
          </w:tcPr>
          <w:p w14:paraId="0ABE2EEE" w14:textId="48F7115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109,3</w:t>
            </w:r>
          </w:p>
        </w:tc>
        <w:tc>
          <w:tcPr>
            <w:tcW w:w="870" w:type="dxa"/>
            <w:vAlign w:val="center"/>
          </w:tcPr>
          <w:p w14:paraId="3D1B14FC" w14:textId="43A5A3E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110,2</w:t>
            </w:r>
          </w:p>
        </w:tc>
        <w:tc>
          <w:tcPr>
            <w:tcW w:w="870" w:type="dxa"/>
            <w:vAlign w:val="center"/>
          </w:tcPr>
          <w:p w14:paraId="5300EE0C" w14:textId="6A3C4D5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111,7</w:t>
            </w:r>
          </w:p>
        </w:tc>
        <w:tc>
          <w:tcPr>
            <w:tcW w:w="870" w:type="dxa"/>
            <w:vAlign w:val="center"/>
          </w:tcPr>
          <w:p w14:paraId="65B92EC7" w14:textId="05D40F7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104,8</w:t>
            </w:r>
          </w:p>
        </w:tc>
        <w:tc>
          <w:tcPr>
            <w:tcW w:w="870" w:type="dxa"/>
            <w:vAlign w:val="center"/>
          </w:tcPr>
          <w:p w14:paraId="0C448221" w14:textId="4047211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103,5</w:t>
            </w:r>
          </w:p>
        </w:tc>
      </w:tr>
      <w:tr w:rsidR="00B52577" w14:paraId="111142C0" w14:textId="77777777" w:rsidTr="00B52577">
        <w:trPr>
          <w:trHeight w:val="284"/>
        </w:trPr>
        <w:tc>
          <w:tcPr>
            <w:tcW w:w="3105" w:type="dxa"/>
            <w:vAlign w:val="bottom"/>
          </w:tcPr>
          <w:p w14:paraId="400FEA1C" w14:textId="39B70593"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Administracja publiczna i obrona narodowa; obowiązkowe zabezpieczenia społeczne</w:t>
            </w:r>
            <w:r w:rsidRPr="00BF5845">
              <w:rPr>
                <w:rFonts w:ascii="Fira Sans" w:hAnsi="Fira Sans" w:cs="Calibri"/>
                <w:color w:val="000000"/>
                <w:sz w:val="16"/>
                <w:szCs w:val="16"/>
              </w:rPr>
              <w:br/>
            </w:r>
            <w:r w:rsidRPr="00BF5845">
              <w:rPr>
                <w:rFonts w:ascii="Fira Sans" w:hAnsi="Fira Sans" w:cs="Calibri"/>
                <w:color w:val="595959"/>
                <w:sz w:val="16"/>
                <w:szCs w:val="16"/>
              </w:rPr>
              <w:t xml:space="preserve">Public </w:t>
            </w:r>
            <w:proofErr w:type="spellStart"/>
            <w:r w:rsidRPr="00BF5845">
              <w:rPr>
                <w:rFonts w:ascii="Fira Sans" w:hAnsi="Fira Sans" w:cs="Calibri"/>
                <w:color w:val="595959"/>
                <w:sz w:val="16"/>
                <w:szCs w:val="16"/>
              </w:rPr>
              <w:t>administration</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defence</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compulsory</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social</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security</w:t>
            </w:r>
            <w:proofErr w:type="spellEnd"/>
          </w:p>
        </w:tc>
        <w:tc>
          <w:tcPr>
            <w:tcW w:w="870" w:type="dxa"/>
            <w:vAlign w:val="center"/>
          </w:tcPr>
          <w:p w14:paraId="3D950ACA" w14:textId="23C0C00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89,0</w:t>
            </w:r>
          </w:p>
        </w:tc>
        <w:tc>
          <w:tcPr>
            <w:tcW w:w="870" w:type="dxa"/>
            <w:vAlign w:val="center"/>
          </w:tcPr>
          <w:p w14:paraId="19CBC053" w14:textId="0ABF7CF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102,5</w:t>
            </w:r>
          </w:p>
        </w:tc>
        <w:tc>
          <w:tcPr>
            <w:tcW w:w="870" w:type="dxa"/>
            <w:vAlign w:val="center"/>
          </w:tcPr>
          <w:p w14:paraId="389DFAEE" w14:textId="53EEC528"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98,2</w:t>
            </w:r>
          </w:p>
        </w:tc>
        <w:tc>
          <w:tcPr>
            <w:tcW w:w="870" w:type="dxa"/>
            <w:vAlign w:val="center"/>
          </w:tcPr>
          <w:p w14:paraId="1FB060F1" w14:textId="22AA577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100,8</w:t>
            </w:r>
          </w:p>
        </w:tc>
        <w:tc>
          <w:tcPr>
            <w:tcW w:w="870" w:type="dxa"/>
            <w:vAlign w:val="center"/>
          </w:tcPr>
          <w:p w14:paraId="4C83C748" w14:textId="3972293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100,0</w:t>
            </w:r>
          </w:p>
        </w:tc>
        <w:tc>
          <w:tcPr>
            <w:tcW w:w="870" w:type="dxa"/>
            <w:vAlign w:val="center"/>
          </w:tcPr>
          <w:p w14:paraId="7680E4CD" w14:textId="636D368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100,2</w:t>
            </w:r>
          </w:p>
        </w:tc>
        <w:tc>
          <w:tcPr>
            <w:tcW w:w="870" w:type="dxa"/>
            <w:vAlign w:val="center"/>
          </w:tcPr>
          <w:p w14:paraId="49D68FE6" w14:textId="6744C9F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100,6</w:t>
            </w:r>
          </w:p>
        </w:tc>
        <w:tc>
          <w:tcPr>
            <w:tcW w:w="870" w:type="dxa"/>
            <w:vAlign w:val="center"/>
          </w:tcPr>
          <w:p w14:paraId="475B351C" w14:textId="34CE6B3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106,1</w:t>
            </w:r>
          </w:p>
        </w:tc>
      </w:tr>
      <w:tr w:rsidR="00B52577" w14:paraId="7C9F0EB9" w14:textId="77777777" w:rsidTr="00B52577">
        <w:trPr>
          <w:trHeight w:val="284"/>
        </w:trPr>
        <w:tc>
          <w:tcPr>
            <w:tcW w:w="3105" w:type="dxa"/>
            <w:vAlign w:val="bottom"/>
          </w:tcPr>
          <w:p w14:paraId="36294EE2" w14:textId="10478046"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Edukacja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Education</w:t>
            </w:r>
            <w:proofErr w:type="spellEnd"/>
          </w:p>
        </w:tc>
        <w:tc>
          <w:tcPr>
            <w:tcW w:w="870" w:type="dxa"/>
            <w:vAlign w:val="center"/>
          </w:tcPr>
          <w:p w14:paraId="69C3FB82" w14:textId="5C43C89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135,7</w:t>
            </w:r>
          </w:p>
        </w:tc>
        <w:tc>
          <w:tcPr>
            <w:tcW w:w="870" w:type="dxa"/>
            <w:vAlign w:val="center"/>
          </w:tcPr>
          <w:p w14:paraId="1E94880A" w14:textId="7C3B403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101,7</w:t>
            </w:r>
          </w:p>
        </w:tc>
        <w:tc>
          <w:tcPr>
            <w:tcW w:w="870" w:type="dxa"/>
            <w:vAlign w:val="center"/>
          </w:tcPr>
          <w:p w14:paraId="4333AAFE" w14:textId="678280F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94,6</w:t>
            </w:r>
          </w:p>
        </w:tc>
        <w:tc>
          <w:tcPr>
            <w:tcW w:w="870" w:type="dxa"/>
            <w:vAlign w:val="center"/>
          </w:tcPr>
          <w:p w14:paraId="3033B76E" w14:textId="23738FA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103,3</w:t>
            </w:r>
          </w:p>
        </w:tc>
        <w:tc>
          <w:tcPr>
            <w:tcW w:w="870" w:type="dxa"/>
            <w:vAlign w:val="center"/>
          </w:tcPr>
          <w:p w14:paraId="4B10B2AE" w14:textId="77BA3FF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100,8</w:t>
            </w:r>
          </w:p>
        </w:tc>
        <w:tc>
          <w:tcPr>
            <w:tcW w:w="870" w:type="dxa"/>
            <w:vAlign w:val="center"/>
          </w:tcPr>
          <w:p w14:paraId="5AA38E22" w14:textId="4E4F015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102,0</w:t>
            </w:r>
          </w:p>
        </w:tc>
        <w:tc>
          <w:tcPr>
            <w:tcW w:w="870" w:type="dxa"/>
            <w:vAlign w:val="center"/>
          </w:tcPr>
          <w:p w14:paraId="4F908EC9" w14:textId="53A41027"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103,7</w:t>
            </w:r>
          </w:p>
        </w:tc>
        <w:tc>
          <w:tcPr>
            <w:tcW w:w="870" w:type="dxa"/>
            <w:vAlign w:val="center"/>
          </w:tcPr>
          <w:p w14:paraId="77C28617" w14:textId="76CF8B4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102,8</w:t>
            </w:r>
          </w:p>
        </w:tc>
      </w:tr>
      <w:tr w:rsidR="00B52577" w14:paraId="4DF0F7A8" w14:textId="77777777" w:rsidTr="00B52577">
        <w:trPr>
          <w:trHeight w:val="284"/>
        </w:trPr>
        <w:tc>
          <w:tcPr>
            <w:tcW w:w="3105" w:type="dxa"/>
            <w:vAlign w:val="bottom"/>
          </w:tcPr>
          <w:p w14:paraId="690644E4" w14:textId="2210BD1F" w:rsidR="00B52577" w:rsidRPr="00A21DE2" w:rsidRDefault="00B52577" w:rsidP="00B52577">
            <w:pPr>
              <w:rPr>
                <w:rFonts w:ascii="Fira Sans" w:hAnsi="Fira Sans" w:cs="Calibri"/>
                <w:color w:val="000000"/>
                <w:sz w:val="16"/>
                <w:szCs w:val="16"/>
                <w:lang w:val="en-US"/>
              </w:rPr>
            </w:pPr>
            <w:proofErr w:type="spellStart"/>
            <w:r w:rsidRPr="00A21DE2">
              <w:rPr>
                <w:rFonts w:ascii="Fira Sans" w:hAnsi="Fira Sans" w:cs="Calibri"/>
                <w:color w:val="000000"/>
                <w:sz w:val="16"/>
                <w:szCs w:val="16"/>
                <w:lang w:val="en-US"/>
              </w:rPr>
              <w:t>Opieka</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zdrowotna</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i</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pomoc</w:t>
            </w:r>
            <w:proofErr w:type="spellEnd"/>
            <w:r w:rsidRPr="00A21DE2">
              <w:rPr>
                <w:rFonts w:ascii="Fira Sans" w:hAnsi="Fira Sans" w:cs="Calibri"/>
                <w:color w:val="000000"/>
                <w:sz w:val="16"/>
                <w:szCs w:val="16"/>
                <w:lang w:val="en-US"/>
              </w:rPr>
              <w:t xml:space="preserve"> </w:t>
            </w:r>
            <w:proofErr w:type="spellStart"/>
            <w:r w:rsidRPr="00A21DE2">
              <w:rPr>
                <w:rFonts w:ascii="Fira Sans" w:hAnsi="Fira Sans" w:cs="Calibri"/>
                <w:color w:val="000000"/>
                <w:sz w:val="16"/>
                <w:szCs w:val="16"/>
                <w:lang w:val="en-US"/>
              </w:rPr>
              <w:t>społeczna</w:t>
            </w:r>
            <w:proofErr w:type="spellEnd"/>
            <w:r w:rsidRPr="00A21DE2">
              <w:rPr>
                <w:rFonts w:ascii="Fira Sans" w:hAnsi="Fira Sans" w:cs="Calibri"/>
                <w:color w:val="000000"/>
                <w:sz w:val="16"/>
                <w:szCs w:val="16"/>
                <w:lang w:val="en-US"/>
              </w:rPr>
              <w:br/>
            </w:r>
            <w:r w:rsidRPr="00A21DE2">
              <w:rPr>
                <w:rFonts w:ascii="Fira Sans" w:hAnsi="Fira Sans" w:cs="Calibri"/>
                <w:color w:val="595959"/>
                <w:sz w:val="16"/>
                <w:szCs w:val="16"/>
                <w:lang w:val="en-US"/>
              </w:rPr>
              <w:t>Human health and social work activities</w:t>
            </w:r>
          </w:p>
        </w:tc>
        <w:tc>
          <w:tcPr>
            <w:tcW w:w="870" w:type="dxa"/>
            <w:vAlign w:val="center"/>
          </w:tcPr>
          <w:p w14:paraId="308DBC7D" w14:textId="12ACAC8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112,6</w:t>
            </w:r>
          </w:p>
        </w:tc>
        <w:tc>
          <w:tcPr>
            <w:tcW w:w="870" w:type="dxa"/>
            <w:vAlign w:val="center"/>
          </w:tcPr>
          <w:p w14:paraId="4884E332" w14:textId="7FBBD2F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100,3</w:t>
            </w:r>
          </w:p>
        </w:tc>
        <w:tc>
          <w:tcPr>
            <w:tcW w:w="870" w:type="dxa"/>
            <w:vAlign w:val="center"/>
          </w:tcPr>
          <w:p w14:paraId="2D0CE290" w14:textId="691CAF0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108,8</w:t>
            </w:r>
          </w:p>
        </w:tc>
        <w:tc>
          <w:tcPr>
            <w:tcW w:w="870" w:type="dxa"/>
            <w:vAlign w:val="center"/>
          </w:tcPr>
          <w:p w14:paraId="625C6948" w14:textId="7BD041E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102,2</w:t>
            </w:r>
          </w:p>
        </w:tc>
        <w:tc>
          <w:tcPr>
            <w:tcW w:w="870" w:type="dxa"/>
            <w:vAlign w:val="center"/>
          </w:tcPr>
          <w:p w14:paraId="0E3FC720" w14:textId="5AFC8AF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103,7</w:t>
            </w:r>
          </w:p>
        </w:tc>
        <w:tc>
          <w:tcPr>
            <w:tcW w:w="870" w:type="dxa"/>
            <w:vAlign w:val="center"/>
          </w:tcPr>
          <w:p w14:paraId="3FC6D38B" w14:textId="372204C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104,8</w:t>
            </w:r>
          </w:p>
        </w:tc>
        <w:tc>
          <w:tcPr>
            <w:tcW w:w="870" w:type="dxa"/>
            <w:vAlign w:val="center"/>
          </w:tcPr>
          <w:p w14:paraId="49AE48D2" w14:textId="3DC73FA5"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101,1</w:t>
            </w:r>
          </w:p>
        </w:tc>
        <w:tc>
          <w:tcPr>
            <w:tcW w:w="870" w:type="dxa"/>
            <w:vAlign w:val="center"/>
          </w:tcPr>
          <w:p w14:paraId="3E2C8B83" w14:textId="27DBA53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103,5</w:t>
            </w:r>
          </w:p>
        </w:tc>
      </w:tr>
      <w:tr w:rsidR="00B52577" w14:paraId="56560894" w14:textId="77777777" w:rsidTr="00B52577">
        <w:trPr>
          <w:trHeight w:val="284"/>
        </w:trPr>
        <w:tc>
          <w:tcPr>
            <w:tcW w:w="3105" w:type="dxa"/>
            <w:vAlign w:val="bottom"/>
          </w:tcPr>
          <w:p w14:paraId="46F673FF" w14:textId="773410DF"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Działalność związana z kulturą, rozrywką i rekreacją</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Arts</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entertainment</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recreation</w:t>
            </w:r>
            <w:proofErr w:type="spellEnd"/>
          </w:p>
        </w:tc>
        <w:tc>
          <w:tcPr>
            <w:tcW w:w="870" w:type="dxa"/>
            <w:vAlign w:val="center"/>
          </w:tcPr>
          <w:p w14:paraId="77CCC68A" w14:textId="30605260"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129,5</w:t>
            </w:r>
          </w:p>
        </w:tc>
        <w:tc>
          <w:tcPr>
            <w:tcW w:w="870" w:type="dxa"/>
            <w:vAlign w:val="center"/>
          </w:tcPr>
          <w:p w14:paraId="05E99239" w14:textId="41D811E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99,2</w:t>
            </w:r>
          </w:p>
        </w:tc>
        <w:tc>
          <w:tcPr>
            <w:tcW w:w="870" w:type="dxa"/>
            <w:vAlign w:val="center"/>
          </w:tcPr>
          <w:p w14:paraId="6C9B525F" w14:textId="5FFA1FC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92,9</w:t>
            </w:r>
          </w:p>
        </w:tc>
        <w:tc>
          <w:tcPr>
            <w:tcW w:w="870" w:type="dxa"/>
            <w:vAlign w:val="center"/>
          </w:tcPr>
          <w:p w14:paraId="1DB3F329" w14:textId="3987E02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105,6</w:t>
            </w:r>
          </w:p>
        </w:tc>
        <w:tc>
          <w:tcPr>
            <w:tcW w:w="870" w:type="dxa"/>
            <w:vAlign w:val="center"/>
          </w:tcPr>
          <w:p w14:paraId="1B842E0F" w14:textId="4DCF47E6"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107,6</w:t>
            </w:r>
          </w:p>
        </w:tc>
        <w:tc>
          <w:tcPr>
            <w:tcW w:w="870" w:type="dxa"/>
            <w:vAlign w:val="center"/>
          </w:tcPr>
          <w:p w14:paraId="38E7B7D6" w14:textId="17F25215"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97,6</w:t>
            </w:r>
          </w:p>
        </w:tc>
        <w:tc>
          <w:tcPr>
            <w:tcW w:w="870" w:type="dxa"/>
            <w:vAlign w:val="center"/>
          </w:tcPr>
          <w:p w14:paraId="2C846409" w14:textId="2FE2C5CC"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106,7</w:t>
            </w:r>
          </w:p>
        </w:tc>
        <w:tc>
          <w:tcPr>
            <w:tcW w:w="870" w:type="dxa"/>
            <w:vAlign w:val="center"/>
          </w:tcPr>
          <w:p w14:paraId="6DFE7832" w14:textId="66CA9C5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101,0</w:t>
            </w:r>
          </w:p>
        </w:tc>
      </w:tr>
      <w:tr w:rsidR="00B52577" w14:paraId="4CD16F86" w14:textId="77777777" w:rsidTr="00B52577">
        <w:trPr>
          <w:trHeight w:val="284"/>
        </w:trPr>
        <w:tc>
          <w:tcPr>
            <w:tcW w:w="3105" w:type="dxa"/>
            <w:vAlign w:val="bottom"/>
          </w:tcPr>
          <w:p w14:paraId="29BA4EA2" w14:textId="23782736"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Pozostała działalność usługowa</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Other</w:t>
            </w:r>
            <w:proofErr w:type="spellEnd"/>
            <w:r w:rsidRPr="00BF5845">
              <w:rPr>
                <w:rFonts w:ascii="Fira Sans" w:hAnsi="Fira Sans" w:cs="Calibri"/>
                <w:color w:val="595959"/>
                <w:sz w:val="16"/>
                <w:szCs w:val="16"/>
              </w:rPr>
              <w:t xml:space="preserve"> service </w:t>
            </w:r>
            <w:proofErr w:type="spellStart"/>
            <w:r w:rsidRPr="00BF5845">
              <w:rPr>
                <w:rFonts w:ascii="Fira Sans" w:hAnsi="Fira Sans" w:cs="Calibri"/>
                <w:color w:val="595959"/>
                <w:sz w:val="16"/>
                <w:szCs w:val="16"/>
              </w:rPr>
              <w:t>activities</w:t>
            </w:r>
            <w:proofErr w:type="spellEnd"/>
          </w:p>
        </w:tc>
        <w:tc>
          <w:tcPr>
            <w:tcW w:w="870" w:type="dxa"/>
            <w:vAlign w:val="center"/>
          </w:tcPr>
          <w:p w14:paraId="6B6764A1" w14:textId="6550223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55,5</w:t>
            </w:r>
          </w:p>
        </w:tc>
        <w:tc>
          <w:tcPr>
            <w:tcW w:w="870" w:type="dxa"/>
            <w:vAlign w:val="center"/>
          </w:tcPr>
          <w:p w14:paraId="788C7523" w14:textId="366CBCDD"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104,7</w:t>
            </w:r>
          </w:p>
        </w:tc>
        <w:tc>
          <w:tcPr>
            <w:tcW w:w="870" w:type="dxa"/>
            <w:vAlign w:val="center"/>
          </w:tcPr>
          <w:p w14:paraId="3F76BB46" w14:textId="5DC5615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106,4</w:t>
            </w:r>
          </w:p>
        </w:tc>
        <w:tc>
          <w:tcPr>
            <w:tcW w:w="870" w:type="dxa"/>
            <w:vAlign w:val="center"/>
          </w:tcPr>
          <w:p w14:paraId="48FB3423" w14:textId="1162A2CA"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105,8</w:t>
            </w:r>
          </w:p>
        </w:tc>
        <w:tc>
          <w:tcPr>
            <w:tcW w:w="870" w:type="dxa"/>
            <w:vAlign w:val="center"/>
          </w:tcPr>
          <w:p w14:paraId="680BF608" w14:textId="333755FB"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100,4</w:t>
            </w:r>
          </w:p>
        </w:tc>
        <w:tc>
          <w:tcPr>
            <w:tcW w:w="870" w:type="dxa"/>
            <w:vAlign w:val="center"/>
          </w:tcPr>
          <w:p w14:paraId="2DEA9083" w14:textId="71BBF85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100,1</w:t>
            </w:r>
          </w:p>
        </w:tc>
        <w:tc>
          <w:tcPr>
            <w:tcW w:w="870" w:type="dxa"/>
            <w:vAlign w:val="center"/>
          </w:tcPr>
          <w:p w14:paraId="1AB6B1E2" w14:textId="582C743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100,9</w:t>
            </w:r>
          </w:p>
        </w:tc>
        <w:tc>
          <w:tcPr>
            <w:tcW w:w="870" w:type="dxa"/>
            <w:vAlign w:val="center"/>
          </w:tcPr>
          <w:p w14:paraId="6DD2D8BB" w14:textId="1192C6F1"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103,2</w:t>
            </w:r>
          </w:p>
        </w:tc>
      </w:tr>
      <w:tr w:rsidR="00B52577" w14:paraId="5F351AB1" w14:textId="77777777" w:rsidTr="00B52577">
        <w:trPr>
          <w:trHeight w:val="284"/>
        </w:trPr>
        <w:tc>
          <w:tcPr>
            <w:tcW w:w="3105" w:type="dxa"/>
            <w:vAlign w:val="bottom"/>
          </w:tcPr>
          <w:p w14:paraId="29AF1C45" w14:textId="5385012E" w:rsidR="00B52577" w:rsidRPr="00BF5845" w:rsidRDefault="00B52577" w:rsidP="00B52577">
            <w:pPr>
              <w:rPr>
                <w:rFonts w:ascii="Fira Sans" w:hAnsi="Fira Sans" w:cs="Calibri"/>
                <w:color w:val="000000"/>
                <w:sz w:val="16"/>
                <w:szCs w:val="16"/>
              </w:rPr>
            </w:pPr>
            <w:r w:rsidRPr="00BF5845">
              <w:rPr>
                <w:rFonts w:ascii="Fira Sans" w:hAnsi="Fira Sans" w:cs="Calibri"/>
                <w:color w:val="000000"/>
                <w:sz w:val="16"/>
                <w:szCs w:val="16"/>
              </w:rPr>
              <w:t>Gospodarstwa domowe zatrudniające pracowników oraz wytwarzające produkty na własne potrzeby</w:t>
            </w:r>
            <w:r w:rsidRPr="00BF5845">
              <w:rPr>
                <w:rFonts w:ascii="Fira Sans" w:hAnsi="Fira Sans" w:cs="Calibri"/>
                <w:color w:val="000000"/>
                <w:sz w:val="16"/>
                <w:szCs w:val="16"/>
              </w:rPr>
              <w:br/>
            </w:r>
            <w:proofErr w:type="spellStart"/>
            <w:r w:rsidRPr="00BF5845">
              <w:rPr>
                <w:rFonts w:ascii="Fira Sans" w:hAnsi="Fira Sans" w:cs="Calibri"/>
                <w:color w:val="595959"/>
                <w:sz w:val="16"/>
                <w:szCs w:val="16"/>
              </w:rPr>
              <w:t>Activities</w:t>
            </w:r>
            <w:proofErr w:type="spellEnd"/>
            <w:r w:rsidRPr="00BF5845">
              <w:rPr>
                <w:rFonts w:ascii="Fira Sans" w:hAnsi="Fira Sans" w:cs="Calibri"/>
                <w:color w:val="595959"/>
                <w:sz w:val="16"/>
                <w:szCs w:val="16"/>
              </w:rPr>
              <w:t xml:space="preserve"> of </w:t>
            </w:r>
            <w:proofErr w:type="spellStart"/>
            <w:r w:rsidRPr="00BF5845">
              <w:rPr>
                <w:rFonts w:ascii="Fira Sans" w:hAnsi="Fira Sans" w:cs="Calibri"/>
                <w:color w:val="595959"/>
                <w:sz w:val="16"/>
                <w:szCs w:val="16"/>
              </w:rPr>
              <w:t>households</w:t>
            </w:r>
            <w:proofErr w:type="spellEnd"/>
            <w:r w:rsidRPr="00BF5845">
              <w:rPr>
                <w:rFonts w:ascii="Fira Sans" w:hAnsi="Fira Sans" w:cs="Calibri"/>
                <w:color w:val="595959"/>
                <w:sz w:val="16"/>
                <w:szCs w:val="16"/>
              </w:rPr>
              <w:t xml:space="preserve"> as </w:t>
            </w:r>
            <w:proofErr w:type="spellStart"/>
            <w:r w:rsidRPr="00BF5845">
              <w:rPr>
                <w:rFonts w:ascii="Fira Sans" w:hAnsi="Fira Sans" w:cs="Calibri"/>
                <w:color w:val="595959"/>
                <w:sz w:val="16"/>
                <w:szCs w:val="16"/>
              </w:rPr>
              <w:t>employers</w:t>
            </w:r>
            <w:proofErr w:type="spellEnd"/>
            <w:r w:rsidRPr="00BF5845">
              <w:rPr>
                <w:rFonts w:ascii="Fira Sans" w:hAnsi="Fira Sans" w:cs="Calibri"/>
                <w:color w:val="595959"/>
                <w:sz w:val="16"/>
                <w:szCs w:val="16"/>
              </w:rPr>
              <w:t xml:space="preserve"> and </w:t>
            </w:r>
            <w:proofErr w:type="spellStart"/>
            <w:r w:rsidRPr="00BF5845">
              <w:rPr>
                <w:rFonts w:ascii="Fira Sans" w:hAnsi="Fira Sans" w:cs="Calibri"/>
                <w:color w:val="595959"/>
                <w:sz w:val="16"/>
                <w:szCs w:val="16"/>
              </w:rPr>
              <w:t>product-producing</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activities</w:t>
            </w:r>
            <w:proofErr w:type="spellEnd"/>
            <w:r w:rsidRPr="00BF5845">
              <w:rPr>
                <w:rFonts w:ascii="Fira Sans" w:hAnsi="Fira Sans" w:cs="Calibri"/>
                <w:color w:val="595959"/>
                <w:sz w:val="16"/>
                <w:szCs w:val="16"/>
              </w:rPr>
              <w:t xml:space="preserve"> of </w:t>
            </w:r>
            <w:proofErr w:type="spellStart"/>
            <w:r w:rsidRPr="00BF5845">
              <w:rPr>
                <w:rFonts w:ascii="Fira Sans" w:hAnsi="Fira Sans" w:cs="Calibri"/>
                <w:color w:val="595959"/>
                <w:sz w:val="16"/>
                <w:szCs w:val="16"/>
              </w:rPr>
              <w:t>households</w:t>
            </w:r>
            <w:proofErr w:type="spellEnd"/>
            <w:r w:rsidRPr="00BF5845">
              <w:rPr>
                <w:rFonts w:ascii="Fira Sans" w:hAnsi="Fira Sans" w:cs="Calibri"/>
                <w:color w:val="595959"/>
                <w:sz w:val="16"/>
                <w:szCs w:val="16"/>
              </w:rPr>
              <w:t xml:space="preserve"> for </w:t>
            </w:r>
            <w:proofErr w:type="spellStart"/>
            <w:r w:rsidRPr="00BF5845">
              <w:rPr>
                <w:rFonts w:ascii="Fira Sans" w:hAnsi="Fira Sans" w:cs="Calibri"/>
                <w:color w:val="595959"/>
                <w:sz w:val="16"/>
                <w:szCs w:val="16"/>
              </w:rPr>
              <w:t>own</w:t>
            </w:r>
            <w:proofErr w:type="spellEnd"/>
            <w:r w:rsidRPr="00BF5845">
              <w:rPr>
                <w:rFonts w:ascii="Fira Sans" w:hAnsi="Fira Sans" w:cs="Calibri"/>
                <w:color w:val="595959"/>
                <w:sz w:val="16"/>
                <w:szCs w:val="16"/>
              </w:rPr>
              <w:t xml:space="preserve"> </w:t>
            </w:r>
            <w:proofErr w:type="spellStart"/>
            <w:r w:rsidRPr="00BF5845">
              <w:rPr>
                <w:rFonts w:ascii="Fira Sans" w:hAnsi="Fira Sans" w:cs="Calibri"/>
                <w:color w:val="595959"/>
                <w:sz w:val="16"/>
                <w:szCs w:val="16"/>
              </w:rPr>
              <w:t>use</w:t>
            </w:r>
            <w:proofErr w:type="spellEnd"/>
          </w:p>
        </w:tc>
        <w:tc>
          <w:tcPr>
            <w:tcW w:w="870" w:type="dxa"/>
            <w:vAlign w:val="center"/>
          </w:tcPr>
          <w:p w14:paraId="3DDC5E41" w14:textId="1C2FED3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129,4</w:t>
            </w:r>
          </w:p>
        </w:tc>
        <w:tc>
          <w:tcPr>
            <w:tcW w:w="870" w:type="dxa"/>
            <w:vAlign w:val="center"/>
          </w:tcPr>
          <w:p w14:paraId="4A18BFA0" w14:textId="11F84BE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105,7</w:t>
            </w:r>
          </w:p>
        </w:tc>
        <w:tc>
          <w:tcPr>
            <w:tcW w:w="870" w:type="dxa"/>
            <w:vAlign w:val="center"/>
          </w:tcPr>
          <w:p w14:paraId="327C3910" w14:textId="1B1CCF1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60,5</w:t>
            </w:r>
          </w:p>
        </w:tc>
        <w:tc>
          <w:tcPr>
            <w:tcW w:w="870" w:type="dxa"/>
            <w:vAlign w:val="center"/>
          </w:tcPr>
          <w:p w14:paraId="62A5EFC8" w14:textId="40F14013"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106,9</w:t>
            </w:r>
          </w:p>
        </w:tc>
        <w:tc>
          <w:tcPr>
            <w:tcW w:w="870" w:type="dxa"/>
            <w:vAlign w:val="center"/>
          </w:tcPr>
          <w:p w14:paraId="12ECA4C0" w14:textId="1FE85E32"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100,5</w:t>
            </w:r>
          </w:p>
        </w:tc>
        <w:tc>
          <w:tcPr>
            <w:tcW w:w="870" w:type="dxa"/>
            <w:vAlign w:val="center"/>
          </w:tcPr>
          <w:p w14:paraId="1B790C1B" w14:textId="2F4E0399"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86,1</w:t>
            </w:r>
          </w:p>
        </w:tc>
        <w:tc>
          <w:tcPr>
            <w:tcW w:w="870" w:type="dxa"/>
            <w:vAlign w:val="center"/>
          </w:tcPr>
          <w:p w14:paraId="0DD21DAF" w14:textId="3CCDAD0F"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126,7</w:t>
            </w:r>
          </w:p>
        </w:tc>
        <w:tc>
          <w:tcPr>
            <w:tcW w:w="870" w:type="dxa"/>
            <w:vAlign w:val="center"/>
          </w:tcPr>
          <w:p w14:paraId="50C98D0D" w14:textId="54A587E4" w:rsidR="00B52577" w:rsidRPr="00B52577" w:rsidRDefault="00B52577" w:rsidP="00B52577">
            <w:pPr>
              <w:jc w:val="right"/>
              <w:rPr>
                <w:rFonts w:ascii="Fira Sans" w:hAnsi="Fira Sans" w:cs="Calibri"/>
                <w:bCs/>
                <w:color w:val="000000"/>
                <w:sz w:val="16"/>
                <w:szCs w:val="16"/>
              </w:rPr>
            </w:pPr>
            <w:r w:rsidRPr="00B52577">
              <w:rPr>
                <w:rFonts w:ascii="Fira Sans" w:hAnsi="Fira Sans" w:cs="Calibri"/>
                <w:bCs/>
                <w:color w:val="000000"/>
                <w:sz w:val="16"/>
                <w:szCs w:val="16"/>
              </w:rPr>
              <w:t>102,4</w:t>
            </w:r>
          </w:p>
        </w:tc>
      </w:tr>
    </w:tbl>
    <w:p w14:paraId="7A7597D6" w14:textId="77777777" w:rsidR="005D7165" w:rsidRDefault="005D7165" w:rsidP="00EA48FF">
      <w:pPr>
        <w:spacing w:before="120" w:after="120" w:line="240" w:lineRule="exact"/>
        <w:jc w:val="both"/>
        <w:rPr>
          <w:rFonts w:ascii="Fira Sans" w:hAnsi="Fira Sans"/>
          <w:sz w:val="19"/>
          <w:szCs w:val="19"/>
        </w:rPr>
      </w:pPr>
    </w:p>
    <w:p w14:paraId="4BD6A620" w14:textId="6AD48112" w:rsidR="00B45079" w:rsidRPr="00EE28AC" w:rsidRDefault="00A74655" w:rsidP="00EA48FF">
      <w:pPr>
        <w:spacing w:before="120" w:after="120" w:line="240" w:lineRule="exact"/>
        <w:jc w:val="both"/>
        <w:rPr>
          <w:rFonts w:ascii="Fira Sans" w:hAnsi="Fira Sans"/>
          <w:sz w:val="19"/>
          <w:szCs w:val="19"/>
        </w:rPr>
      </w:pPr>
      <w:r w:rsidRPr="00EE28AC">
        <w:rPr>
          <w:rFonts w:ascii="Fira Sans" w:hAnsi="Fira Sans"/>
          <w:sz w:val="19"/>
          <w:szCs w:val="19"/>
        </w:rPr>
        <w:t>Wraz ze zm</w:t>
      </w:r>
      <w:r w:rsidR="008E706E" w:rsidRPr="00EE28AC">
        <w:rPr>
          <w:rFonts w:ascii="Fira Sans" w:hAnsi="Fira Sans"/>
          <w:sz w:val="19"/>
          <w:szCs w:val="19"/>
        </w:rPr>
        <w:t xml:space="preserve">ianą produktu krajowego brutto oraz innych transakcji ujmowanych w sekwencji rachunków narodowych, </w:t>
      </w:r>
      <w:r w:rsidRPr="00EE28AC">
        <w:rPr>
          <w:rFonts w:ascii="Fira Sans" w:hAnsi="Fira Sans"/>
          <w:sz w:val="19"/>
          <w:szCs w:val="19"/>
        </w:rPr>
        <w:t>odpowiednim zmianom uległy</w:t>
      </w:r>
      <w:r w:rsidR="00B45079" w:rsidRPr="00EE28AC">
        <w:rPr>
          <w:rFonts w:ascii="Fira Sans" w:hAnsi="Fira Sans"/>
          <w:sz w:val="19"/>
          <w:szCs w:val="19"/>
        </w:rPr>
        <w:t xml:space="preserve"> </w:t>
      </w:r>
      <w:r w:rsidRPr="00EE28AC">
        <w:rPr>
          <w:rFonts w:ascii="Fira Sans" w:hAnsi="Fira Sans"/>
          <w:sz w:val="19"/>
          <w:szCs w:val="19"/>
        </w:rPr>
        <w:t xml:space="preserve">także </w:t>
      </w:r>
      <w:r w:rsidR="00B45079" w:rsidRPr="00EE28AC">
        <w:rPr>
          <w:rFonts w:ascii="Fira Sans" w:hAnsi="Fira Sans"/>
          <w:sz w:val="19"/>
          <w:szCs w:val="19"/>
        </w:rPr>
        <w:t>pozostałe</w:t>
      </w:r>
      <w:r w:rsidRPr="00EE28AC">
        <w:rPr>
          <w:rFonts w:ascii="Fira Sans" w:hAnsi="Fira Sans"/>
          <w:sz w:val="19"/>
          <w:szCs w:val="19"/>
        </w:rPr>
        <w:t xml:space="preserve"> </w:t>
      </w:r>
      <w:r w:rsidR="00066FC9" w:rsidRPr="00EE28AC">
        <w:rPr>
          <w:rFonts w:ascii="Fira Sans" w:hAnsi="Fira Sans"/>
          <w:sz w:val="19"/>
          <w:szCs w:val="19"/>
        </w:rPr>
        <w:t>kategorie</w:t>
      </w:r>
      <w:r w:rsidRPr="00EE28AC">
        <w:rPr>
          <w:rFonts w:ascii="Fira Sans" w:hAnsi="Fira Sans"/>
          <w:sz w:val="19"/>
          <w:szCs w:val="19"/>
        </w:rPr>
        <w:t xml:space="preserve"> bilansujące</w:t>
      </w:r>
      <w:r w:rsidR="00B45079" w:rsidRPr="00EE28AC">
        <w:rPr>
          <w:rFonts w:ascii="Fira Sans" w:hAnsi="Fira Sans"/>
          <w:sz w:val="19"/>
          <w:szCs w:val="19"/>
        </w:rPr>
        <w:t xml:space="preserve">, w tym dochód </w:t>
      </w:r>
      <w:r w:rsidRPr="00EE28AC">
        <w:rPr>
          <w:rFonts w:ascii="Fira Sans" w:hAnsi="Fira Sans"/>
          <w:sz w:val="19"/>
          <w:szCs w:val="19"/>
        </w:rPr>
        <w:t>narodowy brutto</w:t>
      </w:r>
      <w:r w:rsidR="008E706E" w:rsidRPr="00EE28AC">
        <w:rPr>
          <w:rStyle w:val="Odwoanieprzypisudolnego"/>
          <w:rFonts w:ascii="Fira Sans" w:hAnsi="Fira Sans"/>
          <w:sz w:val="19"/>
          <w:szCs w:val="19"/>
        </w:rPr>
        <w:footnoteReference w:id="8"/>
      </w:r>
      <w:r w:rsidRPr="00EE28AC">
        <w:rPr>
          <w:rFonts w:ascii="Fira Sans" w:hAnsi="Fira Sans"/>
          <w:sz w:val="19"/>
          <w:szCs w:val="19"/>
        </w:rPr>
        <w:t xml:space="preserve"> </w:t>
      </w:r>
      <w:r w:rsidR="00EA48FF">
        <w:rPr>
          <w:rFonts w:ascii="Fira Sans" w:hAnsi="Fira Sans"/>
          <w:sz w:val="19"/>
          <w:szCs w:val="19"/>
        </w:rPr>
        <w:br/>
      </w:r>
      <w:r w:rsidRPr="00EE28AC">
        <w:rPr>
          <w:rFonts w:ascii="Fira Sans" w:hAnsi="Fira Sans"/>
          <w:sz w:val="19"/>
          <w:szCs w:val="19"/>
        </w:rPr>
        <w:lastRenderedPageBreak/>
        <w:t>(DNB)</w:t>
      </w:r>
      <w:r w:rsidR="00B45079" w:rsidRPr="00EE28AC">
        <w:rPr>
          <w:rFonts w:ascii="Fira Sans" w:hAnsi="Fira Sans"/>
          <w:sz w:val="19"/>
          <w:szCs w:val="19"/>
        </w:rPr>
        <w:t xml:space="preserve">. </w:t>
      </w:r>
      <w:r w:rsidR="00066FC9" w:rsidRPr="00EE28AC">
        <w:rPr>
          <w:rFonts w:ascii="Fira Sans" w:hAnsi="Fira Sans"/>
          <w:sz w:val="19"/>
          <w:szCs w:val="19"/>
        </w:rPr>
        <w:t>Poziom DNB w latach 2010</w:t>
      </w:r>
      <w:r w:rsidR="00EA48FF">
        <w:rPr>
          <w:rFonts w:ascii="Fira Sans" w:hAnsi="Fira Sans"/>
          <w:sz w:val="19"/>
          <w:szCs w:val="19"/>
        </w:rPr>
        <w:t>–</w:t>
      </w:r>
      <w:r w:rsidR="00066FC9" w:rsidRPr="00EE28AC">
        <w:rPr>
          <w:rFonts w:ascii="Fira Sans" w:hAnsi="Fira Sans"/>
          <w:sz w:val="19"/>
          <w:szCs w:val="19"/>
        </w:rPr>
        <w:t>2018</w:t>
      </w:r>
      <w:r w:rsidR="00502F1D" w:rsidRPr="00EE28AC">
        <w:rPr>
          <w:rStyle w:val="Odwoanieprzypisudolnego"/>
          <w:rFonts w:ascii="Fira Sans" w:hAnsi="Fira Sans"/>
          <w:sz w:val="19"/>
          <w:szCs w:val="19"/>
        </w:rPr>
        <w:footnoteReference w:id="9"/>
      </w:r>
      <w:r w:rsidR="00066FC9" w:rsidRPr="00EE28AC">
        <w:rPr>
          <w:rFonts w:ascii="Fira Sans" w:hAnsi="Fira Sans"/>
          <w:sz w:val="19"/>
          <w:szCs w:val="19"/>
        </w:rPr>
        <w:t xml:space="preserve">, w ujęciu </w:t>
      </w:r>
      <w:r w:rsidR="008E706E" w:rsidRPr="00EE28AC">
        <w:rPr>
          <w:rFonts w:ascii="Fira Sans" w:hAnsi="Fira Sans"/>
          <w:sz w:val="19"/>
          <w:szCs w:val="19"/>
        </w:rPr>
        <w:t xml:space="preserve">absolutnym </w:t>
      </w:r>
      <w:r w:rsidR="00066FC9" w:rsidRPr="00EE28AC">
        <w:rPr>
          <w:rFonts w:ascii="Fira Sans" w:hAnsi="Fira Sans"/>
          <w:sz w:val="19"/>
          <w:szCs w:val="19"/>
        </w:rPr>
        <w:t>przed rewizj</w:t>
      </w:r>
      <w:r w:rsidR="008E706E" w:rsidRPr="00EE28AC">
        <w:rPr>
          <w:rFonts w:ascii="Fira Sans" w:hAnsi="Fira Sans"/>
          <w:sz w:val="19"/>
          <w:szCs w:val="19"/>
        </w:rPr>
        <w:t>ą</w:t>
      </w:r>
      <w:r w:rsidR="00066FC9" w:rsidRPr="00EE28AC">
        <w:rPr>
          <w:rFonts w:ascii="Fira Sans" w:hAnsi="Fira Sans"/>
          <w:sz w:val="19"/>
          <w:szCs w:val="19"/>
        </w:rPr>
        <w:t xml:space="preserve"> i po rewizji, </w:t>
      </w:r>
      <w:r w:rsidR="008E706E" w:rsidRPr="00EE28AC">
        <w:rPr>
          <w:rFonts w:ascii="Fira Sans" w:hAnsi="Fira Sans"/>
          <w:sz w:val="19"/>
          <w:szCs w:val="19"/>
        </w:rPr>
        <w:t>zaprezentowany</w:t>
      </w:r>
      <w:r w:rsidR="00B45079" w:rsidRPr="00EE28AC">
        <w:rPr>
          <w:rFonts w:ascii="Fira Sans" w:hAnsi="Fira Sans"/>
          <w:sz w:val="19"/>
          <w:szCs w:val="19"/>
        </w:rPr>
        <w:t xml:space="preserve"> zostały </w:t>
      </w:r>
      <w:r w:rsidR="00EA48FF">
        <w:rPr>
          <w:rFonts w:ascii="Fira Sans" w:hAnsi="Fira Sans"/>
          <w:sz w:val="19"/>
          <w:szCs w:val="19"/>
        </w:rPr>
        <w:br/>
      </w:r>
      <w:r w:rsidR="00B45079" w:rsidRPr="00EE28AC">
        <w:rPr>
          <w:rFonts w:ascii="Fira Sans" w:hAnsi="Fira Sans"/>
          <w:sz w:val="19"/>
          <w:szCs w:val="19"/>
        </w:rPr>
        <w:t xml:space="preserve">w </w:t>
      </w:r>
      <w:r w:rsidR="00502F1D" w:rsidRPr="00EE28AC">
        <w:rPr>
          <w:rFonts w:ascii="Fira Sans" w:hAnsi="Fira Sans"/>
          <w:sz w:val="19"/>
          <w:szCs w:val="19"/>
        </w:rPr>
        <w:t>tabeli</w:t>
      </w:r>
      <w:r w:rsidR="00B45079" w:rsidRPr="00EE28AC">
        <w:rPr>
          <w:rFonts w:ascii="Fira Sans" w:hAnsi="Fira Sans"/>
          <w:sz w:val="19"/>
          <w:szCs w:val="19"/>
        </w:rPr>
        <w:t xml:space="preserve"> </w:t>
      </w:r>
      <w:r w:rsidR="00D07D82" w:rsidRPr="00EE28AC">
        <w:rPr>
          <w:rFonts w:ascii="Fira Sans" w:hAnsi="Fira Sans"/>
          <w:sz w:val="19"/>
          <w:szCs w:val="19"/>
        </w:rPr>
        <w:t>4.</w:t>
      </w:r>
    </w:p>
    <w:p w14:paraId="5F01AFC6" w14:textId="6E0454F5" w:rsidR="00CB444C" w:rsidRDefault="00CB444C" w:rsidP="00CB444C">
      <w:pPr>
        <w:spacing w:after="0" w:line="240" w:lineRule="exact"/>
        <w:rPr>
          <w:rFonts w:ascii="Fira Sans" w:hAnsi="Fira Sans"/>
          <w:sz w:val="19"/>
          <w:szCs w:val="19"/>
        </w:rPr>
      </w:pPr>
      <w:r>
        <w:rPr>
          <w:rFonts w:ascii="Fira Sans" w:hAnsi="Fira Sans"/>
          <w:sz w:val="19"/>
          <w:szCs w:val="19"/>
        </w:rPr>
        <w:t xml:space="preserve">Tabela 4. Dochód narodowy brutto </w:t>
      </w:r>
    </w:p>
    <w:p w14:paraId="5EC12462" w14:textId="1960BF9B" w:rsidR="00CB444C" w:rsidRPr="00BE4755" w:rsidRDefault="00CB444C" w:rsidP="00CB444C">
      <w:pPr>
        <w:spacing w:after="120" w:line="240" w:lineRule="exact"/>
        <w:rPr>
          <w:rFonts w:ascii="Fira Sans" w:hAnsi="Fira Sans"/>
          <w:color w:val="595959" w:themeColor="text1" w:themeTint="A6"/>
          <w:sz w:val="19"/>
          <w:szCs w:val="19"/>
        </w:rPr>
      </w:pPr>
      <w:proofErr w:type="spellStart"/>
      <w:r w:rsidRPr="00BE4755">
        <w:rPr>
          <w:rFonts w:ascii="Fira Sans" w:hAnsi="Fira Sans"/>
          <w:color w:val="595959" w:themeColor="text1" w:themeTint="A6"/>
          <w:sz w:val="19"/>
          <w:szCs w:val="19"/>
        </w:rPr>
        <w:t>Table</w:t>
      </w:r>
      <w:proofErr w:type="spellEnd"/>
      <w:r w:rsidRPr="00BE4755">
        <w:rPr>
          <w:rFonts w:ascii="Fira Sans" w:hAnsi="Fira Sans"/>
          <w:color w:val="595959" w:themeColor="text1" w:themeTint="A6"/>
          <w:sz w:val="19"/>
          <w:szCs w:val="19"/>
        </w:rPr>
        <w:t xml:space="preserve"> </w:t>
      </w:r>
      <w:r>
        <w:rPr>
          <w:rFonts w:ascii="Fira Sans" w:hAnsi="Fira Sans"/>
          <w:color w:val="595959" w:themeColor="text1" w:themeTint="A6"/>
          <w:sz w:val="19"/>
          <w:szCs w:val="19"/>
        </w:rPr>
        <w:t>4</w:t>
      </w:r>
      <w:r w:rsidRPr="00BE4755">
        <w:rPr>
          <w:rFonts w:ascii="Fira Sans" w:hAnsi="Fira Sans"/>
          <w:color w:val="595959" w:themeColor="text1" w:themeTint="A6"/>
          <w:sz w:val="19"/>
          <w:szCs w:val="19"/>
        </w:rPr>
        <w:t xml:space="preserve">. </w:t>
      </w:r>
      <w:r>
        <w:rPr>
          <w:rFonts w:ascii="Fira Sans" w:hAnsi="Fira Sans"/>
          <w:color w:val="595959" w:themeColor="text1" w:themeTint="A6"/>
          <w:sz w:val="19"/>
          <w:szCs w:val="19"/>
        </w:rPr>
        <w:t xml:space="preserve">Gross </w:t>
      </w:r>
      <w:proofErr w:type="spellStart"/>
      <w:r>
        <w:rPr>
          <w:rFonts w:ascii="Fira Sans" w:hAnsi="Fira Sans"/>
          <w:color w:val="595959" w:themeColor="text1" w:themeTint="A6"/>
          <w:sz w:val="19"/>
          <w:szCs w:val="19"/>
        </w:rPr>
        <w:t>national</w:t>
      </w:r>
      <w:proofErr w:type="spellEnd"/>
      <w:r>
        <w:rPr>
          <w:rFonts w:ascii="Fira Sans" w:hAnsi="Fira Sans"/>
          <w:color w:val="595959" w:themeColor="text1" w:themeTint="A6"/>
          <w:sz w:val="19"/>
          <w:szCs w:val="19"/>
        </w:rPr>
        <w:t xml:space="preserve"> </w:t>
      </w:r>
      <w:proofErr w:type="spellStart"/>
      <w:r>
        <w:rPr>
          <w:rFonts w:ascii="Fira Sans" w:hAnsi="Fira Sans"/>
          <w:color w:val="595959" w:themeColor="text1" w:themeTint="A6"/>
          <w:sz w:val="19"/>
          <w:szCs w:val="19"/>
        </w:rPr>
        <w:t>income</w:t>
      </w:r>
      <w:proofErr w:type="spellEnd"/>
    </w:p>
    <w:tbl>
      <w:tblPr>
        <w:tblStyle w:val="Tabela-Siatka"/>
        <w:tblW w:w="992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897"/>
        <w:gridCol w:w="898"/>
        <w:gridCol w:w="898"/>
        <w:gridCol w:w="898"/>
        <w:gridCol w:w="897"/>
        <w:gridCol w:w="898"/>
        <w:gridCol w:w="898"/>
        <w:gridCol w:w="898"/>
        <w:gridCol w:w="898"/>
      </w:tblGrid>
      <w:tr w:rsidR="00CB444C" w14:paraId="01D6723A" w14:textId="77777777" w:rsidTr="00CB444C">
        <w:trPr>
          <w:trHeight w:val="284"/>
        </w:trPr>
        <w:tc>
          <w:tcPr>
            <w:tcW w:w="1843" w:type="dxa"/>
            <w:vMerge w:val="restart"/>
            <w:tcBorders>
              <w:top w:val="single" w:sz="4" w:space="0" w:color="auto"/>
            </w:tcBorders>
            <w:vAlign w:val="center"/>
          </w:tcPr>
          <w:p w14:paraId="5B4E46FF" w14:textId="77777777" w:rsidR="00CB444C" w:rsidRPr="00DC1827" w:rsidRDefault="00CB444C" w:rsidP="00CB444C">
            <w:pPr>
              <w:jc w:val="center"/>
              <w:rPr>
                <w:rFonts w:ascii="Fira Sans" w:hAnsi="Fira Sans"/>
                <w:sz w:val="16"/>
                <w:szCs w:val="16"/>
              </w:rPr>
            </w:pPr>
            <w:r w:rsidRPr="00DC1827">
              <w:rPr>
                <w:rFonts w:ascii="Fira Sans" w:hAnsi="Fira Sans" w:cs="Calibri"/>
                <w:b/>
                <w:bCs/>
                <w:color w:val="000000"/>
                <w:sz w:val="16"/>
                <w:szCs w:val="16"/>
              </w:rPr>
              <w:t>Wyszczególnienie</w:t>
            </w:r>
            <w:r w:rsidRPr="00DC1827">
              <w:rPr>
                <w:rFonts w:ascii="Fira Sans" w:hAnsi="Fira Sans" w:cs="Calibri"/>
                <w:b/>
                <w:bCs/>
                <w:color w:val="000000"/>
                <w:sz w:val="16"/>
                <w:szCs w:val="16"/>
              </w:rPr>
              <w:br/>
            </w:r>
            <w:proofErr w:type="spellStart"/>
            <w:r w:rsidRPr="00DC1827">
              <w:rPr>
                <w:rFonts w:ascii="Fira Sans" w:hAnsi="Fira Sans" w:cs="Calibri"/>
                <w:b/>
                <w:bCs/>
                <w:color w:val="595959"/>
                <w:sz w:val="16"/>
                <w:szCs w:val="16"/>
              </w:rPr>
              <w:t>Specification</w:t>
            </w:r>
            <w:proofErr w:type="spellEnd"/>
          </w:p>
        </w:tc>
        <w:tc>
          <w:tcPr>
            <w:tcW w:w="897" w:type="dxa"/>
            <w:tcBorders>
              <w:top w:val="single" w:sz="4" w:space="0" w:color="auto"/>
              <w:bottom w:val="single" w:sz="4" w:space="0" w:color="auto"/>
            </w:tcBorders>
            <w:vAlign w:val="center"/>
          </w:tcPr>
          <w:p w14:paraId="65068AE9" w14:textId="7044310D"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2010</w:t>
            </w:r>
          </w:p>
        </w:tc>
        <w:tc>
          <w:tcPr>
            <w:tcW w:w="898" w:type="dxa"/>
            <w:tcBorders>
              <w:top w:val="single" w:sz="4" w:space="0" w:color="auto"/>
              <w:bottom w:val="single" w:sz="4" w:space="0" w:color="auto"/>
            </w:tcBorders>
            <w:vAlign w:val="center"/>
          </w:tcPr>
          <w:p w14:paraId="470C0A86" w14:textId="32C649EB"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2011</w:t>
            </w:r>
          </w:p>
        </w:tc>
        <w:tc>
          <w:tcPr>
            <w:tcW w:w="898" w:type="dxa"/>
            <w:tcBorders>
              <w:top w:val="single" w:sz="4" w:space="0" w:color="auto"/>
              <w:bottom w:val="single" w:sz="4" w:space="0" w:color="auto"/>
            </w:tcBorders>
            <w:vAlign w:val="center"/>
          </w:tcPr>
          <w:p w14:paraId="33FC9684" w14:textId="52E8495B"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2012</w:t>
            </w:r>
          </w:p>
        </w:tc>
        <w:tc>
          <w:tcPr>
            <w:tcW w:w="898" w:type="dxa"/>
            <w:tcBorders>
              <w:top w:val="single" w:sz="4" w:space="0" w:color="auto"/>
              <w:bottom w:val="single" w:sz="4" w:space="0" w:color="auto"/>
            </w:tcBorders>
            <w:vAlign w:val="center"/>
          </w:tcPr>
          <w:p w14:paraId="7C2705A4" w14:textId="727F0390"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2013</w:t>
            </w:r>
          </w:p>
        </w:tc>
        <w:tc>
          <w:tcPr>
            <w:tcW w:w="897" w:type="dxa"/>
            <w:tcBorders>
              <w:top w:val="single" w:sz="4" w:space="0" w:color="auto"/>
              <w:bottom w:val="single" w:sz="4" w:space="0" w:color="auto"/>
            </w:tcBorders>
            <w:vAlign w:val="center"/>
          </w:tcPr>
          <w:p w14:paraId="00104D8F" w14:textId="01BDEB83"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2014</w:t>
            </w:r>
          </w:p>
        </w:tc>
        <w:tc>
          <w:tcPr>
            <w:tcW w:w="898" w:type="dxa"/>
            <w:tcBorders>
              <w:top w:val="single" w:sz="4" w:space="0" w:color="auto"/>
              <w:bottom w:val="single" w:sz="4" w:space="0" w:color="auto"/>
            </w:tcBorders>
            <w:vAlign w:val="center"/>
          </w:tcPr>
          <w:p w14:paraId="0C7C067F" w14:textId="2D4213C1"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2015</w:t>
            </w:r>
          </w:p>
        </w:tc>
        <w:tc>
          <w:tcPr>
            <w:tcW w:w="898" w:type="dxa"/>
            <w:tcBorders>
              <w:top w:val="single" w:sz="4" w:space="0" w:color="auto"/>
              <w:bottom w:val="single" w:sz="4" w:space="0" w:color="auto"/>
            </w:tcBorders>
            <w:vAlign w:val="center"/>
          </w:tcPr>
          <w:p w14:paraId="0D11FBAD" w14:textId="29D1A655"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2016</w:t>
            </w:r>
          </w:p>
        </w:tc>
        <w:tc>
          <w:tcPr>
            <w:tcW w:w="898" w:type="dxa"/>
            <w:tcBorders>
              <w:top w:val="single" w:sz="4" w:space="0" w:color="auto"/>
              <w:bottom w:val="single" w:sz="4" w:space="0" w:color="auto"/>
            </w:tcBorders>
            <w:vAlign w:val="center"/>
          </w:tcPr>
          <w:p w14:paraId="24F6DC86" w14:textId="6AE6D73B" w:rsidR="00CB444C" w:rsidRPr="00DC1827" w:rsidRDefault="00CB444C" w:rsidP="00CB444C">
            <w:pPr>
              <w:jc w:val="center"/>
              <w:rPr>
                <w:rFonts w:ascii="Fira Sans" w:hAnsi="Fira Sans" w:cs="Calibri"/>
                <w:b/>
                <w:bCs/>
                <w:color w:val="000000"/>
                <w:sz w:val="16"/>
                <w:szCs w:val="16"/>
              </w:rPr>
            </w:pPr>
            <w:r w:rsidRPr="00E85139">
              <w:rPr>
                <w:rFonts w:ascii="Fira Sans" w:eastAsia="Times New Roman" w:hAnsi="Fira Sans" w:cs="Calibri"/>
                <w:b/>
                <w:bCs/>
                <w:color w:val="000000"/>
                <w:sz w:val="16"/>
                <w:szCs w:val="16"/>
                <w:lang w:eastAsia="pl-PL"/>
              </w:rPr>
              <w:t>2017</w:t>
            </w:r>
          </w:p>
        </w:tc>
        <w:tc>
          <w:tcPr>
            <w:tcW w:w="898" w:type="dxa"/>
            <w:tcBorders>
              <w:top w:val="single" w:sz="4" w:space="0" w:color="auto"/>
              <w:bottom w:val="single" w:sz="4" w:space="0" w:color="auto"/>
            </w:tcBorders>
            <w:vAlign w:val="center"/>
          </w:tcPr>
          <w:p w14:paraId="05F0CC33" w14:textId="6FBF852C" w:rsidR="00CB444C" w:rsidRPr="00DC1827" w:rsidRDefault="00CB444C" w:rsidP="00CB444C">
            <w:pPr>
              <w:jc w:val="center"/>
              <w:rPr>
                <w:rFonts w:ascii="Fira Sans" w:hAnsi="Fira Sans"/>
                <w:sz w:val="16"/>
                <w:szCs w:val="16"/>
              </w:rPr>
            </w:pPr>
            <w:r w:rsidRPr="00E85139">
              <w:rPr>
                <w:rFonts w:ascii="Fira Sans" w:eastAsia="Times New Roman" w:hAnsi="Fira Sans" w:cs="Calibri"/>
                <w:b/>
                <w:bCs/>
                <w:color w:val="000000"/>
                <w:sz w:val="16"/>
                <w:szCs w:val="16"/>
                <w:lang w:eastAsia="pl-PL"/>
              </w:rPr>
              <w:t>2018</w:t>
            </w:r>
          </w:p>
        </w:tc>
      </w:tr>
      <w:tr w:rsidR="00CB444C" w14:paraId="1E6933F8" w14:textId="77777777" w:rsidTr="00CB444C">
        <w:trPr>
          <w:trHeight w:val="284"/>
        </w:trPr>
        <w:tc>
          <w:tcPr>
            <w:tcW w:w="1843" w:type="dxa"/>
            <w:vMerge/>
            <w:tcBorders>
              <w:bottom w:val="single" w:sz="4" w:space="0" w:color="auto"/>
            </w:tcBorders>
            <w:vAlign w:val="center"/>
          </w:tcPr>
          <w:p w14:paraId="6A36488F" w14:textId="77777777" w:rsidR="00CB444C" w:rsidRPr="00DC1827" w:rsidRDefault="00CB444C" w:rsidP="00CB444C">
            <w:pPr>
              <w:jc w:val="center"/>
              <w:rPr>
                <w:rFonts w:ascii="Fira Sans" w:hAnsi="Fira Sans" w:cs="Calibri"/>
                <w:b/>
                <w:bCs/>
                <w:color w:val="000000"/>
                <w:sz w:val="16"/>
                <w:szCs w:val="16"/>
              </w:rPr>
            </w:pPr>
          </w:p>
        </w:tc>
        <w:tc>
          <w:tcPr>
            <w:tcW w:w="8080" w:type="dxa"/>
            <w:gridSpan w:val="9"/>
            <w:tcBorders>
              <w:top w:val="single" w:sz="4" w:space="0" w:color="auto"/>
              <w:bottom w:val="single" w:sz="4" w:space="0" w:color="auto"/>
            </w:tcBorders>
            <w:vAlign w:val="center"/>
          </w:tcPr>
          <w:p w14:paraId="452458A3" w14:textId="699C79C0" w:rsidR="00CB444C" w:rsidRPr="00EA48FF" w:rsidRDefault="00CB444C" w:rsidP="00CB444C">
            <w:pPr>
              <w:jc w:val="center"/>
              <w:rPr>
                <w:rFonts w:ascii="Fira Sans" w:eastAsia="Times New Roman" w:hAnsi="Fira Sans" w:cs="Calibri"/>
                <w:color w:val="000000"/>
                <w:sz w:val="16"/>
                <w:szCs w:val="16"/>
                <w:lang w:eastAsia="pl-PL"/>
              </w:rPr>
            </w:pPr>
            <w:r w:rsidRPr="00EA48FF">
              <w:rPr>
                <w:rFonts w:ascii="Fira Sans" w:eastAsia="Times New Roman" w:hAnsi="Fira Sans" w:cs="Calibri"/>
                <w:color w:val="000000"/>
                <w:sz w:val="16"/>
                <w:szCs w:val="16"/>
                <w:lang w:eastAsia="pl-PL"/>
              </w:rPr>
              <w:t>ceny bieżące w mln zł</w:t>
            </w:r>
            <w:r w:rsidRPr="00EA48FF">
              <w:rPr>
                <w:rFonts w:ascii="Fira Sans" w:eastAsia="Times New Roman" w:hAnsi="Fira Sans" w:cs="Calibri"/>
                <w:color w:val="000000"/>
                <w:sz w:val="16"/>
                <w:szCs w:val="16"/>
                <w:lang w:eastAsia="pl-PL"/>
              </w:rPr>
              <w:br/>
            </w:r>
            <w:proofErr w:type="spellStart"/>
            <w:r w:rsidRPr="00EA48FF">
              <w:rPr>
                <w:rFonts w:ascii="Fira Sans" w:eastAsia="Times New Roman" w:hAnsi="Fira Sans" w:cs="Calibri"/>
                <w:color w:val="595959"/>
                <w:sz w:val="16"/>
                <w:szCs w:val="16"/>
                <w:lang w:eastAsia="pl-PL"/>
              </w:rPr>
              <w:t>current</w:t>
            </w:r>
            <w:proofErr w:type="spellEnd"/>
            <w:r w:rsidRPr="00EA48FF">
              <w:rPr>
                <w:rFonts w:ascii="Fira Sans" w:eastAsia="Times New Roman" w:hAnsi="Fira Sans" w:cs="Calibri"/>
                <w:color w:val="595959"/>
                <w:sz w:val="16"/>
                <w:szCs w:val="16"/>
                <w:lang w:eastAsia="pl-PL"/>
              </w:rPr>
              <w:t xml:space="preserve"> </w:t>
            </w:r>
            <w:proofErr w:type="spellStart"/>
            <w:r w:rsidRPr="00EA48FF">
              <w:rPr>
                <w:rFonts w:ascii="Fira Sans" w:eastAsia="Times New Roman" w:hAnsi="Fira Sans" w:cs="Calibri"/>
                <w:color w:val="595959"/>
                <w:sz w:val="16"/>
                <w:szCs w:val="16"/>
                <w:lang w:eastAsia="pl-PL"/>
              </w:rPr>
              <w:t>prices</w:t>
            </w:r>
            <w:proofErr w:type="spellEnd"/>
            <w:r w:rsidRPr="00EA48FF">
              <w:rPr>
                <w:rFonts w:ascii="Fira Sans" w:eastAsia="Times New Roman" w:hAnsi="Fira Sans" w:cs="Calibri"/>
                <w:color w:val="595959"/>
                <w:sz w:val="16"/>
                <w:szCs w:val="16"/>
                <w:lang w:eastAsia="pl-PL"/>
              </w:rPr>
              <w:t xml:space="preserve"> in m PLN</w:t>
            </w:r>
          </w:p>
        </w:tc>
      </w:tr>
      <w:tr w:rsidR="00CB444C" w14:paraId="7355A475" w14:textId="77777777" w:rsidTr="00EA5879">
        <w:trPr>
          <w:trHeight w:val="284"/>
        </w:trPr>
        <w:tc>
          <w:tcPr>
            <w:tcW w:w="1843" w:type="dxa"/>
            <w:tcBorders>
              <w:top w:val="single" w:sz="4" w:space="0" w:color="auto"/>
            </w:tcBorders>
            <w:vAlign w:val="center"/>
          </w:tcPr>
          <w:p w14:paraId="1AE8D71C" w14:textId="1297230A" w:rsidR="00CB444C" w:rsidRPr="00EA48FF" w:rsidRDefault="00CB444C" w:rsidP="00CB444C">
            <w:pPr>
              <w:rPr>
                <w:rFonts w:ascii="Fira Sans" w:hAnsi="Fira Sans"/>
                <w:sz w:val="16"/>
                <w:szCs w:val="16"/>
              </w:rPr>
            </w:pPr>
            <w:r w:rsidRPr="00EA48FF">
              <w:rPr>
                <w:rFonts w:ascii="Fira Sans" w:eastAsia="Times New Roman" w:hAnsi="Fira Sans" w:cs="Calibri"/>
                <w:color w:val="000000"/>
                <w:sz w:val="16"/>
                <w:szCs w:val="16"/>
                <w:lang w:eastAsia="pl-PL"/>
              </w:rPr>
              <w:t xml:space="preserve">DNB przed rewizją </w:t>
            </w:r>
            <w:r w:rsidRPr="00EA48FF">
              <w:rPr>
                <w:rFonts w:ascii="Fira Sans" w:eastAsia="Times New Roman" w:hAnsi="Fira Sans" w:cs="Calibri"/>
                <w:color w:val="000000"/>
                <w:sz w:val="16"/>
                <w:szCs w:val="16"/>
                <w:lang w:eastAsia="pl-PL"/>
              </w:rPr>
              <w:br/>
            </w:r>
            <w:r w:rsidRPr="00EA48FF">
              <w:rPr>
                <w:rFonts w:ascii="Fira Sans" w:eastAsia="Times New Roman" w:hAnsi="Fira Sans" w:cs="Calibri"/>
                <w:color w:val="595959"/>
                <w:sz w:val="16"/>
                <w:szCs w:val="16"/>
                <w:lang w:eastAsia="pl-PL"/>
              </w:rPr>
              <w:t xml:space="preserve">GNI </w:t>
            </w:r>
            <w:proofErr w:type="spellStart"/>
            <w:r w:rsidRPr="00EA48FF">
              <w:rPr>
                <w:rFonts w:ascii="Fira Sans" w:eastAsia="Times New Roman" w:hAnsi="Fira Sans" w:cs="Calibri"/>
                <w:color w:val="595959"/>
                <w:sz w:val="16"/>
                <w:szCs w:val="16"/>
                <w:lang w:eastAsia="pl-PL"/>
              </w:rPr>
              <w:t>before</w:t>
            </w:r>
            <w:proofErr w:type="spellEnd"/>
            <w:r w:rsidRPr="00EA48FF">
              <w:rPr>
                <w:rFonts w:ascii="Fira Sans" w:eastAsia="Times New Roman" w:hAnsi="Fira Sans" w:cs="Calibri"/>
                <w:color w:val="595959"/>
                <w:sz w:val="16"/>
                <w:szCs w:val="16"/>
                <w:lang w:eastAsia="pl-PL"/>
              </w:rPr>
              <w:t xml:space="preserve"> </w:t>
            </w:r>
            <w:proofErr w:type="spellStart"/>
            <w:r w:rsidRPr="00EA48FF">
              <w:rPr>
                <w:rFonts w:ascii="Fira Sans" w:eastAsia="Times New Roman" w:hAnsi="Fira Sans" w:cs="Calibri"/>
                <w:color w:val="595959"/>
                <w:sz w:val="16"/>
                <w:szCs w:val="16"/>
                <w:lang w:eastAsia="pl-PL"/>
              </w:rPr>
              <w:t>revision</w:t>
            </w:r>
            <w:proofErr w:type="spellEnd"/>
          </w:p>
        </w:tc>
        <w:tc>
          <w:tcPr>
            <w:tcW w:w="897" w:type="dxa"/>
            <w:tcBorders>
              <w:top w:val="single" w:sz="4" w:space="0" w:color="auto"/>
            </w:tcBorders>
            <w:vAlign w:val="center"/>
          </w:tcPr>
          <w:p w14:paraId="71910BC1" w14:textId="3C9F86BE"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1 393 662</w:t>
            </w:r>
          </w:p>
        </w:tc>
        <w:tc>
          <w:tcPr>
            <w:tcW w:w="898" w:type="dxa"/>
            <w:tcBorders>
              <w:top w:val="single" w:sz="4" w:space="0" w:color="auto"/>
            </w:tcBorders>
            <w:vAlign w:val="center"/>
          </w:tcPr>
          <w:p w14:paraId="647CEDC9" w14:textId="73267FFE"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1 510 305</w:t>
            </w:r>
          </w:p>
        </w:tc>
        <w:tc>
          <w:tcPr>
            <w:tcW w:w="898" w:type="dxa"/>
            <w:tcBorders>
              <w:top w:val="single" w:sz="4" w:space="0" w:color="auto"/>
            </w:tcBorders>
            <w:vAlign w:val="center"/>
          </w:tcPr>
          <w:p w14:paraId="27BB2FD5" w14:textId="230F0EDA"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1 568 667</w:t>
            </w:r>
          </w:p>
        </w:tc>
        <w:tc>
          <w:tcPr>
            <w:tcW w:w="898" w:type="dxa"/>
            <w:tcBorders>
              <w:top w:val="single" w:sz="4" w:space="0" w:color="auto"/>
            </w:tcBorders>
            <w:vAlign w:val="center"/>
          </w:tcPr>
          <w:p w14:paraId="5326C2DD" w14:textId="4DE00F18"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1 601 447</w:t>
            </w:r>
          </w:p>
        </w:tc>
        <w:tc>
          <w:tcPr>
            <w:tcW w:w="897" w:type="dxa"/>
            <w:tcBorders>
              <w:top w:val="single" w:sz="4" w:space="0" w:color="auto"/>
            </w:tcBorders>
            <w:vAlign w:val="center"/>
          </w:tcPr>
          <w:p w14:paraId="110E72E0" w14:textId="22D28771"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1 656 858</w:t>
            </w:r>
          </w:p>
        </w:tc>
        <w:tc>
          <w:tcPr>
            <w:tcW w:w="898" w:type="dxa"/>
            <w:tcBorders>
              <w:top w:val="single" w:sz="4" w:space="0" w:color="auto"/>
            </w:tcBorders>
            <w:vAlign w:val="center"/>
          </w:tcPr>
          <w:p w14:paraId="7259C600" w14:textId="5AFBADCA"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1 734 919</w:t>
            </w:r>
          </w:p>
        </w:tc>
        <w:tc>
          <w:tcPr>
            <w:tcW w:w="898" w:type="dxa"/>
            <w:tcBorders>
              <w:top w:val="single" w:sz="4" w:space="0" w:color="auto"/>
            </w:tcBorders>
            <w:vAlign w:val="center"/>
          </w:tcPr>
          <w:p w14:paraId="790DEAE7" w14:textId="32571837"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1 787 820</w:t>
            </w:r>
          </w:p>
        </w:tc>
        <w:tc>
          <w:tcPr>
            <w:tcW w:w="898" w:type="dxa"/>
            <w:tcBorders>
              <w:top w:val="single" w:sz="4" w:space="0" w:color="auto"/>
            </w:tcBorders>
            <w:vAlign w:val="center"/>
          </w:tcPr>
          <w:p w14:paraId="42E95AA7" w14:textId="5248BA64" w:rsidR="00CB444C" w:rsidRPr="00CB444C" w:rsidRDefault="00CB444C" w:rsidP="00EA5879">
            <w:pPr>
              <w:jc w:val="right"/>
              <w:rPr>
                <w:rFonts w:ascii="Fira Sans" w:hAnsi="Fira Sans" w:cs="Calibri"/>
                <w:color w:val="000000"/>
                <w:sz w:val="16"/>
                <w:szCs w:val="16"/>
              </w:rPr>
            </w:pPr>
            <w:r w:rsidRPr="00E85139">
              <w:rPr>
                <w:rFonts w:ascii="Fira Sans" w:eastAsia="Times New Roman" w:hAnsi="Fira Sans" w:cs="Calibri"/>
                <w:color w:val="000000"/>
                <w:sz w:val="16"/>
                <w:szCs w:val="16"/>
                <w:lang w:eastAsia="pl-PL"/>
              </w:rPr>
              <w:t>1 906 980</w:t>
            </w:r>
          </w:p>
        </w:tc>
        <w:tc>
          <w:tcPr>
            <w:tcW w:w="898" w:type="dxa"/>
            <w:tcBorders>
              <w:top w:val="single" w:sz="4" w:space="0" w:color="auto"/>
            </w:tcBorders>
            <w:vAlign w:val="center"/>
          </w:tcPr>
          <w:p w14:paraId="25F99854" w14:textId="27717607"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2 025 839</w:t>
            </w:r>
          </w:p>
        </w:tc>
      </w:tr>
      <w:tr w:rsidR="00CB444C" w14:paraId="36E77070" w14:textId="77777777" w:rsidTr="00EA5879">
        <w:trPr>
          <w:trHeight w:val="284"/>
        </w:trPr>
        <w:tc>
          <w:tcPr>
            <w:tcW w:w="1843" w:type="dxa"/>
            <w:vAlign w:val="center"/>
          </w:tcPr>
          <w:p w14:paraId="37930375" w14:textId="5607DD70" w:rsidR="00CB444C" w:rsidRPr="00EA48FF" w:rsidRDefault="00CB444C" w:rsidP="00CB444C">
            <w:pPr>
              <w:rPr>
                <w:rFonts w:ascii="Fira Sans" w:hAnsi="Fira Sans"/>
                <w:sz w:val="16"/>
                <w:szCs w:val="16"/>
              </w:rPr>
            </w:pPr>
            <w:r w:rsidRPr="00EA48FF">
              <w:rPr>
                <w:rFonts w:ascii="Fira Sans" w:eastAsia="Times New Roman" w:hAnsi="Fira Sans" w:cs="Calibri"/>
                <w:color w:val="000000"/>
                <w:sz w:val="16"/>
                <w:szCs w:val="16"/>
                <w:lang w:eastAsia="pl-PL"/>
              </w:rPr>
              <w:t>DNB po rewizji</w:t>
            </w:r>
            <w:r w:rsidRPr="00EA48FF">
              <w:rPr>
                <w:rFonts w:ascii="Fira Sans" w:eastAsia="Times New Roman" w:hAnsi="Fira Sans" w:cs="Calibri"/>
                <w:color w:val="000000"/>
                <w:sz w:val="16"/>
                <w:szCs w:val="16"/>
                <w:lang w:eastAsia="pl-PL"/>
              </w:rPr>
              <w:br/>
            </w:r>
            <w:r w:rsidRPr="00EA48FF">
              <w:rPr>
                <w:rFonts w:ascii="Fira Sans" w:eastAsia="Times New Roman" w:hAnsi="Fira Sans" w:cs="Calibri"/>
                <w:color w:val="595959"/>
                <w:sz w:val="16"/>
                <w:szCs w:val="16"/>
                <w:lang w:eastAsia="pl-PL"/>
              </w:rPr>
              <w:t xml:space="preserve">GNI </w:t>
            </w:r>
            <w:proofErr w:type="spellStart"/>
            <w:r w:rsidRPr="00EA48FF">
              <w:rPr>
                <w:rFonts w:ascii="Fira Sans" w:eastAsia="Times New Roman" w:hAnsi="Fira Sans" w:cs="Calibri"/>
                <w:color w:val="595959"/>
                <w:sz w:val="16"/>
                <w:szCs w:val="16"/>
                <w:lang w:eastAsia="pl-PL"/>
              </w:rPr>
              <w:t>after</w:t>
            </w:r>
            <w:proofErr w:type="spellEnd"/>
            <w:r w:rsidRPr="00EA48FF">
              <w:rPr>
                <w:rFonts w:ascii="Fira Sans" w:eastAsia="Times New Roman" w:hAnsi="Fira Sans" w:cs="Calibri"/>
                <w:color w:val="595959"/>
                <w:sz w:val="16"/>
                <w:szCs w:val="16"/>
                <w:lang w:eastAsia="pl-PL"/>
              </w:rPr>
              <w:t xml:space="preserve"> </w:t>
            </w:r>
            <w:proofErr w:type="spellStart"/>
            <w:r w:rsidRPr="00EA48FF">
              <w:rPr>
                <w:rFonts w:ascii="Fira Sans" w:eastAsia="Times New Roman" w:hAnsi="Fira Sans" w:cs="Calibri"/>
                <w:color w:val="595959"/>
                <w:sz w:val="16"/>
                <w:szCs w:val="16"/>
                <w:lang w:eastAsia="pl-PL"/>
              </w:rPr>
              <w:t>revision</w:t>
            </w:r>
            <w:proofErr w:type="spellEnd"/>
          </w:p>
        </w:tc>
        <w:tc>
          <w:tcPr>
            <w:tcW w:w="897" w:type="dxa"/>
            <w:vAlign w:val="center"/>
          </w:tcPr>
          <w:p w14:paraId="1DF86929" w14:textId="44F2DB9C"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1 395 271</w:t>
            </w:r>
          </w:p>
        </w:tc>
        <w:tc>
          <w:tcPr>
            <w:tcW w:w="898" w:type="dxa"/>
            <w:vAlign w:val="center"/>
          </w:tcPr>
          <w:p w14:paraId="5DE71293" w14:textId="2CB54795"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1 508 868</w:t>
            </w:r>
          </w:p>
        </w:tc>
        <w:tc>
          <w:tcPr>
            <w:tcW w:w="898" w:type="dxa"/>
            <w:vAlign w:val="center"/>
          </w:tcPr>
          <w:p w14:paraId="04C07297" w14:textId="1367ED52"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1 562 645</w:t>
            </w:r>
          </w:p>
        </w:tc>
        <w:tc>
          <w:tcPr>
            <w:tcW w:w="898" w:type="dxa"/>
            <w:vAlign w:val="center"/>
          </w:tcPr>
          <w:p w14:paraId="65F8AE85" w14:textId="71176E36"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1 591 094</w:t>
            </w:r>
          </w:p>
        </w:tc>
        <w:tc>
          <w:tcPr>
            <w:tcW w:w="897" w:type="dxa"/>
            <w:vAlign w:val="center"/>
          </w:tcPr>
          <w:p w14:paraId="104C0FD7" w14:textId="39E14562"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1 647 167</w:t>
            </w:r>
          </w:p>
        </w:tc>
        <w:tc>
          <w:tcPr>
            <w:tcW w:w="898" w:type="dxa"/>
            <w:vAlign w:val="center"/>
          </w:tcPr>
          <w:p w14:paraId="510877AE" w14:textId="46395EC0"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1 735 473</w:t>
            </w:r>
          </w:p>
        </w:tc>
        <w:tc>
          <w:tcPr>
            <w:tcW w:w="898" w:type="dxa"/>
            <w:vAlign w:val="center"/>
          </w:tcPr>
          <w:p w14:paraId="4CE4407A" w14:textId="462D64F3"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1 790 106</w:t>
            </w:r>
          </w:p>
        </w:tc>
        <w:tc>
          <w:tcPr>
            <w:tcW w:w="898" w:type="dxa"/>
            <w:vAlign w:val="center"/>
          </w:tcPr>
          <w:p w14:paraId="0EDD6A9E" w14:textId="56869EA2" w:rsidR="00CB444C" w:rsidRPr="00CB444C" w:rsidRDefault="00CB444C" w:rsidP="00EA5879">
            <w:pPr>
              <w:jc w:val="right"/>
              <w:rPr>
                <w:rFonts w:ascii="Fira Sans" w:hAnsi="Fira Sans" w:cs="Calibri"/>
                <w:color w:val="000000"/>
                <w:sz w:val="16"/>
                <w:szCs w:val="16"/>
              </w:rPr>
            </w:pPr>
            <w:r w:rsidRPr="00E85139">
              <w:rPr>
                <w:rFonts w:ascii="Fira Sans" w:eastAsia="Times New Roman" w:hAnsi="Fira Sans" w:cs="Calibri"/>
                <w:color w:val="000000"/>
                <w:sz w:val="16"/>
                <w:szCs w:val="16"/>
                <w:lang w:eastAsia="pl-PL"/>
              </w:rPr>
              <w:t>1 907 789</w:t>
            </w:r>
          </w:p>
        </w:tc>
        <w:tc>
          <w:tcPr>
            <w:tcW w:w="898" w:type="dxa"/>
            <w:vAlign w:val="center"/>
          </w:tcPr>
          <w:p w14:paraId="6B8A623B" w14:textId="32201EEB" w:rsidR="00CB444C" w:rsidRPr="00CB444C" w:rsidRDefault="00CB444C" w:rsidP="00EA5879">
            <w:pPr>
              <w:jc w:val="right"/>
              <w:rPr>
                <w:rFonts w:ascii="Fira Sans" w:hAnsi="Fira Sans"/>
                <w:sz w:val="16"/>
                <w:szCs w:val="16"/>
              </w:rPr>
            </w:pPr>
            <w:r w:rsidRPr="00E85139">
              <w:rPr>
                <w:rFonts w:ascii="Fira Sans" w:eastAsia="Times New Roman" w:hAnsi="Fira Sans" w:cs="Calibri"/>
                <w:color w:val="000000"/>
                <w:sz w:val="16"/>
                <w:szCs w:val="16"/>
                <w:lang w:eastAsia="pl-PL"/>
              </w:rPr>
              <w:t>2 033 699</w:t>
            </w:r>
          </w:p>
        </w:tc>
      </w:tr>
    </w:tbl>
    <w:p w14:paraId="3196E72E" w14:textId="052F9DDD" w:rsidR="00791A1B" w:rsidRDefault="00791A1B" w:rsidP="00EA48FF">
      <w:pPr>
        <w:jc w:val="both"/>
        <w:rPr>
          <w:rFonts w:ascii="Fira Sans" w:hAnsi="Fira Sans"/>
          <w:sz w:val="19"/>
          <w:szCs w:val="19"/>
        </w:rPr>
      </w:pPr>
    </w:p>
    <w:p w14:paraId="0EC7EC13" w14:textId="77777777" w:rsidR="00791A1B" w:rsidRDefault="00791A1B" w:rsidP="00EA48FF">
      <w:pPr>
        <w:jc w:val="both"/>
        <w:rPr>
          <w:rFonts w:ascii="Fira Sans" w:hAnsi="Fira Sans"/>
          <w:sz w:val="19"/>
          <w:szCs w:val="19"/>
        </w:rPr>
      </w:pPr>
    </w:p>
    <w:sectPr w:rsidR="00791A1B" w:rsidSect="00E85139">
      <w:footerReference w:type="default" r:id="rId11"/>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853AC" w14:textId="77777777" w:rsidR="00817AE2" w:rsidRDefault="00817AE2" w:rsidP="002239E5">
      <w:pPr>
        <w:spacing w:after="0" w:line="240" w:lineRule="auto"/>
      </w:pPr>
      <w:r>
        <w:separator/>
      </w:r>
    </w:p>
  </w:endnote>
  <w:endnote w:type="continuationSeparator" w:id="0">
    <w:p w14:paraId="49055616" w14:textId="77777777" w:rsidR="00817AE2" w:rsidRDefault="00817AE2" w:rsidP="0022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panose1 w:val="020B0503050000020004"/>
    <w:charset w:val="EE"/>
    <w:family w:val="swiss"/>
    <w:pitch w:val="variable"/>
    <w:sig w:usb0="600002FF" w:usb1="02000001" w:usb2="00000000" w:usb3="00000000" w:csb0="0000019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Fira Sans Extra Condensed SemiB">
    <w:panose1 w:val="020B0603050000020004"/>
    <w:charset w:val="EE"/>
    <w:family w:val="swiss"/>
    <w:pitch w:val="variable"/>
    <w:sig w:usb0="600002FF" w:usb1="00000001" w:usb2="00000000" w:usb3="00000000" w:csb0="0000019F" w:csb1="00000000"/>
  </w:font>
  <w:font w:name="Fira Sans Condensed Medium">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698299"/>
      <w:docPartObj>
        <w:docPartGallery w:val="Page Numbers (Bottom of Page)"/>
        <w:docPartUnique/>
      </w:docPartObj>
    </w:sdtPr>
    <w:sdtContent>
      <w:p w14:paraId="09662E70" w14:textId="77777777" w:rsidR="00817AE2" w:rsidRDefault="00817AE2">
        <w:pPr>
          <w:pStyle w:val="Stopka"/>
          <w:jc w:val="center"/>
        </w:pPr>
        <w:r>
          <w:fldChar w:fldCharType="begin"/>
        </w:r>
        <w:r>
          <w:instrText>PAGE   \* MERGEFORMAT</w:instrText>
        </w:r>
        <w:r>
          <w:fldChar w:fldCharType="separate"/>
        </w:r>
        <w:r w:rsidR="00786266">
          <w:rPr>
            <w:noProof/>
          </w:rPr>
          <w:t>10</w:t>
        </w:r>
        <w:r>
          <w:fldChar w:fldCharType="end"/>
        </w:r>
      </w:p>
    </w:sdtContent>
  </w:sdt>
  <w:p w14:paraId="30103AEE" w14:textId="77777777" w:rsidR="00817AE2" w:rsidRDefault="00817AE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314A5" w14:textId="77777777" w:rsidR="00817AE2" w:rsidRDefault="00817AE2" w:rsidP="002239E5">
      <w:pPr>
        <w:spacing w:after="0" w:line="240" w:lineRule="auto"/>
      </w:pPr>
      <w:r>
        <w:separator/>
      </w:r>
    </w:p>
  </w:footnote>
  <w:footnote w:type="continuationSeparator" w:id="0">
    <w:p w14:paraId="01E9E335" w14:textId="77777777" w:rsidR="00817AE2" w:rsidRDefault="00817AE2" w:rsidP="002239E5">
      <w:pPr>
        <w:spacing w:after="0" w:line="240" w:lineRule="auto"/>
      </w:pPr>
      <w:r>
        <w:continuationSeparator/>
      </w:r>
    </w:p>
  </w:footnote>
  <w:footnote w:id="1">
    <w:p w14:paraId="402DAE4B" w14:textId="4F9C04DA" w:rsidR="00817AE2" w:rsidRPr="008A0AEC" w:rsidRDefault="00817AE2" w:rsidP="003736BD">
      <w:pPr>
        <w:pStyle w:val="Tekstprzypisudolnego"/>
        <w:jc w:val="both"/>
        <w:rPr>
          <w:rFonts w:ascii="Fira Sans" w:hAnsi="Fira Sans"/>
          <w:sz w:val="16"/>
          <w:szCs w:val="16"/>
        </w:rPr>
      </w:pPr>
      <w:r w:rsidRPr="008A0AEC">
        <w:rPr>
          <w:rStyle w:val="Odwoanieprzypisudolnego"/>
          <w:rFonts w:ascii="Fira Sans" w:hAnsi="Fira Sans"/>
          <w:sz w:val="16"/>
          <w:szCs w:val="16"/>
        </w:rPr>
        <w:footnoteRef/>
      </w:r>
      <w:r w:rsidRPr="008A0AEC">
        <w:rPr>
          <w:rFonts w:ascii="Fira Sans" w:hAnsi="Fira Sans"/>
          <w:sz w:val="16"/>
          <w:szCs w:val="16"/>
        </w:rPr>
        <w:t xml:space="preserve"> Informacja o rewizji rachunków narodowych została opublikowana w sierpniu b.r. w </w:t>
      </w:r>
      <w:r w:rsidRPr="008A0AEC">
        <w:rPr>
          <w:rFonts w:ascii="Fira Sans" w:hAnsi="Fira Sans"/>
          <w:i/>
          <w:sz w:val="16"/>
          <w:szCs w:val="16"/>
        </w:rPr>
        <w:t>Informacji o zaplanowanych cyklicznych rewizjach rachunków narodowych w latach 2020-2022</w:t>
      </w:r>
      <w:r w:rsidRPr="008A0AEC">
        <w:rPr>
          <w:rFonts w:ascii="Fira Sans" w:hAnsi="Fira Sans"/>
          <w:sz w:val="16"/>
          <w:szCs w:val="16"/>
        </w:rPr>
        <w:t xml:space="preserve"> na stronie </w:t>
      </w:r>
      <w:hyperlink r:id="rId1" w:history="1">
        <w:r w:rsidRPr="008A0AEC">
          <w:rPr>
            <w:rStyle w:val="Hipercze"/>
            <w:rFonts w:ascii="Fira Sans" w:hAnsi="Fira Sans"/>
            <w:sz w:val="16"/>
            <w:szCs w:val="16"/>
          </w:rPr>
          <w:t>https://stat.gov.pl/obszary-tematyczne/rachunki-narodowe/roczne-rachunki-narodowe/informacja-o-zaplanowanych-cyklicznych-rewizjach-rachunkow-narodowych-w-latach-2020-2022,12,1.html</w:t>
        </w:r>
      </w:hyperlink>
      <w:r w:rsidRPr="008A0AEC">
        <w:rPr>
          <w:rFonts w:ascii="Fira Sans" w:hAnsi="Fira Sans"/>
          <w:sz w:val="16"/>
          <w:szCs w:val="16"/>
        </w:rPr>
        <w:t xml:space="preserve"> </w:t>
      </w:r>
    </w:p>
  </w:footnote>
  <w:footnote w:id="2">
    <w:p w14:paraId="338456E7" w14:textId="77777777" w:rsidR="00817AE2" w:rsidRPr="008A0AEC" w:rsidRDefault="00817AE2">
      <w:pPr>
        <w:pStyle w:val="Tekstprzypisudolnego"/>
        <w:rPr>
          <w:rFonts w:ascii="Fira Sans" w:hAnsi="Fira Sans"/>
          <w:sz w:val="16"/>
          <w:szCs w:val="16"/>
        </w:rPr>
      </w:pPr>
      <w:r w:rsidRPr="008A0AEC">
        <w:rPr>
          <w:rStyle w:val="Odwoanieprzypisudolnego"/>
          <w:rFonts w:ascii="Fira Sans" w:hAnsi="Fira Sans"/>
          <w:sz w:val="16"/>
          <w:szCs w:val="16"/>
        </w:rPr>
        <w:footnoteRef/>
      </w:r>
      <w:r w:rsidRPr="008A0AEC">
        <w:rPr>
          <w:rFonts w:ascii="Fira Sans" w:hAnsi="Fira Sans"/>
          <w:sz w:val="16"/>
          <w:szCs w:val="16"/>
        </w:rPr>
        <w:t xml:space="preserve"> Informacja na temat rewizji danych bilansu płatniczego w latach 2004-2019 dostępna jest na stronie </w:t>
      </w:r>
      <w:hyperlink r:id="rId2" w:history="1">
        <w:r w:rsidRPr="008A0AEC">
          <w:rPr>
            <w:rStyle w:val="Hipercze"/>
            <w:rFonts w:ascii="Fira Sans" w:hAnsi="Fira Sans"/>
            <w:sz w:val="16"/>
            <w:szCs w:val="16"/>
          </w:rPr>
          <w:t>https://www.nbp.pl/statystyka/bilans_platniczy/rewizja-benchmarkingowa.pdf</w:t>
        </w:r>
      </w:hyperlink>
      <w:r w:rsidRPr="008A0AEC">
        <w:rPr>
          <w:rFonts w:ascii="Fira Sans" w:hAnsi="Fira Sans"/>
          <w:sz w:val="16"/>
          <w:szCs w:val="16"/>
        </w:rPr>
        <w:t xml:space="preserve"> </w:t>
      </w:r>
    </w:p>
  </w:footnote>
  <w:footnote w:id="3">
    <w:p w14:paraId="7706A5B8" w14:textId="77777777" w:rsidR="00817AE2" w:rsidRDefault="00817AE2" w:rsidP="003736BD">
      <w:pPr>
        <w:pStyle w:val="Tekstprzypisudolnego"/>
        <w:jc w:val="both"/>
      </w:pPr>
      <w:r w:rsidRPr="008A0AEC">
        <w:rPr>
          <w:rStyle w:val="Odwoanieprzypisudolnego"/>
          <w:rFonts w:ascii="Fira Sans" w:hAnsi="Fira Sans"/>
          <w:sz w:val="16"/>
          <w:szCs w:val="16"/>
        </w:rPr>
        <w:footnoteRef/>
      </w:r>
      <w:r w:rsidRPr="008A0AEC">
        <w:rPr>
          <w:rFonts w:ascii="Fira Sans" w:hAnsi="Fira Sans"/>
          <w:sz w:val="16"/>
          <w:szCs w:val="16"/>
        </w:rPr>
        <w:t xml:space="preserve">  Pełen tekst rozporządzenia ESA 2010 dostępny jest na stronie </w:t>
      </w:r>
      <w:hyperlink r:id="rId3" w:history="1">
        <w:r w:rsidRPr="008A0AEC">
          <w:rPr>
            <w:rStyle w:val="Hipercze"/>
            <w:rFonts w:ascii="Fira Sans" w:hAnsi="Fira Sans"/>
            <w:sz w:val="16"/>
            <w:szCs w:val="16"/>
          </w:rPr>
          <w:t>https://stat.gov.pl/obszarytematyczne/rachunki-narodowe/europejski-system-rachunkow-narodowych-i-regionalnych-esa2010/rozporzadzenie-parlamentu-europejskiego-i-rady-ue-nr-5492013-z-dnia-21-maja-2013-r-,1,1.html</w:t>
        </w:r>
      </w:hyperlink>
      <w:r>
        <w:t xml:space="preserve"> </w:t>
      </w:r>
    </w:p>
  </w:footnote>
  <w:footnote w:id="4">
    <w:p w14:paraId="551080D3" w14:textId="77777777" w:rsidR="00817AE2" w:rsidRPr="008A0AEC" w:rsidRDefault="00817AE2" w:rsidP="00787D2C">
      <w:pPr>
        <w:pStyle w:val="Tekstprzypisudolnego"/>
        <w:rPr>
          <w:rFonts w:ascii="Fira Sans" w:hAnsi="Fira Sans"/>
          <w:sz w:val="16"/>
          <w:szCs w:val="16"/>
        </w:rPr>
      </w:pPr>
      <w:r w:rsidRPr="008A0AEC">
        <w:rPr>
          <w:rStyle w:val="Odwoanieprzypisudolnego"/>
          <w:rFonts w:ascii="Fira Sans" w:hAnsi="Fira Sans"/>
          <w:sz w:val="16"/>
          <w:szCs w:val="16"/>
        </w:rPr>
        <w:footnoteRef/>
      </w:r>
      <w:r w:rsidRPr="008A0AEC">
        <w:rPr>
          <w:rFonts w:ascii="Fira Sans" w:hAnsi="Fira Sans"/>
          <w:sz w:val="16"/>
          <w:szCs w:val="16"/>
        </w:rPr>
        <w:t xml:space="preserve"> BPM6 - Podręcznik do Bilansu Płatniczego i Międzynarodowej Pozycji Inwestycyjnej (</w:t>
      </w:r>
      <w:proofErr w:type="spellStart"/>
      <w:r w:rsidRPr="008A0AEC">
        <w:rPr>
          <w:rFonts w:ascii="Fira Sans" w:hAnsi="Fira Sans"/>
          <w:i/>
          <w:sz w:val="16"/>
          <w:szCs w:val="16"/>
        </w:rPr>
        <w:t>Balance</w:t>
      </w:r>
      <w:proofErr w:type="spellEnd"/>
      <w:r w:rsidRPr="008A0AEC">
        <w:rPr>
          <w:rFonts w:ascii="Fira Sans" w:hAnsi="Fira Sans"/>
          <w:i/>
          <w:sz w:val="16"/>
          <w:szCs w:val="16"/>
        </w:rPr>
        <w:t xml:space="preserve"> of </w:t>
      </w:r>
      <w:proofErr w:type="spellStart"/>
      <w:r w:rsidRPr="008A0AEC">
        <w:rPr>
          <w:rFonts w:ascii="Fira Sans" w:hAnsi="Fira Sans"/>
          <w:i/>
          <w:sz w:val="16"/>
          <w:szCs w:val="16"/>
        </w:rPr>
        <w:t>Payments</w:t>
      </w:r>
      <w:proofErr w:type="spellEnd"/>
      <w:r w:rsidRPr="008A0AEC">
        <w:rPr>
          <w:rFonts w:ascii="Fira Sans" w:hAnsi="Fira Sans"/>
          <w:i/>
          <w:sz w:val="16"/>
          <w:szCs w:val="16"/>
        </w:rPr>
        <w:t xml:space="preserve"> and International Investment </w:t>
      </w:r>
      <w:proofErr w:type="spellStart"/>
      <w:r w:rsidRPr="008A0AEC">
        <w:rPr>
          <w:rFonts w:ascii="Fira Sans" w:hAnsi="Fira Sans"/>
          <w:i/>
          <w:sz w:val="16"/>
          <w:szCs w:val="16"/>
        </w:rPr>
        <w:t>Position</w:t>
      </w:r>
      <w:proofErr w:type="spellEnd"/>
      <w:r w:rsidRPr="008A0AEC">
        <w:rPr>
          <w:rFonts w:ascii="Fira Sans" w:hAnsi="Fira Sans"/>
          <w:i/>
          <w:sz w:val="16"/>
          <w:szCs w:val="16"/>
        </w:rPr>
        <w:t xml:space="preserve"> Manual. </w:t>
      </w:r>
      <w:proofErr w:type="spellStart"/>
      <w:r w:rsidRPr="008A0AEC">
        <w:rPr>
          <w:rFonts w:ascii="Fira Sans" w:hAnsi="Fira Sans"/>
          <w:i/>
          <w:sz w:val="16"/>
          <w:szCs w:val="16"/>
        </w:rPr>
        <w:t>Sixth</w:t>
      </w:r>
      <w:proofErr w:type="spellEnd"/>
      <w:r w:rsidRPr="008A0AEC">
        <w:rPr>
          <w:rFonts w:ascii="Fira Sans" w:hAnsi="Fira Sans"/>
          <w:i/>
          <w:sz w:val="16"/>
          <w:szCs w:val="16"/>
        </w:rPr>
        <w:t xml:space="preserve"> Edition BPM6</w:t>
      </w:r>
      <w:r w:rsidRPr="008A0AEC">
        <w:rPr>
          <w:rFonts w:ascii="Fira Sans" w:hAnsi="Fira Sans"/>
          <w:sz w:val="16"/>
          <w:szCs w:val="16"/>
        </w:rPr>
        <w:t xml:space="preserve">) opublikowany przez Międzynarodowy Fundusz Walutowy w 2009 roku. </w:t>
      </w:r>
      <w:hyperlink r:id="rId4" w:history="1">
        <w:r w:rsidRPr="008A0AEC">
          <w:rPr>
            <w:rStyle w:val="Hipercze"/>
            <w:rFonts w:ascii="Fira Sans" w:hAnsi="Fira Sans"/>
            <w:sz w:val="16"/>
            <w:szCs w:val="16"/>
          </w:rPr>
          <w:t>http://www.imf.org/external/pubs/ft/bop/2007/pdf/bpm6.pdf</w:t>
        </w:r>
      </w:hyperlink>
      <w:r w:rsidRPr="008A0AEC">
        <w:rPr>
          <w:rFonts w:ascii="Fira Sans" w:hAnsi="Fira Sans"/>
          <w:sz w:val="16"/>
          <w:szCs w:val="16"/>
        </w:rPr>
        <w:t xml:space="preserve"> </w:t>
      </w:r>
    </w:p>
  </w:footnote>
  <w:footnote w:id="5">
    <w:p w14:paraId="752AF797" w14:textId="77777777" w:rsidR="00817AE2" w:rsidRDefault="00817AE2" w:rsidP="00B32932">
      <w:pPr>
        <w:pStyle w:val="Tekstprzypisudolnego"/>
        <w:jc w:val="both"/>
      </w:pPr>
      <w:r w:rsidRPr="008A0AEC">
        <w:rPr>
          <w:rStyle w:val="Odwoanieprzypisudolnego"/>
          <w:rFonts w:ascii="Fira Sans" w:hAnsi="Fira Sans"/>
          <w:sz w:val="16"/>
          <w:szCs w:val="16"/>
        </w:rPr>
        <w:footnoteRef/>
      </w:r>
      <w:r w:rsidRPr="008A0AEC">
        <w:rPr>
          <w:rFonts w:ascii="Fira Sans" w:hAnsi="Fira Sans"/>
          <w:sz w:val="16"/>
          <w:szCs w:val="16"/>
        </w:rPr>
        <w:t xml:space="preserve"> Podzespół do spraw wykorzystywania danych administracyjnych w zakresie handlu zagranicznego powołany został Zarządzeniem Prezesa GUS w dniu 23.02.2017 r. w ramach Zespołu do spraw statystyki sektora zagranica dla potrzeb rachunków narodowych i bilansu płatniczego. Członkami Podzespołu byli przedstawiciele Głównego Urzędu Statystycznego, Ministerstwa Finansów, Krajowej Administracji Skarbowej Narodowego Banku Polskiego oraz Ministerstwa Inwestycji i Rozwoju.</w:t>
      </w:r>
    </w:p>
  </w:footnote>
  <w:footnote w:id="6">
    <w:p w14:paraId="0C694D00" w14:textId="4AAC2AA1" w:rsidR="00817AE2" w:rsidRPr="008A0AEC" w:rsidRDefault="00817AE2" w:rsidP="00502F1D">
      <w:pPr>
        <w:pStyle w:val="Tekstprzypisudolnego"/>
        <w:jc w:val="both"/>
        <w:rPr>
          <w:rFonts w:ascii="Fira Sans" w:hAnsi="Fira Sans"/>
          <w:sz w:val="16"/>
          <w:szCs w:val="16"/>
        </w:rPr>
      </w:pPr>
      <w:r w:rsidRPr="008A0AEC">
        <w:rPr>
          <w:rStyle w:val="Odwoanieprzypisudolnego"/>
          <w:rFonts w:ascii="Fira Sans" w:hAnsi="Fira Sans"/>
          <w:sz w:val="16"/>
          <w:szCs w:val="16"/>
        </w:rPr>
        <w:footnoteRef/>
      </w:r>
      <w:r w:rsidRPr="008A0AEC">
        <w:rPr>
          <w:rFonts w:ascii="Fira Sans" w:hAnsi="Fira Sans"/>
          <w:sz w:val="16"/>
          <w:szCs w:val="16"/>
        </w:rPr>
        <w:t xml:space="preserve"> Zgodnie z zasadami przyjętymi na poziomie UE, zmiany nie przekraczające progu istotności (ang. </w:t>
      </w:r>
      <w:proofErr w:type="spellStart"/>
      <w:r w:rsidRPr="008A0AEC">
        <w:rPr>
          <w:rFonts w:ascii="Fira Sans" w:hAnsi="Fira Sans"/>
          <w:i/>
          <w:sz w:val="16"/>
          <w:szCs w:val="16"/>
        </w:rPr>
        <w:t>materiality</w:t>
      </w:r>
      <w:proofErr w:type="spellEnd"/>
      <w:r w:rsidRPr="008A0AEC">
        <w:rPr>
          <w:rFonts w:ascii="Fira Sans" w:hAnsi="Fira Sans"/>
          <w:i/>
          <w:sz w:val="16"/>
          <w:szCs w:val="16"/>
        </w:rPr>
        <w:t xml:space="preserve"> </w:t>
      </w:r>
      <w:proofErr w:type="spellStart"/>
      <w:r w:rsidRPr="008A0AEC">
        <w:rPr>
          <w:rFonts w:ascii="Fira Sans" w:hAnsi="Fira Sans"/>
          <w:i/>
          <w:sz w:val="16"/>
          <w:szCs w:val="16"/>
        </w:rPr>
        <w:t>treshold</w:t>
      </w:r>
      <w:proofErr w:type="spellEnd"/>
      <w:r w:rsidRPr="008A0AEC">
        <w:rPr>
          <w:rFonts w:ascii="Fira Sans" w:hAnsi="Fira Sans"/>
          <w:sz w:val="16"/>
          <w:szCs w:val="16"/>
        </w:rPr>
        <w:t xml:space="preserve">) stanowiącego 0,1% dochodu narodowego brutto, nie wymagają natychmiastowego wdrożenia do rachunków narodowych. Podlegają one jednak regularnej weryfikacji przez krajowe urzędy statystyczne i Eurostat. Włączenie tych zmian do rachunków narodowych następuje dobrowolnie na podstawie decyzji krajowego urzędu statystycznego lub obowiązkowo w momencie przekroczenia progu istotności. </w:t>
      </w:r>
    </w:p>
  </w:footnote>
  <w:footnote w:id="7">
    <w:p w14:paraId="3EBBB744" w14:textId="77777777" w:rsidR="00817AE2" w:rsidRPr="008632C7" w:rsidRDefault="00817AE2" w:rsidP="00502F1D">
      <w:pPr>
        <w:pStyle w:val="Tekstprzypisudolnego"/>
        <w:jc w:val="both"/>
        <w:rPr>
          <w:lang w:val="en-GB"/>
        </w:rPr>
      </w:pPr>
      <w:r w:rsidRPr="008A0AEC">
        <w:rPr>
          <w:rStyle w:val="Odwoanieprzypisudolnego"/>
          <w:rFonts w:ascii="Fira Sans" w:hAnsi="Fira Sans"/>
          <w:sz w:val="16"/>
          <w:szCs w:val="16"/>
        </w:rPr>
        <w:footnoteRef/>
      </w:r>
      <w:r w:rsidRPr="008A0AEC">
        <w:rPr>
          <w:rFonts w:ascii="Fira Sans" w:hAnsi="Fira Sans"/>
          <w:sz w:val="16"/>
          <w:szCs w:val="16"/>
          <w:lang w:val="en-GB"/>
        </w:rPr>
        <w:t xml:space="preserve"> TAMPEP - </w:t>
      </w:r>
      <w:r w:rsidRPr="008A0AEC">
        <w:rPr>
          <w:rFonts w:ascii="Fira Sans" w:hAnsi="Fira Sans"/>
          <w:i/>
          <w:iCs/>
          <w:sz w:val="16"/>
          <w:szCs w:val="16"/>
          <w:lang w:val="en-GB"/>
        </w:rPr>
        <w:t>European Network for HIV/STI Prevention and Health Promotion among Migrant Sex Workers</w:t>
      </w:r>
    </w:p>
  </w:footnote>
  <w:footnote w:id="8">
    <w:p w14:paraId="3E269AEB" w14:textId="1EEFDBDD" w:rsidR="00817AE2" w:rsidRPr="008A0AEC" w:rsidRDefault="00817AE2" w:rsidP="00502F1D">
      <w:pPr>
        <w:jc w:val="both"/>
        <w:rPr>
          <w:rFonts w:ascii="Fira Sans" w:hAnsi="Fira Sans"/>
          <w:sz w:val="16"/>
          <w:szCs w:val="16"/>
        </w:rPr>
      </w:pPr>
      <w:r w:rsidRPr="008A0AEC">
        <w:rPr>
          <w:rStyle w:val="Odwoanieprzypisudolnego"/>
          <w:rFonts w:ascii="Fira Sans" w:hAnsi="Fira Sans"/>
          <w:sz w:val="16"/>
          <w:szCs w:val="16"/>
        </w:rPr>
        <w:footnoteRef/>
      </w:r>
      <w:r w:rsidRPr="008A0AEC">
        <w:rPr>
          <w:rFonts w:ascii="Fira Sans" w:hAnsi="Fira Sans"/>
          <w:sz w:val="16"/>
          <w:szCs w:val="16"/>
        </w:rPr>
        <w:t xml:space="preserve"> Dochód narodowy brutto jest podstawą do wyliczenia jednego z czterech elementów składki państw członkowskich płaconych do budżetu UE (tzw. czwarta część zasobów własnych opartych na dochodzie narodowym brutto). Wyliczany jest jako suma produktu krajowego brutto oraz salda dochodu z zagranicy, na które składają się saldo kosztów związanych z zatrudnieniem, saldo dochodów z tytułu własności, dotacje otrzymywane z zagranicy oraz podatki od produkcji i importu płacone za granicę. </w:t>
      </w:r>
    </w:p>
  </w:footnote>
  <w:footnote w:id="9">
    <w:p w14:paraId="488F7ADF" w14:textId="6397CE6C" w:rsidR="00817AE2" w:rsidRDefault="00817AE2" w:rsidP="00502F1D">
      <w:pPr>
        <w:pStyle w:val="Tekstprzypisudolnego"/>
        <w:jc w:val="both"/>
      </w:pPr>
      <w:r w:rsidRPr="008A0AEC">
        <w:rPr>
          <w:rStyle w:val="Odwoanieprzypisudolnego"/>
          <w:rFonts w:ascii="Fira Sans" w:hAnsi="Fira Sans"/>
          <w:sz w:val="16"/>
          <w:szCs w:val="16"/>
        </w:rPr>
        <w:footnoteRef/>
      </w:r>
      <w:r w:rsidRPr="008A0AEC">
        <w:rPr>
          <w:rFonts w:ascii="Fira Sans" w:hAnsi="Fira Sans"/>
          <w:sz w:val="16"/>
          <w:szCs w:val="16"/>
        </w:rPr>
        <w:t xml:space="preserve"> W tabeli 4 zaprezentowano dane dot. DNB za lata 2018-2018, czyli tzw. okres otwarty podlegający weryfikacji przez Komisję Europejską.</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F4063"/>
    <w:multiLevelType w:val="hybridMultilevel"/>
    <w:tmpl w:val="8898B220"/>
    <w:lvl w:ilvl="0" w:tplc="0A42F58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F2ED8"/>
    <w:multiLevelType w:val="hybridMultilevel"/>
    <w:tmpl w:val="B6E26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21B95"/>
    <w:multiLevelType w:val="multilevel"/>
    <w:tmpl w:val="04150025"/>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b/>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 w15:restartNumberingAfterBreak="0">
    <w:nsid w:val="24354C84"/>
    <w:multiLevelType w:val="hybridMultilevel"/>
    <w:tmpl w:val="63AC589A"/>
    <w:lvl w:ilvl="0" w:tplc="E5D6E9A8">
      <w:start w:val="1"/>
      <w:numFmt w:val="lowerLetter"/>
      <w:lvlText w:val="%1)"/>
      <w:lvlJc w:val="left"/>
      <w:pPr>
        <w:ind w:left="720" w:hanging="360"/>
      </w:pPr>
      <w:rPr>
        <w:rFonts w:ascii="Fira Sans" w:hAnsi="Fira San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D1703"/>
    <w:multiLevelType w:val="hybridMultilevel"/>
    <w:tmpl w:val="0D689688"/>
    <w:lvl w:ilvl="0" w:tplc="E5D6E9A8">
      <w:start w:val="1"/>
      <w:numFmt w:val="lowerLetter"/>
      <w:lvlText w:val="%1)"/>
      <w:lvlJc w:val="left"/>
      <w:pPr>
        <w:ind w:left="720" w:hanging="360"/>
      </w:pPr>
      <w:rPr>
        <w:rFonts w:ascii="Fira Sans" w:hAnsi="Fira San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D14906"/>
    <w:multiLevelType w:val="hybridMultilevel"/>
    <w:tmpl w:val="39F4CC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566B24"/>
    <w:multiLevelType w:val="hybridMultilevel"/>
    <w:tmpl w:val="2910D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52D75"/>
    <w:multiLevelType w:val="hybridMultilevel"/>
    <w:tmpl w:val="B82AA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610E6C"/>
    <w:multiLevelType w:val="hybridMultilevel"/>
    <w:tmpl w:val="B5BA1E3E"/>
    <w:lvl w:ilvl="0" w:tplc="61EC04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348E5"/>
    <w:multiLevelType w:val="hybridMultilevel"/>
    <w:tmpl w:val="743A7690"/>
    <w:lvl w:ilvl="0" w:tplc="E5D6E9A8">
      <w:start w:val="1"/>
      <w:numFmt w:val="lowerLetter"/>
      <w:lvlText w:val="%1)"/>
      <w:lvlJc w:val="left"/>
      <w:pPr>
        <w:ind w:left="720" w:hanging="360"/>
      </w:pPr>
      <w:rPr>
        <w:rFonts w:ascii="Fira Sans" w:hAnsi="Fira San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A346A4"/>
    <w:multiLevelType w:val="hybridMultilevel"/>
    <w:tmpl w:val="C0286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E4D2E"/>
    <w:multiLevelType w:val="hybridMultilevel"/>
    <w:tmpl w:val="7B3AE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0"/>
  </w:num>
  <w:num w:numId="5">
    <w:abstractNumId w:val="2"/>
  </w:num>
  <w:num w:numId="6">
    <w:abstractNumId w:val="7"/>
  </w:num>
  <w:num w:numId="7">
    <w:abstractNumId w:val="6"/>
  </w:num>
  <w:num w:numId="8">
    <w:abstractNumId w:val="11"/>
  </w:num>
  <w:num w:numId="9">
    <w:abstractNumId w:val="3"/>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72"/>
    <w:rsid w:val="00006BF9"/>
    <w:rsid w:val="000117D0"/>
    <w:rsid w:val="00025E57"/>
    <w:rsid w:val="00030966"/>
    <w:rsid w:val="000322E4"/>
    <w:rsid w:val="00051515"/>
    <w:rsid w:val="000530C4"/>
    <w:rsid w:val="0005496B"/>
    <w:rsid w:val="000550A1"/>
    <w:rsid w:val="000565F9"/>
    <w:rsid w:val="00066FC9"/>
    <w:rsid w:val="00074F05"/>
    <w:rsid w:val="00095B0A"/>
    <w:rsid w:val="000E7346"/>
    <w:rsid w:val="001048B5"/>
    <w:rsid w:val="00123B82"/>
    <w:rsid w:val="00125AB2"/>
    <w:rsid w:val="00146F9A"/>
    <w:rsid w:val="001527D6"/>
    <w:rsid w:val="001561AB"/>
    <w:rsid w:val="00192837"/>
    <w:rsid w:val="001A076A"/>
    <w:rsid w:val="001C2F34"/>
    <w:rsid w:val="001D2956"/>
    <w:rsid w:val="001E0E56"/>
    <w:rsid w:val="002001DB"/>
    <w:rsid w:val="00207551"/>
    <w:rsid w:val="0021607D"/>
    <w:rsid w:val="002239E5"/>
    <w:rsid w:val="002416C4"/>
    <w:rsid w:val="00244039"/>
    <w:rsid w:val="00244C64"/>
    <w:rsid w:val="0029288E"/>
    <w:rsid w:val="002969E5"/>
    <w:rsid w:val="002A198B"/>
    <w:rsid w:val="002B7285"/>
    <w:rsid w:val="002B7A87"/>
    <w:rsid w:val="002C49E2"/>
    <w:rsid w:val="002D043F"/>
    <w:rsid w:val="002E456E"/>
    <w:rsid w:val="002F0D0A"/>
    <w:rsid w:val="003358F9"/>
    <w:rsid w:val="00351624"/>
    <w:rsid w:val="00360908"/>
    <w:rsid w:val="00365571"/>
    <w:rsid w:val="003736BD"/>
    <w:rsid w:val="00391CB5"/>
    <w:rsid w:val="003A286A"/>
    <w:rsid w:val="003A33E5"/>
    <w:rsid w:val="003B08A1"/>
    <w:rsid w:val="003D4FC5"/>
    <w:rsid w:val="00450D7B"/>
    <w:rsid w:val="00471876"/>
    <w:rsid w:val="0048157F"/>
    <w:rsid w:val="00487BD2"/>
    <w:rsid w:val="004A7433"/>
    <w:rsid w:val="004C33A8"/>
    <w:rsid w:val="004C4149"/>
    <w:rsid w:val="004C71F4"/>
    <w:rsid w:val="004E194B"/>
    <w:rsid w:val="004F2584"/>
    <w:rsid w:val="004F32EF"/>
    <w:rsid w:val="00502F1D"/>
    <w:rsid w:val="005049EB"/>
    <w:rsid w:val="00517695"/>
    <w:rsid w:val="00524D98"/>
    <w:rsid w:val="0053109A"/>
    <w:rsid w:val="00542824"/>
    <w:rsid w:val="00573EBE"/>
    <w:rsid w:val="00577003"/>
    <w:rsid w:val="005804DF"/>
    <w:rsid w:val="00580CE2"/>
    <w:rsid w:val="00586340"/>
    <w:rsid w:val="005D413D"/>
    <w:rsid w:val="005D7165"/>
    <w:rsid w:val="005E61E2"/>
    <w:rsid w:val="005E64DF"/>
    <w:rsid w:val="005E7A6B"/>
    <w:rsid w:val="00600DDD"/>
    <w:rsid w:val="00606D52"/>
    <w:rsid w:val="0061080A"/>
    <w:rsid w:val="00615767"/>
    <w:rsid w:val="00637EB6"/>
    <w:rsid w:val="006473DD"/>
    <w:rsid w:val="00673493"/>
    <w:rsid w:val="006A28E1"/>
    <w:rsid w:val="006A6B6F"/>
    <w:rsid w:val="006E41FC"/>
    <w:rsid w:val="006E6236"/>
    <w:rsid w:val="006F1FA9"/>
    <w:rsid w:val="007025A3"/>
    <w:rsid w:val="007078CC"/>
    <w:rsid w:val="00723F8A"/>
    <w:rsid w:val="0073757F"/>
    <w:rsid w:val="007609C5"/>
    <w:rsid w:val="0078177B"/>
    <w:rsid w:val="00786266"/>
    <w:rsid w:val="00787D2C"/>
    <w:rsid w:val="00791A1B"/>
    <w:rsid w:val="007960F8"/>
    <w:rsid w:val="00796845"/>
    <w:rsid w:val="0079704B"/>
    <w:rsid w:val="007A67AB"/>
    <w:rsid w:val="007B5DAC"/>
    <w:rsid w:val="008067B9"/>
    <w:rsid w:val="00807E48"/>
    <w:rsid w:val="00817AE2"/>
    <w:rsid w:val="0082058F"/>
    <w:rsid w:val="00822DD0"/>
    <w:rsid w:val="008332FD"/>
    <w:rsid w:val="008632C7"/>
    <w:rsid w:val="00871C9F"/>
    <w:rsid w:val="008A0AEC"/>
    <w:rsid w:val="008A179A"/>
    <w:rsid w:val="008C6C25"/>
    <w:rsid w:val="008E23F3"/>
    <w:rsid w:val="008E706E"/>
    <w:rsid w:val="008F04ED"/>
    <w:rsid w:val="008F0C33"/>
    <w:rsid w:val="008F7444"/>
    <w:rsid w:val="009074B4"/>
    <w:rsid w:val="00913198"/>
    <w:rsid w:val="0091562D"/>
    <w:rsid w:val="009160A2"/>
    <w:rsid w:val="00922831"/>
    <w:rsid w:val="009231CA"/>
    <w:rsid w:val="00923890"/>
    <w:rsid w:val="00927A0D"/>
    <w:rsid w:val="00937EAB"/>
    <w:rsid w:val="009438E4"/>
    <w:rsid w:val="0096074B"/>
    <w:rsid w:val="00971D47"/>
    <w:rsid w:val="00973926"/>
    <w:rsid w:val="00975EBA"/>
    <w:rsid w:val="009A2B25"/>
    <w:rsid w:val="009A4D92"/>
    <w:rsid w:val="009A5A9D"/>
    <w:rsid w:val="009E1183"/>
    <w:rsid w:val="009E2F87"/>
    <w:rsid w:val="009E6CDB"/>
    <w:rsid w:val="00A03DCD"/>
    <w:rsid w:val="00A12ABC"/>
    <w:rsid w:val="00A21DE2"/>
    <w:rsid w:val="00A331CF"/>
    <w:rsid w:val="00A33C1C"/>
    <w:rsid w:val="00A411ED"/>
    <w:rsid w:val="00A433CC"/>
    <w:rsid w:val="00A45611"/>
    <w:rsid w:val="00A54977"/>
    <w:rsid w:val="00A575A9"/>
    <w:rsid w:val="00A74655"/>
    <w:rsid w:val="00A80A8F"/>
    <w:rsid w:val="00A83F9D"/>
    <w:rsid w:val="00A93A7F"/>
    <w:rsid w:val="00A97502"/>
    <w:rsid w:val="00AA2893"/>
    <w:rsid w:val="00AB392B"/>
    <w:rsid w:val="00AB6517"/>
    <w:rsid w:val="00AD47B0"/>
    <w:rsid w:val="00AE13CE"/>
    <w:rsid w:val="00AE7617"/>
    <w:rsid w:val="00AF7E14"/>
    <w:rsid w:val="00B04903"/>
    <w:rsid w:val="00B20903"/>
    <w:rsid w:val="00B22B5F"/>
    <w:rsid w:val="00B32932"/>
    <w:rsid w:val="00B45079"/>
    <w:rsid w:val="00B52577"/>
    <w:rsid w:val="00B61D9F"/>
    <w:rsid w:val="00B67F17"/>
    <w:rsid w:val="00B706BD"/>
    <w:rsid w:val="00B91097"/>
    <w:rsid w:val="00BA04BC"/>
    <w:rsid w:val="00BD3C31"/>
    <w:rsid w:val="00BD6F39"/>
    <w:rsid w:val="00BE4755"/>
    <w:rsid w:val="00BF0BAD"/>
    <w:rsid w:val="00BF5845"/>
    <w:rsid w:val="00C0664E"/>
    <w:rsid w:val="00C56685"/>
    <w:rsid w:val="00C63B59"/>
    <w:rsid w:val="00C7085E"/>
    <w:rsid w:val="00C74555"/>
    <w:rsid w:val="00C82883"/>
    <w:rsid w:val="00CA4172"/>
    <w:rsid w:val="00CB1087"/>
    <w:rsid w:val="00CB444C"/>
    <w:rsid w:val="00CC137A"/>
    <w:rsid w:val="00CE4101"/>
    <w:rsid w:val="00CF3D52"/>
    <w:rsid w:val="00D02B60"/>
    <w:rsid w:val="00D04A6A"/>
    <w:rsid w:val="00D07D82"/>
    <w:rsid w:val="00D10522"/>
    <w:rsid w:val="00D91388"/>
    <w:rsid w:val="00D922E8"/>
    <w:rsid w:val="00DC1827"/>
    <w:rsid w:val="00DD465F"/>
    <w:rsid w:val="00E02779"/>
    <w:rsid w:val="00E11AA2"/>
    <w:rsid w:val="00E11AFC"/>
    <w:rsid w:val="00E26407"/>
    <w:rsid w:val="00E30867"/>
    <w:rsid w:val="00E36D87"/>
    <w:rsid w:val="00E60CB1"/>
    <w:rsid w:val="00E706AE"/>
    <w:rsid w:val="00E85139"/>
    <w:rsid w:val="00EA0917"/>
    <w:rsid w:val="00EA48FF"/>
    <w:rsid w:val="00EA5879"/>
    <w:rsid w:val="00EE28AC"/>
    <w:rsid w:val="00EF52DD"/>
    <w:rsid w:val="00F12924"/>
    <w:rsid w:val="00F2098C"/>
    <w:rsid w:val="00F42AFA"/>
    <w:rsid w:val="00F46E00"/>
    <w:rsid w:val="00F477A5"/>
    <w:rsid w:val="00F55CF8"/>
    <w:rsid w:val="00F560FE"/>
    <w:rsid w:val="00F67667"/>
    <w:rsid w:val="00F80E91"/>
    <w:rsid w:val="00F838BC"/>
    <w:rsid w:val="00F9110E"/>
    <w:rsid w:val="00F952B0"/>
    <w:rsid w:val="00F95E8A"/>
    <w:rsid w:val="00FC7B60"/>
    <w:rsid w:val="00FD43B2"/>
    <w:rsid w:val="00FE2E19"/>
    <w:rsid w:val="00FE5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3E57"/>
  <w15:chartTrackingRefBased/>
  <w15:docId w15:val="{92EA723E-A550-47D4-8353-FAF9C8A1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pl-PL"/>
    </w:rPr>
  </w:style>
  <w:style w:type="paragraph" w:styleId="Nagwek1">
    <w:name w:val="heading 1"/>
    <w:basedOn w:val="Normalny"/>
    <w:next w:val="Normalny"/>
    <w:link w:val="Nagwek1Znak"/>
    <w:uiPriority w:val="9"/>
    <w:unhideWhenUsed/>
    <w:qFormat/>
    <w:rsid w:val="005E61E2"/>
    <w:pPr>
      <w:numPr>
        <w:numId w:val="5"/>
      </w:numPr>
      <w:spacing w:before="120" w:after="120" w:line="276" w:lineRule="auto"/>
      <w:outlineLvl w:val="0"/>
    </w:pPr>
    <w:rPr>
      <w:rFonts w:ascii="Fira Sans" w:hAnsi="Fira Sans" w:cstheme="minorHAnsi"/>
      <w:b/>
      <w:color w:val="C45911" w:themeColor="accent2" w:themeShade="BF"/>
      <w:spacing w:val="5"/>
      <w:sz w:val="28"/>
      <w:szCs w:val="32"/>
      <w:lang w:eastAsia="pl-PL"/>
    </w:rPr>
  </w:style>
  <w:style w:type="paragraph" w:styleId="Nagwek2">
    <w:name w:val="heading 2"/>
    <w:basedOn w:val="Normalny"/>
    <w:next w:val="Normalny"/>
    <w:link w:val="Nagwek2Znak"/>
    <w:uiPriority w:val="9"/>
    <w:unhideWhenUsed/>
    <w:qFormat/>
    <w:rsid w:val="005E61E2"/>
    <w:pPr>
      <w:numPr>
        <w:ilvl w:val="1"/>
        <w:numId w:val="5"/>
      </w:numPr>
      <w:spacing w:before="240" w:after="120" w:line="276" w:lineRule="auto"/>
      <w:jc w:val="both"/>
      <w:outlineLvl w:val="1"/>
    </w:pPr>
    <w:rPr>
      <w:rFonts w:ascii="Fira Sans" w:hAnsi="Fira Sans" w:cstheme="minorHAnsi"/>
      <w:b/>
      <w:color w:val="C45911" w:themeColor="accent2" w:themeShade="BF"/>
      <w:sz w:val="24"/>
      <w:szCs w:val="28"/>
      <w:lang w:eastAsia="pl-PL"/>
    </w:rPr>
  </w:style>
  <w:style w:type="paragraph" w:styleId="Nagwek3">
    <w:name w:val="heading 3"/>
    <w:basedOn w:val="Normalny"/>
    <w:next w:val="Normalny"/>
    <w:link w:val="Nagwek3Znak"/>
    <w:uiPriority w:val="9"/>
    <w:unhideWhenUsed/>
    <w:qFormat/>
    <w:rsid w:val="005E61E2"/>
    <w:pPr>
      <w:numPr>
        <w:ilvl w:val="2"/>
        <w:numId w:val="5"/>
      </w:numPr>
      <w:spacing w:before="120" w:after="120" w:line="276" w:lineRule="auto"/>
      <w:jc w:val="both"/>
      <w:outlineLvl w:val="2"/>
    </w:pPr>
    <w:rPr>
      <w:rFonts w:ascii="Fira Sans" w:hAnsi="Fira Sans" w:cstheme="minorHAnsi"/>
      <w:b/>
      <w:color w:val="C45911" w:themeColor="accent2" w:themeShade="BF"/>
      <w:spacing w:val="5"/>
      <w:szCs w:val="24"/>
      <w:lang w:eastAsia="pl-PL"/>
    </w:rPr>
  </w:style>
  <w:style w:type="paragraph" w:styleId="Nagwek4">
    <w:name w:val="heading 4"/>
    <w:basedOn w:val="Normalny"/>
    <w:next w:val="Normalny"/>
    <w:link w:val="Nagwek4Znak"/>
    <w:uiPriority w:val="9"/>
    <w:semiHidden/>
    <w:unhideWhenUsed/>
    <w:qFormat/>
    <w:rsid w:val="005E61E2"/>
    <w:pPr>
      <w:numPr>
        <w:ilvl w:val="3"/>
        <w:numId w:val="5"/>
      </w:numPr>
      <w:spacing w:after="0" w:line="276" w:lineRule="auto"/>
      <w:jc w:val="both"/>
      <w:outlineLvl w:val="3"/>
    </w:pPr>
    <w:rPr>
      <w:rFonts w:asciiTheme="majorHAnsi" w:hAnsiTheme="majorHAnsi" w:cstheme="minorHAnsi"/>
      <w:color w:val="2E74B5" w:themeColor="accent1" w:themeShade="BF"/>
      <w:lang w:eastAsia="pl-PL"/>
    </w:rPr>
  </w:style>
  <w:style w:type="paragraph" w:styleId="Nagwek5">
    <w:name w:val="heading 5"/>
    <w:basedOn w:val="Normalny"/>
    <w:next w:val="Normalny"/>
    <w:link w:val="Nagwek5Znak"/>
    <w:uiPriority w:val="9"/>
    <w:semiHidden/>
    <w:unhideWhenUsed/>
    <w:qFormat/>
    <w:rsid w:val="005E61E2"/>
    <w:pPr>
      <w:numPr>
        <w:ilvl w:val="4"/>
        <w:numId w:val="5"/>
      </w:numPr>
      <w:spacing w:after="0" w:line="276" w:lineRule="auto"/>
      <w:jc w:val="both"/>
      <w:outlineLvl w:val="4"/>
    </w:pPr>
    <w:rPr>
      <w:rFonts w:ascii="Fira Sans" w:hAnsi="Fira Sans" w:cstheme="minorHAnsi"/>
      <w:i/>
      <w:color w:val="2E74B5" w:themeColor="accent1" w:themeShade="BF"/>
      <w:lang w:eastAsia="pl-PL"/>
    </w:rPr>
  </w:style>
  <w:style w:type="paragraph" w:styleId="Nagwek6">
    <w:name w:val="heading 6"/>
    <w:basedOn w:val="Normalny"/>
    <w:next w:val="Normalny"/>
    <w:link w:val="Nagwek6Znak"/>
    <w:uiPriority w:val="9"/>
    <w:semiHidden/>
    <w:unhideWhenUsed/>
    <w:qFormat/>
    <w:rsid w:val="005E61E2"/>
    <w:pPr>
      <w:numPr>
        <w:ilvl w:val="5"/>
        <w:numId w:val="5"/>
      </w:numPr>
      <w:spacing w:after="0" w:line="276" w:lineRule="auto"/>
      <w:jc w:val="both"/>
      <w:outlineLvl w:val="5"/>
    </w:pPr>
    <w:rPr>
      <w:rFonts w:ascii="Fira Sans" w:hAnsi="Fira Sans" w:cstheme="minorHAnsi"/>
      <w:b/>
      <w:color w:val="2E74B5" w:themeColor="accent1" w:themeShade="BF"/>
      <w:sz w:val="19"/>
      <w:szCs w:val="20"/>
      <w:lang w:eastAsia="pl-PL"/>
    </w:rPr>
  </w:style>
  <w:style w:type="paragraph" w:styleId="Nagwek7">
    <w:name w:val="heading 7"/>
    <w:basedOn w:val="Normalny"/>
    <w:next w:val="Normalny"/>
    <w:link w:val="Nagwek7Znak"/>
    <w:uiPriority w:val="9"/>
    <w:semiHidden/>
    <w:unhideWhenUsed/>
    <w:qFormat/>
    <w:rsid w:val="005E61E2"/>
    <w:pPr>
      <w:numPr>
        <w:ilvl w:val="6"/>
        <w:numId w:val="5"/>
      </w:numPr>
      <w:spacing w:after="0" w:line="276" w:lineRule="auto"/>
      <w:jc w:val="both"/>
      <w:outlineLvl w:val="6"/>
    </w:pPr>
    <w:rPr>
      <w:rFonts w:ascii="Fira Sans" w:hAnsi="Fira Sans" w:cstheme="minorHAnsi"/>
      <w:b/>
      <w:i/>
      <w:color w:val="2E74B5" w:themeColor="accent1" w:themeShade="BF"/>
      <w:sz w:val="19"/>
      <w:szCs w:val="20"/>
      <w:lang w:eastAsia="pl-PL"/>
    </w:rPr>
  </w:style>
  <w:style w:type="paragraph" w:styleId="Nagwek8">
    <w:name w:val="heading 8"/>
    <w:basedOn w:val="Normalny"/>
    <w:next w:val="Normalny"/>
    <w:link w:val="Nagwek8Znak"/>
    <w:uiPriority w:val="9"/>
    <w:semiHidden/>
    <w:unhideWhenUsed/>
    <w:qFormat/>
    <w:rsid w:val="005E61E2"/>
    <w:pPr>
      <w:numPr>
        <w:ilvl w:val="7"/>
        <w:numId w:val="5"/>
      </w:numPr>
      <w:spacing w:after="0" w:line="276" w:lineRule="auto"/>
      <w:jc w:val="both"/>
      <w:outlineLvl w:val="7"/>
    </w:pPr>
    <w:rPr>
      <w:rFonts w:ascii="Fira Sans" w:hAnsi="Fira Sans" w:cstheme="minorHAnsi"/>
      <w:b/>
      <w:color w:val="C45911" w:themeColor="accent2" w:themeShade="BF"/>
      <w:sz w:val="19"/>
      <w:szCs w:val="20"/>
      <w:lang w:eastAsia="pl-PL"/>
    </w:rPr>
  </w:style>
  <w:style w:type="paragraph" w:styleId="Nagwek9">
    <w:name w:val="heading 9"/>
    <w:basedOn w:val="Normalny"/>
    <w:next w:val="Normalny"/>
    <w:link w:val="Nagwek9Znak"/>
    <w:uiPriority w:val="9"/>
    <w:semiHidden/>
    <w:unhideWhenUsed/>
    <w:qFormat/>
    <w:rsid w:val="005E61E2"/>
    <w:pPr>
      <w:numPr>
        <w:ilvl w:val="8"/>
        <w:numId w:val="5"/>
      </w:numPr>
      <w:spacing w:after="0" w:line="276" w:lineRule="auto"/>
      <w:jc w:val="both"/>
      <w:outlineLvl w:val="8"/>
    </w:pPr>
    <w:rPr>
      <w:rFonts w:ascii="Fira Sans" w:hAnsi="Fira Sans" w:cstheme="minorHAnsi"/>
      <w:b/>
      <w:i/>
      <w:color w:val="C45911" w:themeColor="accent2" w:themeShade="BF"/>
      <w:sz w:val="18"/>
      <w:szCs w:val="1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2239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39E5"/>
    <w:rPr>
      <w:sz w:val="20"/>
      <w:szCs w:val="20"/>
      <w:lang w:val="pl-PL"/>
    </w:rPr>
  </w:style>
  <w:style w:type="character" w:styleId="Odwoanieprzypisudolnego">
    <w:name w:val="footnote reference"/>
    <w:basedOn w:val="Domylnaczcionkaakapitu"/>
    <w:semiHidden/>
    <w:unhideWhenUsed/>
    <w:rsid w:val="002239E5"/>
    <w:rPr>
      <w:vertAlign w:val="superscript"/>
    </w:rPr>
  </w:style>
  <w:style w:type="paragraph" w:styleId="Akapitzlist">
    <w:name w:val="List Paragraph"/>
    <w:basedOn w:val="Normalny"/>
    <w:uiPriority w:val="34"/>
    <w:qFormat/>
    <w:rsid w:val="008F7444"/>
    <w:pPr>
      <w:ind w:left="720"/>
      <w:contextualSpacing/>
    </w:pPr>
  </w:style>
  <w:style w:type="character" w:styleId="Hipercze">
    <w:name w:val="Hyperlink"/>
    <w:basedOn w:val="Domylnaczcionkaakapitu"/>
    <w:uiPriority w:val="99"/>
    <w:unhideWhenUsed/>
    <w:rsid w:val="0073757F"/>
    <w:rPr>
      <w:color w:val="0563C1" w:themeColor="hyperlink"/>
      <w:u w:val="single"/>
    </w:rPr>
  </w:style>
  <w:style w:type="paragraph" w:customStyle="1" w:styleId="Default">
    <w:name w:val="Default"/>
    <w:rsid w:val="002969E5"/>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0550A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50A1"/>
    <w:rPr>
      <w:sz w:val="20"/>
      <w:szCs w:val="20"/>
      <w:lang w:val="pl-PL"/>
    </w:rPr>
  </w:style>
  <w:style w:type="character" w:styleId="Odwoanieprzypisukocowego">
    <w:name w:val="endnote reference"/>
    <w:basedOn w:val="Domylnaczcionkaakapitu"/>
    <w:uiPriority w:val="99"/>
    <w:semiHidden/>
    <w:unhideWhenUsed/>
    <w:rsid w:val="000550A1"/>
    <w:rPr>
      <w:vertAlign w:val="superscript"/>
    </w:rPr>
  </w:style>
  <w:style w:type="character" w:styleId="UyteHipercze">
    <w:name w:val="FollowedHyperlink"/>
    <w:basedOn w:val="Domylnaczcionkaakapitu"/>
    <w:uiPriority w:val="99"/>
    <w:semiHidden/>
    <w:unhideWhenUsed/>
    <w:rsid w:val="008A179A"/>
    <w:rPr>
      <w:color w:val="954F72" w:themeColor="followedHyperlink"/>
      <w:u w:val="single"/>
    </w:rPr>
  </w:style>
  <w:style w:type="character" w:customStyle="1" w:styleId="Nagwek1Znak">
    <w:name w:val="Nagłówek 1 Znak"/>
    <w:basedOn w:val="Domylnaczcionkaakapitu"/>
    <w:link w:val="Nagwek1"/>
    <w:uiPriority w:val="9"/>
    <w:rsid w:val="005E61E2"/>
    <w:rPr>
      <w:rFonts w:ascii="Fira Sans" w:hAnsi="Fira Sans" w:cstheme="minorHAnsi"/>
      <w:b/>
      <w:color w:val="C45911" w:themeColor="accent2" w:themeShade="BF"/>
      <w:spacing w:val="5"/>
      <w:sz w:val="28"/>
      <w:szCs w:val="32"/>
      <w:lang w:val="pl-PL" w:eastAsia="pl-PL"/>
    </w:rPr>
  </w:style>
  <w:style w:type="character" w:customStyle="1" w:styleId="Nagwek2Znak">
    <w:name w:val="Nagłówek 2 Znak"/>
    <w:basedOn w:val="Domylnaczcionkaakapitu"/>
    <w:link w:val="Nagwek2"/>
    <w:uiPriority w:val="9"/>
    <w:rsid w:val="005E61E2"/>
    <w:rPr>
      <w:rFonts w:ascii="Fira Sans" w:hAnsi="Fira Sans" w:cstheme="minorHAnsi"/>
      <w:b/>
      <w:color w:val="C45911" w:themeColor="accent2" w:themeShade="BF"/>
      <w:sz w:val="24"/>
      <w:szCs w:val="28"/>
      <w:lang w:val="pl-PL" w:eastAsia="pl-PL"/>
    </w:rPr>
  </w:style>
  <w:style w:type="character" w:customStyle="1" w:styleId="Nagwek3Znak">
    <w:name w:val="Nagłówek 3 Znak"/>
    <w:basedOn w:val="Domylnaczcionkaakapitu"/>
    <w:link w:val="Nagwek3"/>
    <w:uiPriority w:val="9"/>
    <w:rsid w:val="005E61E2"/>
    <w:rPr>
      <w:rFonts w:ascii="Fira Sans" w:hAnsi="Fira Sans" w:cstheme="minorHAnsi"/>
      <w:b/>
      <w:color w:val="C45911" w:themeColor="accent2" w:themeShade="BF"/>
      <w:spacing w:val="5"/>
      <w:szCs w:val="24"/>
      <w:lang w:val="pl-PL" w:eastAsia="pl-PL"/>
    </w:rPr>
  </w:style>
  <w:style w:type="character" w:customStyle="1" w:styleId="Nagwek4Znak">
    <w:name w:val="Nagłówek 4 Znak"/>
    <w:basedOn w:val="Domylnaczcionkaakapitu"/>
    <w:link w:val="Nagwek4"/>
    <w:uiPriority w:val="9"/>
    <w:semiHidden/>
    <w:rsid w:val="005E61E2"/>
    <w:rPr>
      <w:rFonts w:asciiTheme="majorHAnsi" w:hAnsiTheme="majorHAnsi" w:cstheme="minorHAnsi"/>
      <w:color w:val="2E74B5" w:themeColor="accent1" w:themeShade="BF"/>
      <w:lang w:val="pl-PL" w:eastAsia="pl-PL"/>
    </w:rPr>
  </w:style>
  <w:style w:type="character" w:customStyle="1" w:styleId="Nagwek5Znak">
    <w:name w:val="Nagłówek 5 Znak"/>
    <w:basedOn w:val="Domylnaczcionkaakapitu"/>
    <w:link w:val="Nagwek5"/>
    <w:uiPriority w:val="9"/>
    <w:semiHidden/>
    <w:rsid w:val="005E61E2"/>
    <w:rPr>
      <w:rFonts w:ascii="Fira Sans" w:hAnsi="Fira Sans" w:cstheme="minorHAnsi"/>
      <w:i/>
      <w:color w:val="2E74B5" w:themeColor="accent1" w:themeShade="BF"/>
      <w:lang w:val="pl-PL" w:eastAsia="pl-PL"/>
    </w:rPr>
  </w:style>
  <w:style w:type="character" w:customStyle="1" w:styleId="Nagwek6Znak">
    <w:name w:val="Nagłówek 6 Znak"/>
    <w:basedOn w:val="Domylnaczcionkaakapitu"/>
    <w:link w:val="Nagwek6"/>
    <w:uiPriority w:val="9"/>
    <w:semiHidden/>
    <w:rsid w:val="005E61E2"/>
    <w:rPr>
      <w:rFonts w:ascii="Fira Sans" w:hAnsi="Fira Sans" w:cstheme="minorHAnsi"/>
      <w:b/>
      <w:color w:val="2E74B5" w:themeColor="accent1" w:themeShade="BF"/>
      <w:sz w:val="19"/>
      <w:szCs w:val="20"/>
      <w:lang w:val="pl-PL" w:eastAsia="pl-PL"/>
    </w:rPr>
  </w:style>
  <w:style w:type="character" w:customStyle="1" w:styleId="Nagwek7Znak">
    <w:name w:val="Nagłówek 7 Znak"/>
    <w:basedOn w:val="Domylnaczcionkaakapitu"/>
    <w:link w:val="Nagwek7"/>
    <w:uiPriority w:val="9"/>
    <w:semiHidden/>
    <w:rsid w:val="005E61E2"/>
    <w:rPr>
      <w:rFonts w:ascii="Fira Sans" w:hAnsi="Fira Sans" w:cstheme="minorHAnsi"/>
      <w:b/>
      <w:i/>
      <w:color w:val="2E74B5" w:themeColor="accent1" w:themeShade="BF"/>
      <w:sz w:val="19"/>
      <w:szCs w:val="20"/>
      <w:lang w:val="pl-PL" w:eastAsia="pl-PL"/>
    </w:rPr>
  </w:style>
  <w:style w:type="character" w:customStyle="1" w:styleId="Nagwek8Znak">
    <w:name w:val="Nagłówek 8 Znak"/>
    <w:basedOn w:val="Domylnaczcionkaakapitu"/>
    <w:link w:val="Nagwek8"/>
    <w:uiPriority w:val="9"/>
    <w:semiHidden/>
    <w:rsid w:val="005E61E2"/>
    <w:rPr>
      <w:rFonts w:ascii="Fira Sans" w:hAnsi="Fira Sans" w:cstheme="minorHAnsi"/>
      <w:b/>
      <w:color w:val="C45911" w:themeColor="accent2" w:themeShade="BF"/>
      <w:sz w:val="19"/>
      <w:szCs w:val="20"/>
      <w:lang w:val="pl-PL" w:eastAsia="pl-PL"/>
    </w:rPr>
  </w:style>
  <w:style w:type="character" w:customStyle="1" w:styleId="Nagwek9Znak">
    <w:name w:val="Nagłówek 9 Znak"/>
    <w:basedOn w:val="Domylnaczcionkaakapitu"/>
    <w:link w:val="Nagwek9"/>
    <w:uiPriority w:val="9"/>
    <w:semiHidden/>
    <w:rsid w:val="005E61E2"/>
    <w:rPr>
      <w:rFonts w:ascii="Fira Sans" w:hAnsi="Fira Sans" w:cstheme="minorHAnsi"/>
      <w:b/>
      <w:i/>
      <w:color w:val="C45911" w:themeColor="accent2" w:themeShade="BF"/>
      <w:sz w:val="18"/>
      <w:szCs w:val="18"/>
      <w:lang w:val="pl-PL" w:eastAsia="pl-PL"/>
    </w:rPr>
  </w:style>
  <w:style w:type="paragraph" w:styleId="Legenda">
    <w:name w:val="caption"/>
    <w:basedOn w:val="Normalny"/>
    <w:next w:val="Normalny"/>
    <w:uiPriority w:val="99"/>
    <w:unhideWhenUsed/>
    <w:rsid w:val="005E61E2"/>
    <w:pPr>
      <w:spacing w:after="200" w:line="240" w:lineRule="auto"/>
      <w:jc w:val="right"/>
    </w:pPr>
    <w:rPr>
      <w:rFonts w:ascii="Fira Sans" w:hAnsi="Fira Sans" w:cstheme="minorHAnsi"/>
      <w:b/>
      <w:bCs/>
      <w:color w:val="2E74B5" w:themeColor="accent1" w:themeShade="BF"/>
      <w:sz w:val="16"/>
      <w:szCs w:val="16"/>
      <w:lang w:eastAsia="pl-PL"/>
    </w:rPr>
  </w:style>
  <w:style w:type="character" w:customStyle="1" w:styleId="hps">
    <w:name w:val="hps"/>
    <w:basedOn w:val="Domylnaczcionkaakapitu"/>
    <w:rsid w:val="005E61E2"/>
  </w:style>
  <w:style w:type="paragraph" w:styleId="Nagwek">
    <w:name w:val="header"/>
    <w:basedOn w:val="Normalny"/>
    <w:link w:val="NagwekZnak"/>
    <w:uiPriority w:val="99"/>
    <w:unhideWhenUsed/>
    <w:rsid w:val="0058634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86340"/>
    <w:rPr>
      <w:lang w:val="pl-PL"/>
    </w:rPr>
  </w:style>
  <w:style w:type="paragraph" w:styleId="Stopka">
    <w:name w:val="footer"/>
    <w:basedOn w:val="Normalny"/>
    <w:link w:val="StopkaZnak"/>
    <w:uiPriority w:val="99"/>
    <w:unhideWhenUsed/>
    <w:rsid w:val="0058634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86340"/>
    <w:rPr>
      <w:lang w:val="pl-PL"/>
    </w:rPr>
  </w:style>
  <w:style w:type="table" w:styleId="Tabela-Siatka">
    <w:name w:val="Table Grid"/>
    <w:basedOn w:val="Standardowy"/>
    <w:uiPriority w:val="39"/>
    <w:rsid w:val="00A03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21607D"/>
    <w:rPr>
      <w:sz w:val="16"/>
      <w:szCs w:val="16"/>
    </w:rPr>
  </w:style>
  <w:style w:type="paragraph" w:styleId="Tekstkomentarza">
    <w:name w:val="annotation text"/>
    <w:basedOn w:val="Normalny"/>
    <w:link w:val="TekstkomentarzaZnak"/>
    <w:uiPriority w:val="99"/>
    <w:semiHidden/>
    <w:unhideWhenUsed/>
    <w:rsid w:val="0021607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1607D"/>
    <w:rPr>
      <w:sz w:val="20"/>
      <w:szCs w:val="20"/>
      <w:lang w:val="pl-PL"/>
    </w:rPr>
  </w:style>
  <w:style w:type="paragraph" w:styleId="Tematkomentarza">
    <w:name w:val="annotation subject"/>
    <w:basedOn w:val="Tekstkomentarza"/>
    <w:next w:val="Tekstkomentarza"/>
    <w:link w:val="TematkomentarzaZnak"/>
    <w:uiPriority w:val="99"/>
    <w:semiHidden/>
    <w:unhideWhenUsed/>
    <w:rsid w:val="0021607D"/>
    <w:rPr>
      <w:b/>
      <w:bCs/>
    </w:rPr>
  </w:style>
  <w:style w:type="character" w:customStyle="1" w:styleId="TematkomentarzaZnak">
    <w:name w:val="Temat komentarza Znak"/>
    <w:basedOn w:val="TekstkomentarzaZnak"/>
    <w:link w:val="Tematkomentarza"/>
    <w:uiPriority w:val="99"/>
    <w:semiHidden/>
    <w:rsid w:val="0021607D"/>
    <w:rPr>
      <w:b/>
      <w:bCs/>
      <w:sz w:val="20"/>
      <w:szCs w:val="20"/>
      <w:lang w:val="pl-PL"/>
    </w:rPr>
  </w:style>
  <w:style w:type="paragraph" w:styleId="Poprawka">
    <w:name w:val="Revision"/>
    <w:hidden/>
    <w:uiPriority w:val="99"/>
    <w:semiHidden/>
    <w:rsid w:val="0021607D"/>
    <w:pPr>
      <w:spacing w:after="0" w:line="240" w:lineRule="auto"/>
    </w:pPr>
    <w:rPr>
      <w:lang w:val="pl-PL"/>
    </w:rPr>
  </w:style>
  <w:style w:type="paragraph" w:styleId="Tekstdymka">
    <w:name w:val="Balloon Text"/>
    <w:basedOn w:val="Normalny"/>
    <w:link w:val="TekstdymkaZnak"/>
    <w:uiPriority w:val="99"/>
    <w:semiHidden/>
    <w:unhideWhenUsed/>
    <w:rsid w:val="0021607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607D"/>
    <w:rPr>
      <w:rFonts w:ascii="Segoe UI" w:hAnsi="Segoe UI" w:cs="Segoe UI"/>
      <w:sz w:val="18"/>
      <w:szCs w:val="18"/>
      <w:lang w:val="pl-PL"/>
    </w:rPr>
  </w:style>
  <w:style w:type="paragraph" w:customStyle="1" w:styleId="tytuinformacji">
    <w:name w:val="tytuł informacji"/>
    <w:basedOn w:val="Normalny"/>
    <w:rsid w:val="006F1FA9"/>
    <w:pPr>
      <w:spacing w:before="120" w:after="0" w:line="240" w:lineRule="auto"/>
    </w:pPr>
    <w:rPr>
      <w:rFonts w:ascii="Fira Sans Extra Condensed SemiB" w:hAnsi="Fira Sans Extra Condensed Semi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0327">
      <w:bodyDiv w:val="1"/>
      <w:marLeft w:val="0"/>
      <w:marRight w:val="0"/>
      <w:marTop w:val="0"/>
      <w:marBottom w:val="0"/>
      <w:divBdr>
        <w:top w:val="none" w:sz="0" w:space="0" w:color="auto"/>
        <w:left w:val="none" w:sz="0" w:space="0" w:color="auto"/>
        <w:bottom w:val="none" w:sz="0" w:space="0" w:color="auto"/>
        <w:right w:val="none" w:sz="0" w:space="0" w:color="auto"/>
      </w:divBdr>
    </w:div>
    <w:div w:id="468283582">
      <w:bodyDiv w:val="1"/>
      <w:marLeft w:val="0"/>
      <w:marRight w:val="0"/>
      <w:marTop w:val="0"/>
      <w:marBottom w:val="0"/>
      <w:divBdr>
        <w:top w:val="none" w:sz="0" w:space="0" w:color="auto"/>
        <w:left w:val="none" w:sz="0" w:space="0" w:color="auto"/>
        <w:bottom w:val="none" w:sz="0" w:space="0" w:color="auto"/>
        <w:right w:val="none" w:sz="0" w:space="0" w:color="auto"/>
      </w:divBdr>
    </w:div>
    <w:div w:id="850409540">
      <w:bodyDiv w:val="1"/>
      <w:marLeft w:val="0"/>
      <w:marRight w:val="0"/>
      <w:marTop w:val="0"/>
      <w:marBottom w:val="0"/>
      <w:divBdr>
        <w:top w:val="none" w:sz="0" w:space="0" w:color="auto"/>
        <w:left w:val="none" w:sz="0" w:space="0" w:color="auto"/>
        <w:bottom w:val="none" w:sz="0" w:space="0" w:color="auto"/>
        <w:right w:val="none" w:sz="0" w:space="0" w:color="auto"/>
      </w:divBdr>
    </w:div>
    <w:div w:id="857039902">
      <w:bodyDiv w:val="1"/>
      <w:marLeft w:val="0"/>
      <w:marRight w:val="0"/>
      <w:marTop w:val="0"/>
      <w:marBottom w:val="0"/>
      <w:divBdr>
        <w:top w:val="none" w:sz="0" w:space="0" w:color="auto"/>
        <w:left w:val="none" w:sz="0" w:space="0" w:color="auto"/>
        <w:bottom w:val="none" w:sz="0" w:space="0" w:color="auto"/>
        <w:right w:val="none" w:sz="0" w:space="0" w:color="auto"/>
      </w:divBdr>
    </w:div>
    <w:div w:id="1126893449">
      <w:bodyDiv w:val="1"/>
      <w:marLeft w:val="0"/>
      <w:marRight w:val="0"/>
      <w:marTop w:val="0"/>
      <w:marBottom w:val="0"/>
      <w:divBdr>
        <w:top w:val="none" w:sz="0" w:space="0" w:color="auto"/>
        <w:left w:val="none" w:sz="0" w:space="0" w:color="auto"/>
        <w:bottom w:val="none" w:sz="0" w:space="0" w:color="auto"/>
        <w:right w:val="none" w:sz="0" w:space="0" w:color="auto"/>
      </w:divBdr>
    </w:div>
    <w:div w:id="1339431809">
      <w:bodyDiv w:val="1"/>
      <w:marLeft w:val="0"/>
      <w:marRight w:val="0"/>
      <w:marTop w:val="0"/>
      <w:marBottom w:val="0"/>
      <w:divBdr>
        <w:top w:val="none" w:sz="0" w:space="0" w:color="auto"/>
        <w:left w:val="none" w:sz="0" w:space="0" w:color="auto"/>
        <w:bottom w:val="none" w:sz="0" w:space="0" w:color="auto"/>
        <w:right w:val="none" w:sz="0" w:space="0" w:color="auto"/>
      </w:divBdr>
    </w:div>
    <w:div w:id="1468278610">
      <w:bodyDiv w:val="1"/>
      <w:marLeft w:val="0"/>
      <w:marRight w:val="0"/>
      <w:marTop w:val="0"/>
      <w:marBottom w:val="0"/>
      <w:divBdr>
        <w:top w:val="none" w:sz="0" w:space="0" w:color="auto"/>
        <w:left w:val="none" w:sz="0" w:space="0" w:color="auto"/>
        <w:bottom w:val="none" w:sz="0" w:space="0" w:color="auto"/>
        <w:right w:val="none" w:sz="0" w:space="0" w:color="auto"/>
      </w:divBdr>
    </w:div>
    <w:div w:id="1507406026">
      <w:bodyDiv w:val="1"/>
      <w:marLeft w:val="0"/>
      <w:marRight w:val="0"/>
      <w:marTop w:val="0"/>
      <w:marBottom w:val="0"/>
      <w:divBdr>
        <w:top w:val="none" w:sz="0" w:space="0" w:color="auto"/>
        <w:left w:val="none" w:sz="0" w:space="0" w:color="auto"/>
        <w:bottom w:val="none" w:sz="0" w:space="0" w:color="auto"/>
        <w:right w:val="none" w:sz="0" w:space="0" w:color="auto"/>
      </w:divBdr>
    </w:div>
    <w:div w:id="178110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stat.gov.pl/obszarytematyczne/rachunki-narodowe/europejski-system-rachunkow-narodowych-i-regionalnych-esa2010/rozporzadzenie-parlamentu-europejskiego-i-rady-ue-nr-5492013-z-dnia-21-maja-2013-r-,1,1.html" TargetMode="External"/><Relationship Id="rId2" Type="http://schemas.openxmlformats.org/officeDocument/2006/relationships/hyperlink" Target="https://www.nbp.pl/statystyka/bilans_platniczy/rewizja-benchmarkingowa.pdf" TargetMode="External"/><Relationship Id="rId1" Type="http://schemas.openxmlformats.org/officeDocument/2006/relationships/hyperlink" Target="https://stat.gov.pl/obszary-tematyczne/rachunki-narodowe/roczne-rachunki-narodowe/informacja-o-zaplanowanych-cyklicznych-rewizjach-rachunkow-narodowych-w-latach-2020-2022,12,1.html" TargetMode="External"/><Relationship Id="rId4" Type="http://schemas.openxmlformats.org/officeDocument/2006/relationships/hyperlink" Target="http://www.imf.org/external/pubs/ft/bop/2007/pdf/bpm6.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azwaPliku xmlns="8C029B3F-2CC4-4A59-AF0D-A90575FA3373">Informacja Głównego Urzędu Statystycznego na temat rewizji rachunków narodowych w latach 1995-2018 (2).docx.docx</NazwaPliku>
    <Odbiorcy2 xmlns="8C029B3F-2CC4-4A59-AF0D-A90575FA3373" xsi:nil="true"/>
    <Osoba xmlns="8C029B3F-2CC4-4A59-AF0D-A90575FA3373">STAT\TRUSZYNSKAA</Osoba>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0x003F9B028CC42C594AAF0DA90575FA3373</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Pisma" ma:contentTypeID="0x003F9B028CC42C594AAF0DA90575FA3373" ma:contentTypeVersion="" ma:contentTypeDescription="" ma:contentTypeScope="" ma:versionID="a80ed856fbc5a997d44bfc997ced819f">
  <xsd:schema xmlns:xsd="http://www.w3.org/2001/XMLSchema" xmlns:xs="http://www.w3.org/2001/XMLSchema" xmlns:p="http://schemas.microsoft.com/office/2006/metadata/properties" xmlns:ns1="http://schemas.microsoft.com/sharepoint/v3" xmlns:ns2="8C029B3F-2CC4-4A59-AF0D-A90575FA3373" targetNamespace="http://schemas.microsoft.com/office/2006/metadata/properties" ma:root="true" ma:fieldsID="e61943d334749cc2f7f8fac3c3188088" ns1:_="" ns2:_="">
    <xsd:import namespace="http://schemas.microsoft.com/sharepoint/v3"/>
    <xsd:import namespace="8C029B3F-2CC4-4A59-AF0D-A90575FA337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ItemChildCount" minOccurs="0"/>
                <xsd:element ref="ns1:FolderChildCount" minOccurs="0"/>
                <xsd:element ref="ns1:AppAuthor" minOccurs="0"/>
                <xsd:element ref="ns1:AppEditor"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1:TemplateUrl" minOccurs="0"/>
                <xsd:element ref="ns1:xd_ProgID" minOccurs="0"/>
                <xsd:element ref="ns1:xd_Signature" minOccurs="0"/>
                <xsd:element ref="ns2:Osoba" minOccurs="0"/>
                <xsd:element ref="ns2:NazwaPliku" minOccurs="0"/>
                <xsd:element ref="ns2:Odbiorcy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D" ma:index="0" nillable="true" ma:displayName="Identyfikator" ma:internalName="ID" ma:readOnly="true">
      <xsd:simpleType>
        <xsd:restriction base="dms:Unknown"/>
      </xsd:simpleType>
    </xsd:element>
    <xsd:element name="ContentTypeId" ma:index="1" nillable="true" ma:displayName="Identyfikator typu zawartości" ma:hidden="true" ma:internalName="ContentTypeId" ma:readOnly="true">
      <xsd:simpleType>
        <xsd:restriction base="dms:Unknown"/>
      </xsd:simpleType>
    </xsd:element>
    <xsd:element name="Author" ma:index="4" nillable="true" ma:displayName="Utworzony przez"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Zmodyfikowane przez"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Ma miejsca docelowe kopii" ma:hidden="true" ma:internalName="_HasCopyDestinations" ma:readOnly="true">
      <xsd:simpleType>
        <xsd:restriction base="dms:Boolean"/>
      </xsd:simpleType>
    </xsd:element>
    <xsd:element name="_CopySource" ma:index="8" nillable="true" ma:displayName="Źródło kopii" ma:internalName="_CopySource" ma:readOnly="true">
      <xsd:simpleType>
        <xsd:restriction base="dms:Text"/>
      </xsd:simpleType>
    </xsd:element>
    <xsd:element name="_ModerationStatus" ma:index="9" nillable="true" ma:displayName="Stan zatwierdzania" ma:default="0" ma:hidden="true" ma:internalName="_ModerationStatus" ma:readOnly="true">
      <xsd:simpleType>
        <xsd:restriction base="dms:Unknown"/>
      </xsd:simpleType>
    </xsd:element>
    <xsd:element name="_ModerationComments" ma:index="10" nillable="true" ma:displayName="Komentarze osoby zatwierdzającej" ma:hidden="true" ma:internalName="_ModerationComments" ma:readOnly="true">
      <xsd:simpleType>
        <xsd:restriction base="dms:Note"/>
      </xsd:simpleType>
    </xsd:element>
    <xsd:element name="FileRef" ma:index="11" nillable="true" ma:displayName="Ścieżka adresu URL" ma:hidden="true" ma:list="Docs" ma:internalName="FileRef" ma:readOnly="true" ma:showField="FullUrl">
      <xsd:simpleType>
        <xsd:restriction base="dms:Lookup"/>
      </xsd:simpleType>
    </xsd:element>
    <xsd:element name="FileDirRef" ma:index="12" nillable="true" ma:displayName="Ścieżka" ma:hidden="true" ma:list="Docs" ma:internalName="FileDirRef" ma:readOnly="true" ma:showField="DirName">
      <xsd:simpleType>
        <xsd:restriction base="dms:Lookup"/>
      </xsd:simpleType>
    </xsd:element>
    <xsd:element name="Last_x0020_Modified" ma:index="13" nillable="true" ma:displayName="Zmodyfikowane" ma:format="TRUE" ma:hidden="true" ma:list="Docs" ma:internalName="Last_x0020_Modified" ma:readOnly="true" ma:showField="TimeLastModified">
      <xsd:simpleType>
        <xsd:restriction base="dms:Lookup"/>
      </xsd:simpleType>
    </xsd:element>
    <xsd:element name="Created_x0020_Date" ma:index="14" nillable="true" ma:displayName="Utworzony" ma:format="TRUE" ma:hidden="true" ma:list="Docs" ma:internalName="Created_x0020_Date" ma:readOnly="true" ma:showField="TimeCreated">
      <xsd:simpleType>
        <xsd:restriction base="dms:Lookup"/>
      </xsd:simpleType>
    </xsd:element>
    <xsd:element name="File_x0020_Size" ma:index="15" nillable="true" ma:displayName="Rozmiar pliku" ma:format="TRUE" ma:hidden="true" ma:list="Docs" ma:internalName="File_x0020_Size" ma:readOnly="true" ma:showField="SizeInKB">
      <xsd:simpleType>
        <xsd:restriction base="dms:Lookup"/>
      </xsd:simpleType>
    </xsd:element>
    <xsd:element name="FSObjType" ma:index="16" nillable="true" ma:displayName="Typ elementu" ma:hidden="true" ma:list="Docs" ma:internalName="FSObjType" ma:readOnly="true" ma:showField="FSType">
      <xsd:simpleType>
        <xsd:restriction base="dms:Lookup"/>
      </xsd:simpleType>
    </xsd:element>
    <xsd:element name="SortBehavior" ma:index="17" nillable="true" ma:displayName="Typ sortowania" ma:hidden="true" ma:list="Docs" ma:internalName="SortBehavior" ma:readOnly="true" ma:showField="SortBehavior">
      <xsd:simpleType>
        <xsd:restriction base="dms:Lookup"/>
      </xsd:simpleType>
    </xsd:element>
    <xsd:element name="CheckedOutUserId" ma:index="19" nillable="true" ma:displayName="Identyfikator użytkownika, który wyewidencjonował element" ma:hidden="true" ma:list="Docs" ma:internalName="CheckedOutUserId" ma:readOnly="true" ma:showField="CheckoutUserId">
      <xsd:simpleType>
        <xsd:restriction base="dms:Lookup"/>
      </xsd:simpleType>
    </xsd:element>
    <xsd:element name="IsCheckedoutToLocal" ma:index="20" nillable="true" ma:displayName="Wyewidencjonowany lokalnie" ma:hidden="true" ma:list="Docs" ma:internalName="IsCheckedoutToLocal" ma:readOnly="true" ma:showField="IsCheckoutToLocal">
      <xsd:simpleType>
        <xsd:restriction base="dms:Lookup"/>
      </xsd:simpleType>
    </xsd:element>
    <xsd:element name="CheckoutUser" ma:index="21" nillable="true" ma:displayName="Wyewidencjonowane d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3" nillable="true" ma:displayName="Unikatowy identyfikator" ma:hidden="true" ma:list="Docs" ma:internalName="UniqueId" ma:readOnly="true" ma:showField="UniqueId">
      <xsd:simpleType>
        <xsd:restriction base="dms:Lookup"/>
      </xsd:simpleType>
    </xsd:element>
    <xsd:element name="SyncClientId" ma:index="24" nillable="true" ma:displayName="Identyfikator klienta" ma:hidden="true" ma:list="Docs" ma:internalName="SyncClientId" ma:readOnly="true" ma:showField="SyncClientId">
      <xsd:simpleType>
        <xsd:restriction base="dms:Lookup"/>
      </xsd:simpleType>
    </xsd:element>
    <xsd:element name="ProgId" ma:index="25" nillable="true" ma:displayName="ProgId" ma:hidden="true" ma:list="Docs" ma:internalName="ProgId" ma:readOnly="true" ma:showField="ProgId">
      <xsd:simpleType>
        <xsd:restriction base="dms:Lookup"/>
      </xsd:simpleType>
    </xsd:element>
    <xsd:element name="ScopeId" ma:index="26" nillable="true" ma:displayName="ScopeId" ma:hidden="true" ma:list="Docs" ma:internalName="ScopeId" ma:readOnly="true" ma:showField="ScopeId">
      <xsd:simpleType>
        <xsd:restriction base="dms:Lookup"/>
      </xsd:simpleType>
    </xsd:element>
    <xsd:element name="VirusStatus" ma:index="27" nillable="true" ma:displayName="Stan wirusów" ma:format="TRUE" ma:hidden="true" ma:list="Docs" ma:internalName="VirusStatus" ma:readOnly="true" ma:showField="Size">
      <xsd:simpleType>
        <xsd:restriction base="dms:Lookup"/>
      </xsd:simpleType>
    </xsd:element>
    <xsd:element name="CheckedOutTitle" ma:index="28" nillable="true" ma:displayName="Wyewidencjonowane do" ma:format="TRUE" ma:hidden="true" ma:list="Docs" ma:internalName="CheckedOutTitle" ma:readOnly="true" ma:showField="CheckedOutTitle">
      <xsd:simpleType>
        <xsd:restriction base="dms:Lookup"/>
      </xsd:simpleType>
    </xsd:element>
    <xsd:element name="_CheckinComment" ma:index="29" nillable="true" ma:displayName="Komentarz zaewidencjonowania" ma:format="TRUE" ma:list="Docs" ma:internalName="_CheckinComment" ma:readOnly="true" ma:showField="CheckinComment">
      <xsd:simpleType>
        <xsd:restriction base="dms:Lookup"/>
      </xsd:simpleType>
    </xsd:element>
    <xsd:element name="File_x0020_Type" ma:index="33" nillable="true" ma:displayName="Typ plików" ma:hidden="true" ma:internalName="File_x0020_Type" ma:readOnly="true">
      <xsd:simpleType>
        <xsd:restriction base="dms:Text"/>
      </xsd:simpleType>
    </xsd:element>
    <xsd:element name="HTML_x0020_File_x0020_Type" ma:index="34" nillable="true" ma:displayName="Typ pliku HTML" ma:hidden="true" ma:internalName="HTML_x0020_File_x0020_Type" ma:readOnly="true">
      <xsd:simpleType>
        <xsd:restriction base="dms:Text"/>
      </xsd:simpleType>
    </xsd:element>
    <xsd:element name="_SourceUrl" ma:index="35" nillable="true" ma:displayName="Adres URL źródła" ma:hidden="true" ma:internalName="_SourceUrl">
      <xsd:simpleType>
        <xsd:restriction base="dms:Text"/>
      </xsd:simpleType>
    </xsd:element>
    <xsd:element name="_SharedFileIndex" ma:index="36" nillable="true" ma:displayName="Indeks udostępnionych plików" ma:hidden="true" ma:internalName="_SharedFileIndex">
      <xsd:simpleType>
        <xsd:restriction base="dms:Text"/>
      </xsd:simpleType>
    </xsd:element>
    <xsd:element name="MetaInfo" ma:index="48" nillable="true" ma:displayName="Zbiór właściwości" ma:hidden="true" ma:list="Docs" ma:internalName="MetaInfo" ma:showField="MetaInfo">
      <xsd:simpleType>
        <xsd:restriction base="dms:Lookup"/>
      </xsd:simpleType>
    </xsd:element>
    <xsd:element name="_Level" ma:index="49" nillable="true" ma:displayName="Poziom" ma:hidden="true" ma:internalName="_Level" ma:readOnly="true">
      <xsd:simpleType>
        <xsd:restriction base="dms:Unknown"/>
      </xsd:simpleType>
    </xsd:element>
    <xsd:element name="_IsCurrentVersion" ma:index="50" nillable="true" ma:displayName="Jest bieżącą wersją" ma:hidden="true" ma:internalName="_IsCurrentVersion" ma:readOnly="true">
      <xsd:simpleType>
        <xsd:restriction base="dms:Boolean"/>
      </xsd:simpleType>
    </xsd:element>
    <xsd:element name="ItemChildCount" ma:index="51" nillable="true" ma:displayName="Liczba elementów podrzędnych elementu" ma:hidden="true" ma:list="Docs" ma:internalName="ItemChildCount" ma:readOnly="true" ma:showField="ItemChildCount">
      <xsd:simpleType>
        <xsd:restriction base="dms:Lookup"/>
      </xsd:simpleType>
    </xsd:element>
    <xsd:element name="FolderChildCount" ma:index="52" nillable="true" ma:displayName="Liczba elementów podrzędnych folderu" ma:hidden="true" ma:list="Docs" ma:internalName="FolderChildCount" ma:readOnly="true" ma:showField="FolderChildCount">
      <xsd:simpleType>
        <xsd:restriction base="dms:Lookup"/>
      </xsd:simpleType>
    </xsd:element>
    <xsd:element name="AppAuthor" ma:index="53" nillable="true" ma:displayName="Aplikacja utworzona przez" ma:list="AppPrincipals" ma:internalName="AppAuthor" ma:readOnly="true" ma:showField="Title">
      <xsd:simpleType>
        <xsd:restriction base="dms:Lookup"/>
      </xsd:simpleType>
    </xsd:element>
    <xsd:element name="AppEditor" ma:index="54" nillable="true" ma:displayName="Aplikacja zmodyfikowana przez" ma:list="AppPrincipals" ma:internalName="AppEditor" ma:readOnly="true" ma:showField="Title">
      <xsd:simpleType>
        <xsd:restriction base="dms:Lookup"/>
      </xsd:simpleType>
    </xsd:element>
    <xsd:element name="owshiddenversion" ma:index="58" nillable="true" ma:displayName="owshiddenversion" ma:hidden="true" ma:internalName="owshiddenversion" ma:readOnly="true">
      <xsd:simpleType>
        <xsd:restriction base="dms:Unknown"/>
      </xsd:simpleType>
    </xsd:element>
    <xsd:element name="_UIVersion" ma:index="59" nillable="true" ma:displayName="Wersja interfejsu użytkownika" ma:hidden="true" ma:internalName="_UIVersion" ma:readOnly="true">
      <xsd:simpleType>
        <xsd:restriction base="dms:Unknown"/>
      </xsd:simpleType>
    </xsd:element>
    <xsd:element name="_UIVersionString" ma:index="60" nillable="true" ma:displayName="Wersja" ma:internalName="_UIVersionString" ma:readOnly="true">
      <xsd:simpleType>
        <xsd:restriction base="dms:Text"/>
      </xsd:simpleType>
    </xsd:element>
    <xsd:element name="InstanceID" ma:index="61" nillable="true" ma:displayName="Identyfikator wystąpienia" ma:hidden="true" ma:internalName="InstanceID" ma:readOnly="true">
      <xsd:simpleType>
        <xsd:restriction base="dms:Unknown"/>
      </xsd:simpleType>
    </xsd:element>
    <xsd:element name="Order" ma:index="62" nillable="true" ma:displayName="Kolejność" ma:hidden="true" ma:internalName="Order">
      <xsd:simpleType>
        <xsd:restriction base="dms:Number"/>
      </xsd:simpleType>
    </xsd:element>
    <xsd:element name="GUID" ma:index="63" nillable="true" ma:displayName="Identyfikator GUID" ma:hidden="true" ma:internalName="GUID" ma:readOnly="true">
      <xsd:simpleType>
        <xsd:restriction base="dms:Unknown"/>
      </xsd:simpleType>
    </xsd:element>
    <xsd:element name="WorkflowVersion" ma:index="64" nillable="true" ma:displayName="Wersja przepływu pracy" ma:hidden="true" ma:internalName="WorkflowVersion" ma:readOnly="true">
      <xsd:simpleType>
        <xsd:restriction base="dms:Unknown"/>
      </xsd:simpleType>
    </xsd:element>
    <xsd:element name="WorkflowInstanceID" ma:index="65" nillable="true" ma:displayName="Identyfikator wystąpienia przepływu pracy" ma:hidden="true" ma:internalName="WorkflowInstanceID" ma:readOnly="true">
      <xsd:simpleType>
        <xsd:restriction base="dms:Unknown"/>
      </xsd:simpleType>
    </xsd:element>
    <xsd:element name="ParentVersionString" ma:index="66" nillable="true" ma:displayName="Wersja źródła (konwertowany dokument)" ma:hidden="true" ma:list="Docs" ma:internalName="ParentVersionString" ma:readOnly="true" ma:showField="ParentVersionString">
      <xsd:simpleType>
        <xsd:restriction base="dms:Lookup"/>
      </xsd:simpleType>
    </xsd:element>
    <xsd:element name="ParentLeafName" ma:index="67" nillable="true" ma:displayName="Nazwa źródła (konwertowany dokument)" ma:hidden="true" ma:list="Docs" ma:internalName="ParentLeafName" ma:readOnly="true" ma:showField="ParentLeafName">
      <xsd:simpleType>
        <xsd:restriction base="dms:Lookup"/>
      </xsd:simpleType>
    </xsd:element>
    <xsd:element name="DocConcurrencyNumber" ma:index="68" nillable="true" ma:displayName="Numer współbieżności dokumentu" ma:hidden="true" ma:list="Docs" ma:internalName="DocConcurrencyNumber" ma:readOnly="true" ma:showField="DocConcurrencyNumber">
      <xsd:simpleType>
        <xsd:restriction base="dms:Lookup"/>
      </xsd:simpleType>
    </xsd:element>
    <xsd:element name="TemplateUrl" ma:index="70" nillable="true" ma:displayName="Łącze szablonu" ma:hidden="true" ma:internalName="TemplateUrl">
      <xsd:simpleType>
        <xsd:restriction base="dms:Text"/>
      </xsd:simpleType>
    </xsd:element>
    <xsd:element name="xd_ProgID" ma:index="71" nillable="true" ma:displayName="Łącze pliku HTML" ma:hidden="true" ma:internalName="xd_ProgID">
      <xsd:simpleType>
        <xsd:restriction base="dms:Text"/>
      </xsd:simpleType>
    </xsd:element>
    <xsd:element name="xd_Signature" ma:index="72" nillable="true" ma:displayName="Jest podpisane" ma:hidden="true" ma:internalName="xd_Signature"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029B3F-2CC4-4A59-AF0D-A90575FA3373" elementFormDefault="qualified">
    <xsd:import namespace="http://schemas.microsoft.com/office/2006/documentManagement/types"/>
    <xsd:import namespace="http://schemas.microsoft.com/office/infopath/2007/PartnerControls"/>
    <xsd:element name="Osoba" ma:index="75" nillable="true" ma:displayName="Osoba" ma:description="" ma:internalName="Osoba">
      <xsd:simpleType>
        <xsd:restriction base="dms:Text"/>
      </xsd:simpleType>
    </xsd:element>
    <xsd:element name="NazwaPliku" ma:index="76" nillable="true" ma:displayName="NazwaPliku" ma:description="" ma:internalName="NazwaPliku">
      <xsd:simpleType>
        <xsd:restriction base="dms:Text"/>
      </xsd:simpleType>
    </xsd:element>
    <xsd:element name="Odbiorcy2" ma:index="77" nillable="true" ma:displayName="Odbiorcy2" ma:description="" ma:internalName="Odbiorcy2">
      <xsd:simpleType>
        <xsd:restriction base="dms:Choice">
          <xsd:enumeration value="Wszyscy"/>
          <xsd:enumeration value="GUS"/>
          <xsd:enumeration value="CO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 zawartości"/>
        <xsd:element ref="dc:title" minOccurs="0" maxOccurs="1" ma:index="69"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3913C-9889-4365-8FCC-C219ABC29684}"/>
</file>

<file path=customXml/itemProps2.xml><?xml version="1.0" encoding="utf-8"?>
<ds:datastoreItem xmlns:ds="http://schemas.openxmlformats.org/officeDocument/2006/customXml" ds:itemID="{49B5E8C8-7ABE-459F-BE45-EA2B59D810CB}"/>
</file>

<file path=customXml/itemProps3.xml><?xml version="1.0" encoding="utf-8"?>
<ds:datastoreItem xmlns:ds="http://schemas.openxmlformats.org/officeDocument/2006/customXml" ds:itemID="{D5D41108-681F-405D-AD44-62843DDD131E}"/>
</file>

<file path=docProps/app.xml><?xml version="1.0" encoding="utf-8"?>
<Properties xmlns="http://schemas.openxmlformats.org/officeDocument/2006/extended-properties" xmlns:vt="http://schemas.openxmlformats.org/officeDocument/2006/docPropsVTypes">
  <Template>Normal</Template>
  <TotalTime>130</TotalTime>
  <Pages>11</Pages>
  <Words>5310</Words>
  <Characters>31861</Characters>
  <Application>Microsoft Office Word</Application>
  <DocSecurity>0</DocSecurity>
  <Lines>265</Lines>
  <Paragraphs>74</Paragraphs>
  <ScaleCrop>false</ScaleCrop>
  <HeadingPairs>
    <vt:vector size="2" baseType="variant">
      <vt:variant>
        <vt:lpstr>Tytuł</vt:lpstr>
      </vt:variant>
      <vt:variant>
        <vt:i4>1</vt:i4>
      </vt:variant>
    </vt:vector>
  </HeadingPairs>
  <TitlesOfParts>
    <vt:vector size="1" baseType="lpstr">
      <vt:lpstr/>
    </vt:vector>
  </TitlesOfParts>
  <Company>GUS</Company>
  <LinksUpToDate>false</LinksUpToDate>
  <CharactersWithSpaces>37097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24</cp:revision>
  <cp:lastPrinted>2020-10-02T09:02:00Z</cp:lastPrinted>
  <dcterms:created xsi:type="dcterms:W3CDTF">2020-10-02T09:17:00Z</dcterms:created>
  <dcterms:modified xsi:type="dcterms:W3CDTF">2020-10-05T16:18:00Z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0x0101005F253E89B8992844AAE9836E71E202A8</vt:lpwstr>
  </property>
  <property fmtid="{D5CDD505-2E9C-101B-9397-08002B2CF9AE}" pid="3" name="ZnakPisma">
    <vt:lpwstr>GUS-RN01.6362.2.2020.1</vt:lpwstr>
  </property>
  <property fmtid="{D5CDD505-2E9C-101B-9397-08002B2CF9AE}" pid="4" name="UNPPisma">
    <vt:lpwstr>2020-191941</vt:lpwstr>
  </property>
  <property fmtid="{D5CDD505-2E9C-101B-9397-08002B2CF9AE}" pid="5" name="ZnakSprawy">
    <vt:lpwstr>GUS-RN01.6362.2.2020</vt:lpwstr>
  </property>
  <property fmtid="{D5CDD505-2E9C-101B-9397-08002B2CF9AE}" pid="6" name="ZnakSprawyPrzedPrzeniesieniem">
    <vt:lpwstr/>
  </property>
  <property fmtid="{D5CDD505-2E9C-101B-9397-08002B2CF9AE}" pid="7" name="Autor">
    <vt:lpwstr>Michalik Daniel</vt:lpwstr>
  </property>
  <property fmtid="{D5CDD505-2E9C-101B-9397-08002B2CF9AE}" pid="8" name="AutorInicjaly">
    <vt:lpwstr>DAMI</vt:lpwstr>
  </property>
  <property fmtid="{D5CDD505-2E9C-101B-9397-08002B2CF9AE}" pid="9" name="AutorNrTelefonu">
    <vt:lpwstr>(22) 608-3407</vt:lpwstr>
  </property>
  <property fmtid="{D5CDD505-2E9C-101B-9397-08002B2CF9AE}" pid="10" name="Stanowisko">
    <vt:lpwstr>naczelnik wydziału</vt:lpwstr>
  </property>
  <property fmtid="{D5CDD505-2E9C-101B-9397-08002B2CF9AE}" pid="11" name="OpisPisma">
    <vt:lpwstr>Informacja Głównego Urzędu Statystycznego na temat rewizji rachunków narodowych w latach 1995–2018</vt:lpwstr>
  </property>
  <property fmtid="{D5CDD505-2E9C-101B-9397-08002B2CF9AE}" pid="12" name="Komorka">
    <vt:lpwstr>Prezes GUS</vt:lpwstr>
  </property>
  <property fmtid="{D5CDD505-2E9C-101B-9397-08002B2CF9AE}" pid="13" name="KodKomorki">
    <vt:lpwstr>Prezes GUS</vt:lpwstr>
  </property>
  <property fmtid="{D5CDD505-2E9C-101B-9397-08002B2CF9AE}" pid="14" name="AktualnaData">
    <vt:lpwstr>2020-10-02</vt:lpwstr>
  </property>
  <property fmtid="{D5CDD505-2E9C-101B-9397-08002B2CF9AE}" pid="15" name="Wydzial">
    <vt:lpwstr>Wydział Zintegrowanych Rachunków Makroekonomicznych</vt:lpwstr>
  </property>
  <property fmtid="{D5CDD505-2E9C-101B-9397-08002B2CF9AE}" pid="16" name="KodWydzialu">
    <vt:lpwstr>RN-01</vt:lpwstr>
  </property>
  <property fmtid="{D5CDD505-2E9C-101B-9397-08002B2CF9AE}" pid="17" name="ZaakceptowanePrzez">
    <vt:lpwstr>n/d</vt:lpwstr>
  </property>
  <property fmtid="{D5CDD505-2E9C-101B-9397-08002B2CF9AE}" pid="18" name="PrzekazanieDo">
    <vt:lpwstr>Wydział Zintegrowanych Rachunków Makroekonomicznych(RN-01)</vt:lpwstr>
  </property>
  <property fmtid="{D5CDD505-2E9C-101B-9397-08002B2CF9AE}" pid="19" name="PrzekazanieDoStanowisko">
    <vt:lpwstr/>
  </property>
  <property fmtid="{D5CDD505-2E9C-101B-9397-08002B2CF9AE}" pid="20" name="PrzekazanieDoKomorkaPracownika">
    <vt:lpwstr/>
  </property>
  <property fmtid="{D5CDD505-2E9C-101B-9397-08002B2CF9AE}" pid="21" name="PrzekazanieWgRozdzielnika">
    <vt:lpwstr/>
  </property>
  <property fmtid="{D5CDD505-2E9C-101B-9397-08002B2CF9AE}" pid="22" name="adresImie">
    <vt:lpwstr/>
  </property>
  <property fmtid="{D5CDD505-2E9C-101B-9397-08002B2CF9AE}" pid="23" name="adresNazwisko">
    <vt:lpwstr/>
  </property>
  <property fmtid="{D5CDD505-2E9C-101B-9397-08002B2CF9AE}" pid="24" name="adresNazwa">
    <vt:lpwstr/>
  </property>
  <property fmtid="{D5CDD505-2E9C-101B-9397-08002B2CF9AE}" pid="25" name="adresOddzial">
    <vt:lpwstr/>
  </property>
  <property fmtid="{D5CDD505-2E9C-101B-9397-08002B2CF9AE}" pid="26" name="adresUlica">
    <vt:lpwstr/>
  </property>
  <property fmtid="{D5CDD505-2E9C-101B-9397-08002B2CF9AE}" pid="27" name="adresTypUlicy">
    <vt:lpwstr/>
  </property>
  <property fmtid="{D5CDD505-2E9C-101B-9397-08002B2CF9AE}" pid="28" name="adresNrDomu">
    <vt:lpwstr/>
  </property>
  <property fmtid="{D5CDD505-2E9C-101B-9397-08002B2CF9AE}" pid="29" name="adresNrLokalu">
    <vt:lpwstr/>
  </property>
  <property fmtid="{D5CDD505-2E9C-101B-9397-08002B2CF9AE}" pid="30" name="adresKodPocztowy">
    <vt:lpwstr/>
  </property>
  <property fmtid="{D5CDD505-2E9C-101B-9397-08002B2CF9AE}" pid="31" name="adresMiejscowosc">
    <vt:lpwstr/>
  </property>
  <property fmtid="{D5CDD505-2E9C-101B-9397-08002B2CF9AE}" pid="32" name="adresPoczta">
    <vt:lpwstr/>
  </property>
  <property fmtid="{D5CDD505-2E9C-101B-9397-08002B2CF9AE}" pid="33" name="adresEMail">
    <vt:lpwstr/>
  </property>
  <property fmtid="{D5CDD505-2E9C-101B-9397-08002B2CF9AE}" pid="34" name="DataNaPismie">
    <vt:lpwstr/>
  </property>
  <property fmtid="{D5CDD505-2E9C-101B-9397-08002B2CF9AE}" pid="35" name="KodKreskowy">
    <vt:lpwstr/>
  </property>
  <property fmtid="{D5CDD505-2E9C-101B-9397-08002B2CF9AE}" pid="36" name="TrescPisma">
    <vt:lpwstr/>
  </property>
</Properties>
</file>