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742FC7" w14:textId="298B46FA" w:rsidR="002E6445" w:rsidRDefault="002E6445" w:rsidP="002E6445">
      <w:pPr>
        <w:pStyle w:val="font-claude-response-body"/>
      </w:pPr>
      <w:r>
        <w:rPr>
          <w:rStyle w:val="Strong"/>
        </w:rPr>
        <w:t>Dashboarding</w:t>
      </w:r>
      <w:r>
        <w:rPr>
          <w:rStyle w:val="Strong"/>
        </w:rPr>
        <w:t xml:space="preserve"> - Rish</w:t>
      </w:r>
    </w:p>
    <w:p w14:paraId="7459BC48" w14:textId="77777777" w:rsidR="002E6445" w:rsidRDefault="002E6445" w:rsidP="002E6445">
      <w:pPr>
        <w:pStyle w:val="font-claude-response-body"/>
      </w:pPr>
      <w:r>
        <w:rPr>
          <w:rStyle w:val="Strong"/>
        </w:rPr>
        <w:t>Overview</w:t>
      </w:r>
    </w:p>
    <w:p w14:paraId="319911F0" w14:textId="77777777" w:rsidR="002E6445" w:rsidRDefault="002E6445" w:rsidP="002E6445">
      <w:pPr>
        <w:pStyle w:val="font-claude-response-body"/>
      </w:pPr>
      <w:r>
        <w:t>The dashboarding component will consolidate the outputs of our data cleaning, feature engineering, exploratory analysis, and hypothesis testing into a single executive-facing reporting tool, allowing management to evaluate customer profitability, product performance, and credit risk without reviewing each analysis separately.</w:t>
      </w:r>
    </w:p>
    <w:p w14:paraId="585200B9" w14:textId="77777777" w:rsidR="002E6445" w:rsidRDefault="002E6445" w:rsidP="002E6445">
      <w:pPr>
        <w:pStyle w:val="font-claude-response-body"/>
      </w:pPr>
      <w:r>
        <w:rPr>
          <w:rStyle w:val="Strong"/>
        </w:rPr>
        <w:t>What We Propose to Do</w:t>
      </w:r>
    </w:p>
    <w:p w14:paraId="5CF29F8F" w14:textId="77777777" w:rsidR="002E6445" w:rsidRDefault="002E6445" w:rsidP="002E6445">
      <w:pPr>
        <w:pStyle w:val="font-claude-response-body"/>
      </w:pPr>
      <w:r>
        <w:t>We will build an interactive dashboard in Google Looker Studio with four sections: (1) an executive summary of total profitability, deposits, loans, fee income, and average margin; (2) a customer performance view showing profitability by industry, credit risk rating, and relationship type, plus a top-customer ranking table; (3) a product and pricing view covering margin by product type, term bucket, and interest rate distribution; and (4) an action matrix classifying customers by profitability and risk into grow, monitor, reprice, or review categories. Filters will allow users to drill into specific segments.</w:t>
      </w:r>
    </w:p>
    <w:p w14:paraId="62E00F6F" w14:textId="77777777" w:rsidR="002E6445" w:rsidRDefault="002E6445" w:rsidP="002E6445">
      <w:pPr>
        <w:pStyle w:val="font-claude-response-body"/>
      </w:pPr>
      <w:r>
        <w:rPr>
          <w:rStyle w:val="Strong"/>
        </w:rPr>
        <w:t>Why This Technique Is Appropriate</w:t>
      </w:r>
    </w:p>
    <w:p w14:paraId="48BCF109" w14:textId="77777777" w:rsidR="002E6445" w:rsidRDefault="002E6445" w:rsidP="002E6445">
      <w:pPr>
        <w:pStyle w:val="font-claude-response-body"/>
      </w:pPr>
      <w:r>
        <w:t>The project generates numerous metrics across several analyses that are difficult to interpret through raw tables or statistical output alone. A dashboard lets management move from a high-level summary to segment-level detail without needing familiarity with the underlying statistical methods, and it directly bridges our analytical work with the business recommendations in the final report.</w:t>
      </w:r>
    </w:p>
    <w:p w14:paraId="1377CCB3" w14:textId="77777777" w:rsidR="002E6445" w:rsidRDefault="002E6445" w:rsidP="002E6445">
      <w:pPr>
        <w:pStyle w:val="font-claude-response-body"/>
      </w:pPr>
      <w:r>
        <w:rPr>
          <w:rStyle w:val="Strong"/>
        </w:rPr>
        <w:t>Limitations and Mitigation</w:t>
      </w:r>
    </w:p>
    <w:p w14:paraId="75F4AE1D" w14:textId="66DD28D8" w:rsidR="002E6445" w:rsidRDefault="002E6445" w:rsidP="002E6445">
      <w:pPr>
        <w:pStyle w:val="font-claude-response-body"/>
      </w:pPr>
      <w:r>
        <w:t>Dashboard quality depends on the upstream data cleaning and feature engineering being completed first, so it will be built last in our sequence. Profitability comparisons across groups (e.g., industry, risk tier) can be skewed by uneven customer counts, so we will present both total and average profitability where relevant. There is also a risk of overloading users with metrics, so we will limit the dashboard to a small set of decision-relevant KPIs. Finally, Looker Studio was chosen specifically because it supports free, view-controlled sharing across the team and instructor,</w:t>
      </w:r>
      <w:r>
        <w:t xml:space="preserve"> given we are using real bank data</w:t>
      </w:r>
      <w:r>
        <w:t>.</w:t>
      </w:r>
    </w:p>
    <w:p w14:paraId="6620068D" w14:textId="77777777" w:rsidR="00AE622F" w:rsidRDefault="00AE622F"/>
    <w:sectPr w:rsidR="00AE62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445"/>
    <w:rsid w:val="002E6445"/>
    <w:rsid w:val="0042783B"/>
    <w:rsid w:val="00AE622F"/>
    <w:rsid w:val="00F43C6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05F5FF5"/>
  <w15:chartTrackingRefBased/>
  <w15:docId w15:val="{052429BD-1378-0B41-8CB8-A695C8423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4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4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4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4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4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4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4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4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4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4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4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4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4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4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4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4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4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445"/>
    <w:rPr>
      <w:rFonts w:eastAsiaTheme="majorEastAsia" w:cstheme="majorBidi"/>
      <w:color w:val="272727" w:themeColor="text1" w:themeTint="D8"/>
    </w:rPr>
  </w:style>
  <w:style w:type="paragraph" w:styleId="Title">
    <w:name w:val="Title"/>
    <w:basedOn w:val="Normal"/>
    <w:next w:val="Normal"/>
    <w:link w:val="TitleChar"/>
    <w:uiPriority w:val="10"/>
    <w:qFormat/>
    <w:rsid w:val="002E64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4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4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4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445"/>
    <w:pPr>
      <w:spacing w:before="160"/>
      <w:jc w:val="center"/>
    </w:pPr>
    <w:rPr>
      <w:i/>
      <w:iCs/>
      <w:color w:val="404040" w:themeColor="text1" w:themeTint="BF"/>
    </w:rPr>
  </w:style>
  <w:style w:type="character" w:customStyle="1" w:styleId="QuoteChar">
    <w:name w:val="Quote Char"/>
    <w:basedOn w:val="DefaultParagraphFont"/>
    <w:link w:val="Quote"/>
    <w:uiPriority w:val="29"/>
    <w:rsid w:val="002E6445"/>
    <w:rPr>
      <w:i/>
      <w:iCs/>
      <w:color w:val="404040" w:themeColor="text1" w:themeTint="BF"/>
    </w:rPr>
  </w:style>
  <w:style w:type="paragraph" w:styleId="ListParagraph">
    <w:name w:val="List Paragraph"/>
    <w:basedOn w:val="Normal"/>
    <w:uiPriority w:val="34"/>
    <w:qFormat/>
    <w:rsid w:val="002E6445"/>
    <w:pPr>
      <w:ind w:left="720"/>
      <w:contextualSpacing/>
    </w:pPr>
  </w:style>
  <w:style w:type="character" w:styleId="IntenseEmphasis">
    <w:name w:val="Intense Emphasis"/>
    <w:basedOn w:val="DefaultParagraphFont"/>
    <w:uiPriority w:val="21"/>
    <w:qFormat/>
    <w:rsid w:val="002E6445"/>
    <w:rPr>
      <w:i/>
      <w:iCs/>
      <w:color w:val="0F4761" w:themeColor="accent1" w:themeShade="BF"/>
    </w:rPr>
  </w:style>
  <w:style w:type="paragraph" w:styleId="IntenseQuote">
    <w:name w:val="Intense Quote"/>
    <w:basedOn w:val="Normal"/>
    <w:next w:val="Normal"/>
    <w:link w:val="IntenseQuoteChar"/>
    <w:uiPriority w:val="30"/>
    <w:qFormat/>
    <w:rsid w:val="002E64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445"/>
    <w:rPr>
      <w:i/>
      <w:iCs/>
      <w:color w:val="0F4761" w:themeColor="accent1" w:themeShade="BF"/>
    </w:rPr>
  </w:style>
  <w:style w:type="character" w:styleId="IntenseReference">
    <w:name w:val="Intense Reference"/>
    <w:basedOn w:val="DefaultParagraphFont"/>
    <w:uiPriority w:val="32"/>
    <w:qFormat/>
    <w:rsid w:val="002E6445"/>
    <w:rPr>
      <w:b/>
      <w:bCs/>
      <w:smallCaps/>
      <w:color w:val="0F4761" w:themeColor="accent1" w:themeShade="BF"/>
      <w:spacing w:val="5"/>
    </w:rPr>
  </w:style>
  <w:style w:type="paragraph" w:customStyle="1" w:styleId="font-claude-response-body">
    <w:name w:val="font-claude-response-body"/>
    <w:basedOn w:val="Normal"/>
    <w:rsid w:val="002E644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E64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356</Words>
  <Characters>1715</Characters>
  <Application>Microsoft Office Word</Application>
  <DocSecurity>0</DocSecurity>
  <Lines>51</Lines>
  <Paragraphs>51</Paragraphs>
  <ScaleCrop>false</ScaleCrop>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Rishil Sheth</dc:creator>
  <cp:keywords/>
  <dc:description/>
  <cp:lastModifiedBy>Rishil Sheth</cp:lastModifiedBy>
  <cp:revision>1</cp:revision>
  <dcterms:created xsi:type="dcterms:W3CDTF">2026-07-15T03:37:00Z</dcterms:created>
  <dcterms:modified xsi:type="dcterms:W3CDTF">2026-07-15T03:41:00Z</dcterms:modified>
</cp:coreProperties>
</file>