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atrick Hand" w:cs="Patrick Hand" w:eastAsia="Patrick Hand" w:hAnsi="Patrick Hand"/>
          <w:sz w:val="28"/>
          <w:szCs w:val="28"/>
        </w:rPr>
      </w:pPr>
      <w:r w:rsidDel="00000000" w:rsidR="00000000" w:rsidRPr="00000000">
        <w:rPr>
          <w:rFonts w:ascii="Patrick Hand" w:cs="Patrick Hand" w:eastAsia="Patrick Hand" w:hAnsi="Patrick Hand"/>
          <w:sz w:val="28"/>
          <w:szCs w:val="28"/>
          <w:rtl w:val="0"/>
        </w:rPr>
        <w:t xml:space="preserve">University of Michigan Dearborn</w:t>
      </w:r>
    </w:p>
    <w:p w:rsidR="00000000" w:rsidDel="00000000" w:rsidP="00000000" w:rsidRDefault="00000000" w:rsidRPr="00000000" w14:paraId="00000002">
      <w:pPr>
        <w:rPr>
          <w:rFonts w:ascii="Patrick Hand" w:cs="Patrick Hand" w:eastAsia="Patrick Hand" w:hAnsi="Patrick Hand"/>
          <w:sz w:val="28"/>
          <w:szCs w:val="28"/>
        </w:rPr>
      </w:pPr>
      <w:r w:rsidDel="00000000" w:rsidR="00000000" w:rsidRPr="00000000">
        <w:rPr>
          <w:rFonts w:ascii="Patrick Hand" w:cs="Patrick Hand" w:eastAsia="Patrick Hand" w:hAnsi="Patrick Hand"/>
          <w:sz w:val="28"/>
          <w:szCs w:val="28"/>
          <w:rtl w:val="0"/>
        </w:rPr>
        <w:t xml:space="preserve">CIS 450 Final Project</w:t>
      </w:r>
    </w:p>
    <w:p w:rsidR="00000000" w:rsidDel="00000000" w:rsidP="00000000" w:rsidRDefault="00000000" w:rsidRPr="00000000" w14:paraId="00000003">
      <w:pPr>
        <w:rPr>
          <w:rFonts w:ascii="Patrick Hand" w:cs="Patrick Hand" w:eastAsia="Patrick Hand" w:hAnsi="Patrick Hand"/>
          <w:sz w:val="28"/>
          <w:szCs w:val="28"/>
        </w:rPr>
      </w:pPr>
      <w:r w:rsidDel="00000000" w:rsidR="00000000" w:rsidRPr="00000000">
        <w:rPr>
          <w:rFonts w:ascii="Patrick Hand" w:cs="Patrick Hand" w:eastAsia="Patrick Hand" w:hAnsi="Patrick Hand"/>
          <w:sz w:val="28"/>
          <w:szCs w:val="28"/>
          <w:rtl w:val="0"/>
        </w:rPr>
        <w:t xml:space="preserve">Richard Nelson, Ali Siddiqi, Ali Ayash</w:t>
      </w:r>
    </w:p>
    <w:p w:rsidR="00000000" w:rsidDel="00000000" w:rsidP="00000000" w:rsidRDefault="00000000" w:rsidRPr="00000000" w14:paraId="00000004">
      <w:pPr>
        <w:rPr>
          <w:rFonts w:ascii="Patrick Hand" w:cs="Patrick Hand" w:eastAsia="Patrick Hand" w:hAnsi="Patrick Ha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atrick Hand" w:cs="Patrick Hand" w:eastAsia="Patrick Hand" w:hAnsi="Patrick Ha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atrick Hand" w:cs="Patrick Hand" w:eastAsia="Patrick Hand" w:hAnsi="Patrick Ha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Patrick Hand" w:cs="Patrick Hand" w:eastAsia="Patrick Hand" w:hAnsi="Patrick Hand"/>
          <w:sz w:val="28"/>
          <w:szCs w:val="28"/>
        </w:rPr>
      </w:pPr>
      <w:r w:rsidDel="00000000" w:rsidR="00000000" w:rsidRPr="00000000">
        <w:rPr>
          <w:rFonts w:ascii="Patrick Hand" w:cs="Patrick Hand" w:eastAsia="Patrick Hand" w:hAnsi="Patrick Hand"/>
          <w:sz w:val="28"/>
          <w:szCs w:val="28"/>
          <w:rtl w:val="0"/>
        </w:rPr>
        <w:t xml:space="preserve">User Guide</w:t>
      </w:r>
    </w:p>
    <w:p w:rsidR="00000000" w:rsidDel="00000000" w:rsidP="00000000" w:rsidRDefault="00000000" w:rsidRPr="00000000" w14:paraId="00000008">
      <w:pPr>
        <w:rPr>
          <w:rFonts w:ascii="Patrick Hand" w:cs="Patrick Hand" w:eastAsia="Patrick Hand" w:hAnsi="Patrick Hand"/>
          <w:sz w:val="28"/>
          <w:szCs w:val="28"/>
        </w:rPr>
      </w:pPr>
      <w:r w:rsidDel="00000000" w:rsidR="00000000" w:rsidRPr="00000000">
        <w:rPr>
          <w:rFonts w:ascii="Patrick Hand" w:cs="Patrick Hand" w:eastAsia="Patrick Hand" w:hAnsi="Patrick Hand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Patrick Hand" w:cs="Patrick Hand" w:eastAsia="Patrick Hand" w:hAnsi="Patrick Hand"/>
          <w:sz w:val="28"/>
          <w:szCs w:val="28"/>
          <w:u w:val="none"/>
        </w:rPr>
      </w:pPr>
      <w:r w:rsidDel="00000000" w:rsidR="00000000" w:rsidRPr="00000000">
        <w:rPr>
          <w:rFonts w:ascii="Patrick Hand" w:cs="Patrick Hand" w:eastAsia="Patrick Hand" w:hAnsi="Patrick Hand"/>
          <w:sz w:val="28"/>
          <w:szCs w:val="28"/>
          <w:rtl w:val="0"/>
        </w:rPr>
        <w:t xml:space="preserve">Upon loading up the ESP-32 chip the user presses down on the knob to load into the main menu.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Patrick Hand" w:cs="Patrick Hand" w:eastAsia="Patrick Hand" w:hAnsi="Patrick Hand"/>
          <w:sz w:val="28"/>
          <w:szCs w:val="28"/>
          <w:u w:val="none"/>
        </w:rPr>
      </w:pPr>
      <w:r w:rsidDel="00000000" w:rsidR="00000000" w:rsidRPr="00000000">
        <w:rPr>
          <w:rFonts w:ascii="Patrick Hand" w:cs="Patrick Hand" w:eastAsia="Patrick Hand" w:hAnsi="Patrick Hand"/>
          <w:sz w:val="28"/>
          <w:szCs w:val="28"/>
          <w:rtl w:val="0"/>
        </w:rPr>
        <w:t xml:space="preserve">The user then rotates the knob clockwise or counterclockwise until the user reaches the light panel.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Patrick Hand" w:cs="Patrick Hand" w:eastAsia="Patrick Hand" w:hAnsi="Patrick Hand"/>
          <w:sz w:val="28"/>
          <w:szCs w:val="28"/>
          <w:u w:val="none"/>
        </w:rPr>
      </w:pPr>
      <w:r w:rsidDel="00000000" w:rsidR="00000000" w:rsidRPr="00000000">
        <w:rPr>
          <w:rFonts w:ascii="Patrick Hand" w:cs="Patrick Hand" w:eastAsia="Patrick Hand" w:hAnsi="Patrick Hand"/>
          <w:sz w:val="28"/>
          <w:szCs w:val="28"/>
          <w:rtl w:val="0"/>
        </w:rPr>
        <w:t xml:space="preserve">Upon reaching the light panel the user must press down on the knob to access the light application.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Patrick Hand" w:cs="Patrick Hand" w:eastAsia="Patrick Hand" w:hAnsi="Patrick Hand"/>
          <w:sz w:val="28"/>
          <w:szCs w:val="28"/>
          <w:u w:val="none"/>
        </w:rPr>
      </w:pPr>
      <w:r w:rsidDel="00000000" w:rsidR="00000000" w:rsidRPr="00000000">
        <w:rPr>
          <w:rFonts w:ascii="Patrick Hand" w:cs="Patrick Hand" w:eastAsia="Patrick Hand" w:hAnsi="Patrick Hand"/>
          <w:sz w:val="28"/>
          <w:szCs w:val="28"/>
          <w:rtl w:val="0"/>
        </w:rPr>
        <w:t xml:space="preserve">The light application contains 4 different levels being 0%, 25%, 50%, 75%, and 100%,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Patrick Hand" w:cs="Patrick Hand" w:eastAsia="Patrick Hand" w:hAnsi="Patrick Hand"/>
          <w:sz w:val="28"/>
          <w:szCs w:val="28"/>
          <w:u w:val="none"/>
        </w:rPr>
      </w:pPr>
      <w:r w:rsidDel="00000000" w:rsidR="00000000" w:rsidRPr="00000000">
        <w:rPr>
          <w:rFonts w:ascii="Patrick Hand" w:cs="Patrick Hand" w:eastAsia="Patrick Hand" w:hAnsi="Patrick Hand"/>
          <w:sz w:val="28"/>
          <w:szCs w:val="28"/>
          <w:rtl w:val="0"/>
        </w:rPr>
        <w:t xml:space="preserve">The user can then rotate the knob counterclockwise to go down in brightness and clockwise to go up in brightness with each level having a corresponding sound associated with it playing.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Patrick Hand" w:cs="Patrick Hand" w:eastAsia="Patrick Hand" w:hAnsi="Patrick Hand"/>
          <w:sz w:val="28"/>
          <w:szCs w:val="28"/>
          <w:u w:val="none"/>
        </w:rPr>
      </w:pPr>
      <w:r w:rsidDel="00000000" w:rsidR="00000000" w:rsidRPr="00000000">
        <w:rPr>
          <w:rFonts w:ascii="Patrick Hand" w:cs="Patrick Hand" w:eastAsia="Patrick Hand" w:hAnsi="Patrick Hand"/>
          <w:sz w:val="28"/>
          <w:szCs w:val="28"/>
          <w:rtl w:val="0"/>
        </w:rPr>
        <w:t xml:space="preserve">The user can also press the knob to change the light's color.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atrick Hand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trickHa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