
<file path=[Content_Types].xml><?xml version="1.0" encoding="utf-8"?>
<Types xmlns="http://schemas.openxmlformats.org/package/2006/content-types">
  <Default Extension="jpg" ContentType="image/pn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DA16FD" w14:textId="37795B89" w:rsidR="006A024C" w:rsidRDefault="006A024C">
      <w:pPr>
        <w:rPr>
          <w:rFonts w:ascii="Times New Roman" w:hAnsi="Times New Roman" w:cs="Times New Roman"/>
          <w:b/>
          <w:bCs/>
          <w:sz w:val="40"/>
          <w:szCs w:val="40"/>
        </w:rPr>
      </w:pPr>
      <w:r>
        <w:tab/>
      </w:r>
      <w:r>
        <w:tab/>
      </w:r>
      <w:r>
        <w:tab/>
      </w:r>
      <w:r w:rsidRPr="006A024C">
        <w:rPr>
          <w:rFonts w:ascii="Times New Roman" w:hAnsi="Times New Roman" w:cs="Times New Roman"/>
          <w:b/>
          <w:bCs/>
          <w:sz w:val="44"/>
          <w:szCs w:val="44"/>
        </w:rPr>
        <w:t>Business Analytics (MBR2070T)</w:t>
      </w:r>
    </w:p>
    <w:p w14:paraId="721CD0A4" w14:textId="77777777" w:rsidR="006A024C" w:rsidRDefault="006A024C" w:rsidP="006A024C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4EF1F58A" w14:textId="24487D0E" w:rsidR="006A024C" w:rsidRDefault="006A024C" w:rsidP="006A024C">
      <w:pPr>
        <w:spacing w:line="240" w:lineRule="auto"/>
        <w:ind w:left="-540" w:right="-720"/>
        <w:rPr>
          <w:rFonts w:ascii="Times New Roman" w:hAnsi="Times New Roman" w:cs="Times New Roman"/>
          <w:b/>
          <w:bCs/>
          <w:sz w:val="32"/>
          <w:szCs w:val="32"/>
        </w:rPr>
      </w:pPr>
      <w:r w:rsidRPr="006A024C">
        <w:rPr>
          <w:rFonts w:ascii="Times New Roman" w:hAnsi="Times New Roman" w:cs="Times New Roman"/>
          <w:b/>
          <w:bCs/>
          <w:sz w:val="32"/>
          <w:szCs w:val="32"/>
        </w:rPr>
        <w:t>Name: Dipayan Saha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Course: MBA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>Section: 2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  Roll No.: 71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br/>
        <w:t xml:space="preserve">Assigned </w:t>
      </w:r>
      <w:r w:rsidR="009F1936">
        <w:rPr>
          <w:rFonts w:ascii="Times New Roman" w:hAnsi="Times New Roman" w:cs="Times New Roman"/>
          <w:b/>
          <w:bCs/>
          <w:sz w:val="32"/>
          <w:szCs w:val="32"/>
        </w:rPr>
        <w:t>by:</w:t>
      </w:r>
      <w:r w:rsidRPr="006A024C">
        <w:rPr>
          <w:rFonts w:ascii="Times New Roman" w:hAnsi="Times New Roman" w:cs="Times New Roman"/>
          <w:b/>
          <w:bCs/>
          <w:sz w:val="32"/>
          <w:szCs w:val="32"/>
        </w:rPr>
        <w:t xml:space="preserve"> SVC</w:t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</w:r>
      <w:r>
        <w:rPr>
          <w:rFonts w:ascii="Times New Roman" w:hAnsi="Times New Roman" w:cs="Times New Roman"/>
          <w:b/>
          <w:bCs/>
          <w:sz w:val="32"/>
          <w:szCs w:val="32"/>
        </w:rPr>
        <w:tab/>
        <w:t xml:space="preserve">       Due Date: 02/03/2025</w:t>
      </w:r>
    </w:p>
    <w:p w14:paraId="4A7404D8" w14:textId="5A44F0E7" w:rsidR="006A024C" w:rsidRDefault="006A024C" w:rsidP="006A024C">
      <w:pPr>
        <w:spacing w:line="240" w:lineRule="auto"/>
        <w:ind w:left="-540" w:right="-72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5438840" wp14:editId="190A476A">
                <wp:simplePos x="0" y="0"/>
                <wp:positionH relativeFrom="column">
                  <wp:posOffset>-594360</wp:posOffset>
                </wp:positionH>
                <wp:positionV relativeFrom="paragraph">
                  <wp:posOffset>275590</wp:posOffset>
                </wp:positionV>
                <wp:extent cx="7132320" cy="0"/>
                <wp:effectExtent l="0" t="0" r="0" b="0"/>
                <wp:wrapNone/>
                <wp:docPr id="54407488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32320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CC00B6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6.8pt,21.7pt" to="514.8pt,2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" strokecolor="black [3200]" strokeweight=".5pt">
                <v:stroke joinstyle="miter"/>
              </v:line>
            </w:pict>
          </mc:Fallback>
        </mc:AlternateContent>
      </w:r>
    </w:p>
    <w:p w14:paraId="47A9F1D5" w14:textId="1278E056" w:rsidR="002C14A0" w:rsidRPr="002C14A0" w:rsidRDefault="002C14A0" w:rsidP="002C14A0">
      <w:pPr>
        <w:spacing w:line="240" w:lineRule="auto"/>
        <w:ind w:left="-540" w:right="-720"/>
        <w:jc w:val="center"/>
        <w:rPr>
          <w:rFonts w:ascii="Times New Roman" w:hAnsi="Times New Roman" w:cs="Times New Roman"/>
        </w:rPr>
      </w:pPr>
      <w:r w:rsidRPr="002C14A0">
        <w:rPr>
          <w:rFonts w:ascii="Times New Roman" w:hAnsi="Times New Roman" w:cs="Times New Roman"/>
          <w:u w:val="single"/>
        </w:rPr>
        <w:t>Identification of the Objectives:</w:t>
      </w:r>
    </w:p>
    <w:p w14:paraId="2CF73D3A" w14:textId="347374F1" w:rsidR="002C14A0" w:rsidRPr="009F1936" w:rsidRDefault="002C14A0" w:rsidP="009F1936">
      <w:pPr>
        <w:spacing w:line="240" w:lineRule="auto"/>
        <w:ind w:left="-540" w:right="-720"/>
        <w:rPr>
          <w:rFonts w:ascii="Times New Roman" w:hAnsi="Times New Roman" w:cs="Times New Roman"/>
          <w:u w:val="single"/>
        </w:rPr>
      </w:pPr>
      <w:r w:rsidRPr="002C14A0">
        <w:rPr>
          <w:rFonts w:ascii="Times New Roman" w:hAnsi="Times New Roman" w:cs="Times New Roman"/>
          <w:u w:val="single"/>
        </w:rPr>
        <w:t>Promoter's Perspective</w:t>
      </w:r>
      <w:r>
        <w:rPr>
          <w:rFonts w:ascii="Times New Roman" w:hAnsi="Times New Roman" w:cs="Times New Roman"/>
          <w:u w:val="single"/>
        </w:rPr>
        <w:t>:</w:t>
      </w:r>
    </w:p>
    <w:p w14:paraId="7E2DDD3C" w14:textId="1D8BF266" w:rsidR="002C14A0" w:rsidRPr="009F1936" w:rsidRDefault="002C14A0" w:rsidP="009F1936">
      <w:pPr>
        <w:pStyle w:val="ListParagraph"/>
        <w:numPr>
          <w:ilvl w:val="0"/>
          <w:numId w:val="3"/>
        </w:numPr>
        <w:spacing w:line="240" w:lineRule="auto"/>
        <w:ind w:right="-720"/>
        <w:rPr>
          <w:rFonts w:ascii="Times New Roman" w:hAnsi="Times New Roman" w:cs="Times New Roman"/>
        </w:rPr>
      </w:pPr>
      <w:r w:rsidRPr="009F1936">
        <w:rPr>
          <w:rFonts w:ascii="Times New Roman" w:hAnsi="Times New Roman" w:cs="Times New Roman"/>
        </w:rPr>
        <w:t xml:space="preserve">Maximizing Profit: Determine which house features (e.g., </w:t>
      </w:r>
      <w:proofErr w:type="spellStart"/>
      <w:r w:rsidRPr="009F1936">
        <w:rPr>
          <w:rFonts w:ascii="Times New Roman" w:hAnsi="Times New Roman" w:cs="Times New Roman"/>
        </w:rPr>
        <w:t>sqFt</w:t>
      </w:r>
      <w:proofErr w:type="spellEnd"/>
      <w:r w:rsidRPr="009F1936">
        <w:rPr>
          <w:rFonts w:ascii="Times New Roman" w:hAnsi="Times New Roman" w:cs="Times New Roman"/>
        </w:rPr>
        <w:t>, bedrooms, bathrooms, brick exterior, or neighborhood) correlate with higher sale prices to focus marketing efforts or set pricing strategies.</w:t>
      </w:r>
    </w:p>
    <w:p w14:paraId="069080AF" w14:textId="35EC8229" w:rsidR="002C14A0" w:rsidRPr="009F1936" w:rsidRDefault="002C14A0" w:rsidP="009F1936">
      <w:pPr>
        <w:pStyle w:val="ListParagraph"/>
        <w:numPr>
          <w:ilvl w:val="0"/>
          <w:numId w:val="3"/>
        </w:numPr>
        <w:spacing w:line="240" w:lineRule="auto"/>
        <w:ind w:right="-720"/>
        <w:rPr>
          <w:rFonts w:ascii="Times New Roman" w:hAnsi="Times New Roman" w:cs="Times New Roman"/>
        </w:rPr>
      </w:pPr>
      <w:r w:rsidRPr="009F1936">
        <w:rPr>
          <w:rFonts w:ascii="Times New Roman" w:hAnsi="Times New Roman" w:cs="Times New Roman"/>
        </w:rPr>
        <w:t>Understanding Market Trends: Assess how the number of offers relates to price, as this could indicate demand and competition levels affecting sale outcomes.</w:t>
      </w:r>
    </w:p>
    <w:p w14:paraId="70A57943" w14:textId="1B1B755C" w:rsidR="002C14A0" w:rsidRPr="009F1936" w:rsidRDefault="002C14A0" w:rsidP="009F1936">
      <w:pPr>
        <w:pStyle w:val="ListParagraph"/>
        <w:numPr>
          <w:ilvl w:val="0"/>
          <w:numId w:val="3"/>
        </w:numPr>
        <w:spacing w:line="240" w:lineRule="auto"/>
        <w:ind w:right="-720"/>
        <w:rPr>
          <w:rFonts w:ascii="Times New Roman" w:hAnsi="Times New Roman" w:cs="Times New Roman"/>
        </w:rPr>
      </w:pPr>
      <w:r w:rsidRPr="009F1936">
        <w:rPr>
          <w:rFonts w:ascii="Times New Roman" w:hAnsi="Times New Roman" w:cs="Times New Roman"/>
        </w:rPr>
        <w:t>Identifying Sellable Features: Identify features associated with higher demand (e.g., via offers or price premiums) to prioritize in listings or developments.</w:t>
      </w:r>
    </w:p>
    <w:p w14:paraId="1729E851" w14:textId="77777777" w:rsidR="002C14A0" w:rsidRPr="002C14A0" w:rsidRDefault="002C14A0" w:rsidP="002C14A0">
      <w:pPr>
        <w:spacing w:line="240" w:lineRule="auto"/>
        <w:ind w:left="-540" w:right="-720"/>
        <w:rPr>
          <w:rFonts w:ascii="Times New Roman" w:hAnsi="Times New Roman" w:cs="Times New Roman"/>
        </w:rPr>
      </w:pPr>
    </w:p>
    <w:p w14:paraId="3DC23156" w14:textId="4D4A3AAE" w:rsidR="002C14A0" w:rsidRPr="009F1936" w:rsidRDefault="002C14A0" w:rsidP="002C14A0">
      <w:pPr>
        <w:spacing w:line="240" w:lineRule="auto"/>
        <w:ind w:left="-540" w:right="-720"/>
        <w:rPr>
          <w:rFonts w:ascii="Times New Roman" w:hAnsi="Times New Roman" w:cs="Times New Roman"/>
          <w:u w:val="single"/>
        </w:rPr>
      </w:pPr>
      <w:r w:rsidRPr="009F1936">
        <w:rPr>
          <w:rFonts w:ascii="Times New Roman" w:hAnsi="Times New Roman" w:cs="Times New Roman"/>
          <w:u w:val="single"/>
        </w:rPr>
        <w:t>Buyer's Perspective</w:t>
      </w:r>
      <w:r w:rsidR="009F1936">
        <w:rPr>
          <w:rFonts w:ascii="Times New Roman" w:hAnsi="Times New Roman" w:cs="Times New Roman"/>
          <w:u w:val="single"/>
        </w:rPr>
        <w:t>:</w:t>
      </w:r>
    </w:p>
    <w:p w14:paraId="2AD65FFE" w14:textId="0D537C02" w:rsidR="002C14A0" w:rsidRPr="009F1936" w:rsidRDefault="002C14A0" w:rsidP="009F1936">
      <w:pPr>
        <w:pStyle w:val="ListParagraph"/>
        <w:numPr>
          <w:ilvl w:val="0"/>
          <w:numId w:val="3"/>
        </w:numPr>
        <w:spacing w:line="240" w:lineRule="auto"/>
        <w:ind w:right="-720"/>
        <w:rPr>
          <w:rFonts w:ascii="Times New Roman" w:hAnsi="Times New Roman" w:cs="Times New Roman"/>
        </w:rPr>
      </w:pPr>
      <w:r w:rsidRPr="009F1936">
        <w:rPr>
          <w:rFonts w:ascii="Times New Roman" w:hAnsi="Times New Roman" w:cs="Times New Roman"/>
        </w:rPr>
        <w:t>Finding Best Value: Identify houses or neighborhoods offering the most</w:t>
      </w:r>
      <w:r w:rsidR="009F1936">
        <w:rPr>
          <w:rFonts w:ascii="Times New Roman" w:hAnsi="Times New Roman" w:cs="Times New Roman"/>
        </w:rPr>
        <w:t xml:space="preserve"> area with respect to the money.</w:t>
      </w:r>
    </w:p>
    <w:p w14:paraId="530A7FD8" w14:textId="452F0B0C" w:rsidR="002C14A0" w:rsidRPr="009F1936" w:rsidRDefault="002C14A0" w:rsidP="009F1936">
      <w:pPr>
        <w:pStyle w:val="ListParagraph"/>
        <w:numPr>
          <w:ilvl w:val="0"/>
          <w:numId w:val="3"/>
        </w:numPr>
        <w:spacing w:line="240" w:lineRule="auto"/>
        <w:ind w:right="-720"/>
        <w:rPr>
          <w:rFonts w:ascii="Times New Roman" w:hAnsi="Times New Roman" w:cs="Times New Roman"/>
        </w:rPr>
      </w:pPr>
      <w:r w:rsidRPr="009F1936">
        <w:rPr>
          <w:rFonts w:ascii="Times New Roman" w:hAnsi="Times New Roman" w:cs="Times New Roman"/>
        </w:rPr>
        <w:t>Understanding Feature Costs: Quantify how much additional bedrooms, bathrooms, or a brick exterior increase the price to evaluate trade-offs.</w:t>
      </w:r>
    </w:p>
    <w:p w14:paraId="54D762CD" w14:textId="724179FE" w:rsidR="002C14A0" w:rsidRPr="009F1936" w:rsidRDefault="002C14A0" w:rsidP="009F1936">
      <w:pPr>
        <w:pStyle w:val="ListParagraph"/>
        <w:numPr>
          <w:ilvl w:val="0"/>
          <w:numId w:val="3"/>
        </w:numPr>
        <w:spacing w:line="240" w:lineRule="auto"/>
        <w:ind w:right="-720"/>
        <w:rPr>
          <w:rFonts w:ascii="Times New Roman" w:hAnsi="Times New Roman" w:cs="Times New Roman"/>
        </w:rPr>
      </w:pPr>
      <w:r w:rsidRPr="009F1936">
        <w:rPr>
          <w:rFonts w:ascii="Times New Roman" w:hAnsi="Times New Roman" w:cs="Times New Roman"/>
        </w:rPr>
        <w:t>Assessing Market Competition: Examine how the number of offers influences price to gauge competition and negotiate effectively.</w:t>
      </w:r>
    </w:p>
    <w:p w14:paraId="2F20A792" w14:textId="77777777" w:rsidR="00484578" w:rsidRPr="00484578" w:rsidRDefault="00484578" w:rsidP="009F1936">
      <w:pPr>
        <w:spacing w:line="240" w:lineRule="auto"/>
        <w:ind w:right="-720"/>
        <w:rPr>
          <w:rFonts w:ascii="Times New Roman" w:hAnsi="Times New Roman" w:cs="Times New Roman"/>
          <w:sz w:val="36"/>
          <w:szCs w:val="36"/>
          <w:u w:val="single"/>
        </w:rPr>
      </w:pPr>
    </w:p>
    <w:p w14:paraId="5D9A9529" w14:textId="69D8482D" w:rsidR="00484578" w:rsidRPr="008A3372" w:rsidRDefault="00484578" w:rsidP="00484578">
      <w:pPr>
        <w:pStyle w:val="ListParagraph"/>
        <w:numPr>
          <w:ilvl w:val="0"/>
          <w:numId w:val="1"/>
        </w:numPr>
        <w:spacing w:line="240" w:lineRule="auto"/>
        <w:ind w:right="-720"/>
        <w:rPr>
          <w:rFonts w:ascii="Times New Roman" w:hAnsi="Times New Roman" w:cs="Times New Roman"/>
          <w:sz w:val="32"/>
          <w:szCs w:val="32"/>
          <w:u w:val="single"/>
        </w:rPr>
      </w:pPr>
      <w:r w:rsidRPr="008A3372">
        <w:rPr>
          <w:rFonts w:ascii="Times New Roman" w:hAnsi="Times New Roman" w:cs="Times New Roman"/>
          <w:sz w:val="32"/>
          <w:szCs w:val="32"/>
          <w:u w:val="single"/>
        </w:rPr>
        <w:t xml:space="preserve">Scatter Plot of Price vs. </w:t>
      </w:r>
      <w:r w:rsidR="00F54267" w:rsidRPr="008A3372">
        <w:rPr>
          <w:rFonts w:ascii="Times New Roman" w:hAnsi="Times New Roman" w:cs="Times New Roman"/>
          <w:sz w:val="32"/>
          <w:szCs w:val="32"/>
          <w:u w:val="single"/>
        </w:rPr>
        <w:t>Area (</w:t>
      </w:r>
      <w:proofErr w:type="spellStart"/>
      <w:r w:rsidR="00F54267" w:rsidRPr="008A3372">
        <w:rPr>
          <w:rFonts w:ascii="Times New Roman" w:hAnsi="Times New Roman" w:cs="Times New Roman"/>
          <w:sz w:val="32"/>
          <w:szCs w:val="32"/>
          <w:u w:val="single"/>
        </w:rPr>
        <w:t>SqFt</w:t>
      </w:r>
      <w:proofErr w:type="spellEnd"/>
      <w:r w:rsidR="00F54267" w:rsidRPr="008A3372">
        <w:rPr>
          <w:rFonts w:ascii="Times New Roman" w:hAnsi="Times New Roman" w:cs="Times New Roman"/>
          <w:sz w:val="32"/>
          <w:szCs w:val="32"/>
          <w:u w:val="single"/>
        </w:rPr>
        <w:t xml:space="preserve">.) </w:t>
      </w:r>
      <w:r w:rsidRPr="008A3372">
        <w:rPr>
          <w:rFonts w:ascii="Times New Roman" w:hAnsi="Times New Roman" w:cs="Times New Roman"/>
          <w:sz w:val="32"/>
          <w:szCs w:val="32"/>
          <w:u w:val="single"/>
        </w:rPr>
        <w:t>with Regression Line</w:t>
      </w:r>
    </w:p>
    <w:p w14:paraId="7E591F39" w14:textId="0DE210F6" w:rsidR="00484578" w:rsidRDefault="00484578" w:rsidP="00484578">
      <w:pPr>
        <w:spacing w:line="240" w:lineRule="auto"/>
        <w:ind w:left="-540" w:right="-720"/>
        <w:rPr>
          <w:rFonts w:ascii="Times New Roman" w:hAnsi="Times New Roman" w:cs="Times New Roman"/>
          <w:sz w:val="28"/>
          <w:szCs w:val="28"/>
        </w:rPr>
      </w:pPr>
      <w:r w:rsidRPr="0048457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4B154DB" wp14:editId="53976BF1">
            <wp:extent cx="6457950" cy="1932305"/>
            <wp:effectExtent l="0" t="0" r="0" b="0"/>
            <wp:docPr id="1322497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4971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B2A45" w14:textId="3027F1E8" w:rsidR="00484578" w:rsidRDefault="00F54267" w:rsidP="00484578">
      <w:pPr>
        <w:spacing w:line="240" w:lineRule="auto"/>
        <w:ind w:left="-540" w:right="-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778280D" wp14:editId="1FB7218F">
            <wp:extent cx="5280388" cy="3066986"/>
            <wp:effectExtent l="19050" t="19050" r="15875" b="19685"/>
            <wp:docPr id="19604710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471092" name="Picture 196047109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8082" cy="30714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E21389" w14:textId="77777777" w:rsidR="002C14A0" w:rsidRPr="009F1936" w:rsidRDefault="00F54267" w:rsidP="00062767">
      <w:pPr>
        <w:pStyle w:val="ListParagraph"/>
        <w:numPr>
          <w:ilvl w:val="0"/>
          <w:numId w:val="6"/>
        </w:numPr>
        <w:spacing w:line="240" w:lineRule="auto"/>
        <w:ind w:right="-360"/>
        <w:rPr>
          <w:rFonts w:ascii="Times New Roman" w:hAnsi="Times New Roman" w:cs="Times New Roman"/>
          <w:sz w:val="22"/>
          <w:szCs w:val="22"/>
        </w:rPr>
      </w:pPr>
      <w:r w:rsidRPr="009F1936">
        <w:rPr>
          <w:rFonts w:ascii="Times New Roman" w:hAnsi="Times New Roman" w:cs="Times New Roman"/>
          <w:sz w:val="22"/>
          <w:szCs w:val="22"/>
        </w:rPr>
        <w:t xml:space="preserve">There’s a general positive correlation between house price and area (square footage). </w:t>
      </w:r>
    </w:p>
    <w:p w14:paraId="4BA8B6AD" w14:textId="77777777" w:rsidR="002C14A0" w:rsidRPr="009F1936" w:rsidRDefault="00F54267" w:rsidP="00062767">
      <w:pPr>
        <w:pStyle w:val="ListParagraph"/>
        <w:numPr>
          <w:ilvl w:val="0"/>
          <w:numId w:val="6"/>
        </w:numPr>
        <w:spacing w:line="240" w:lineRule="auto"/>
        <w:ind w:right="-360"/>
        <w:rPr>
          <w:rFonts w:ascii="Times New Roman" w:hAnsi="Times New Roman" w:cs="Times New Roman"/>
          <w:sz w:val="22"/>
          <w:szCs w:val="22"/>
        </w:rPr>
      </w:pPr>
      <w:r w:rsidRPr="009F1936">
        <w:rPr>
          <w:rFonts w:ascii="Times New Roman" w:hAnsi="Times New Roman" w:cs="Times New Roman"/>
          <w:sz w:val="22"/>
          <w:szCs w:val="22"/>
        </w:rPr>
        <w:t>Larger homes tend to have higher prices.</w:t>
      </w:r>
    </w:p>
    <w:p w14:paraId="77226105" w14:textId="46A2EDED" w:rsidR="002C14A0" w:rsidRPr="009F1936" w:rsidRDefault="002C14A0" w:rsidP="000627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9F1936">
        <w:rPr>
          <w:rFonts w:ascii="Times New Roman" w:hAnsi="Times New Roman" w:cs="Times New Roman"/>
          <w:sz w:val="22"/>
          <w:szCs w:val="22"/>
        </w:rPr>
        <w:t>West (Blue): The blue points are generally clustered toward the higher price range, especially for larger areas. This suggests that homes in the West neighborhood are typically more expensive, possibly indicating a premium or wealthier area.</w:t>
      </w:r>
    </w:p>
    <w:p w14:paraId="14B56AFE" w14:textId="51A6A4E5" w:rsidR="002C14A0" w:rsidRPr="009F1936" w:rsidRDefault="002C14A0" w:rsidP="000627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9F1936">
        <w:rPr>
          <w:rFonts w:ascii="Times New Roman" w:hAnsi="Times New Roman" w:cs="Times New Roman"/>
          <w:sz w:val="22"/>
          <w:szCs w:val="22"/>
        </w:rPr>
        <w:t>East (Orange): The orange points are spread across a moderate price range (e.g., ₹100,000–₹160,000) and cover a wide range of areas. They appear to have a mix of lower and higher-priced homes, but fewer reach the highest prices compared to West.</w:t>
      </w:r>
    </w:p>
    <w:p w14:paraId="4A9C74F3" w14:textId="77777777" w:rsidR="009F1936" w:rsidRPr="009F1936" w:rsidRDefault="002C14A0" w:rsidP="000627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2"/>
          <w:szCs w:val="22"/>
        </w:rPr>
      </w:pPr>
      <w:r w:rsidRPr="009F1936">
        <w:rPr>
          <w:rFonts w:ascii="Times New Roman" w:hAnsi="Times New Roman" w:cs="Times New Roman"/>
          <w:sz w:val="22"/>
          <w:szCs w:val="22"/>
        </w:rPr>
        <w:t xml:space="preserve">North (Green): The green points are mostly concentrated in the lower to mid-price range and smaller to medium areas (1,500–2,200 </w:t>
      </w:r>
      <w:proofErr w:type="spellStart"/>
      <w:r w:rsidRPr="009F1936">
        <w:rPr>
          <w:rFonts w:ascii="Times New Roman" w:hAnsi="Times New Roman" w:cs="Times New Roman"/>
          <w:sz w:val="22"/>
          <w:szCs w:val="22"/>
        </w:rPr>
        <w:t>SqFt</w:t>
      </w:r>
      <w:proofErr w:type="spellEnd"/>
      <w:r w:rsidRPr="009F1936">
        <w:rPr>
          <w:rFonts w:ascii="Times New Roman" w:hAnsi="Times New Roman" w:cs="Times New Roman"/>
          <w:sz w:val="22"/>
          <w:szCs w:val="22"/>
        </w:rPr>
        <w:t>). This indicates that North is likely the most affordable neighborhood, with fewer expensive or large homes.</w:t>
      </w:r>
    </w:p>
    <w:p w14:paraId="3AE7B6C1" w14:textId="77777777" w:rsidR="009F1936" w:rsidRDefault="009F1936" w:rsidP="009F1936">
      <w:pPr>
        <w:pStyle w:val="ListParagraph"/>
        <w:ind w:left="180"/>
        <w:rPr>
          <w:rFonts w:ascii="Times New Roman" w:hAnsi="Times New Roman" w:cs="Times New Roman"/>
        </w:rPr>
      </w:pPr>
    </w:p>
    <w:p w14:paraId="4C8E87B4" w14:textId="20111697" w:rsidR="00484578" w:rsidRPr="009F1936" w:rsidRDefault="00484578" w:rsidP="009F1936">
      <w:pPr>
        <w:ind w:left="-180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3845BB3" wp14:editId="26F52684">
            <wp:extent cx="4331970" cy="2565957"/>
            <wp:effectExtent l="19050" t="19050" r="11430" b="25400"/>
            <wp:docPr id="59260865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608654" name="Picture 5926086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780" cy="256999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93B032" w14:textId="27DC6E31" w:rsidR="00F54267" w:rsidRPr="009F1936" w:rsidRDefault="00F54267" w:rsidP="00F54267">
      <w:pPr>
        <w:jc w:val="both"/>
        <w:rPr>
          <w:rFonts w:ascii="Times New Roman" w:hAnsi="Times New Roman" w:cs="Times New Roman"/>
          <w:sz w:val="22"/>
          <w:szCs w:val="22"/>
        </w:rPr>
      </w:pPr>
      <w:r w:rsidRPr="009F1936">
        <w:rPr>
          <w:rFonts w:ascii="Times New Roman" w:hAnsi="Times New Roman" w:cs="Times New Roman"/>
          <w:sz w:val="22"/>
          <w:szCs w:val="22"/>
        </w:rPr>
        <w:t>This graph shows a positive trend, with price increasing as area grows. The regression line indicates the average price increase per square foot. For promoters, this highlights the value of larger homes; for buyers, houses below the line may represent better value.</w:t>
      </w:r>
    </w:p>
    <w:p w14:paraId="4BFBDAB4" w14:textId="77777777" w:rsidR="00484578" w:rsidRDefault="00484578" w:rsidP="00F54267">
      <w:pPr>
        <w:spacing w:line="240" w:lineRule="auto"/>
        <w:ind w:left="-540" w:right="-720"/>
        <w:rPr>
          <w:rFonts w:ascii="Times New Roman" w:hAnsi="Times New Roman" w:cs="Times New Roman"/>
          <w:sz w:val="28"/>
          <w:szCs w:val="28"/>
        </w:rPr>
      </w:pPr>
    </w:p>
    <w:p w14:paraId="009D3A3A" w14:textId="77777777" w:rsidR="008A3372" w:rsidRPr="008A3372" w:rsidRDefault="008A3372" w:rsidP="008A337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8A3372">
        <w:rPr>
          <w:rFonts w:ascii="Times New Roman" w:hAnsi="Times New Roman" w:cs="Times New Roman"/>
          <w:sz w:val="32"/>
          <w:szCs w:val="32"/>
          <w:u w:val="single"/>
        </w:rPr>
        <w:lastRenderedPageBreak/>
        <w:t>Box Plot of Price by Brick Exterior</w:t>
      </w:r>
    </w:p>
    <w:p w14:paraId="261D050B" w14:textId="68C782CB" w:rsidR="008A3372" w:rsidRDefault="008A3372" w:rsidP="008A3372">
      <w:pPr>
        <w:pStyle w:val="ListParagraph"/>
        <w:spacing w:line="240" w:lineRule="auto"/>
        <w:ind w:left="-180" w:right="-720"/>
        <w:rPr>
          <w:rFonts w:ascii="Times New Roman" w:hAnsi="Times New Roman" w:cs="Times New Roman"/>
          <w:sz w:val="28"/>
          <w:szCs w:val="28"/>
        </w:rPr>
      </w:pPr>
      <w:r w:rsidRPr="008A337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135C74" wp14:editId="7A2BD9C1">
            <wp:extent cx="5189220" cy="807761"/>
            <wp:effectExtent l="0" t="0" r="0" b="0"/>
            <wp:docPr id="1107508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08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710" cy="81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E2973" w14:textId="77777777" w:rsidR="008A3372" w:rsidRPr="008A3372" w:rsidRDefault="008A3372" w:rsidP="008A3372">
      <w:pPr>
        <w:pStyle w:val="ListParagraph"/>
        <w:spacing w:line="240" w:lineRule="auto"/>
        <w:ind w:left="-180" w:right="-720"/>
        <w:rPr>
          <w:rFonts w:ascii="Times New Roman" w:hAnsi="Times New Roman" w:cs="Times New Roman"/>
          <w:sz w:val="28"/>
          <w:szCs w:val="28"/>
        </w:rPr>
      </w:pPr>
    </w:p>
    <w:p w14:paraId="53B6E072" w14:textId="66908011" w:rsidR="008A3372" w:rsidRDefault="008A3372" w:rsidP="008A3372">
      <w:pPr>
        <w:pStyle w:val="ListParagraph"/>
        <w:spacing w:line="240" w:lineRule="auto"/>
        <w:ind w:left="-180" w:right="-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8DEB1C" wp14:editId="44F9DFEF">
            <wp:extent cx="5541593" cy="3218815"/>
            <wp:effectExtent l="19050" t="19050" r="21590" b="19685"/>
            <wp:docPr id="5656295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29537" name="Picture 5656295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5312" cy="32209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4FABF4B" w14:textId="127F22B9" w:rsidR="008A3372" w:rsidRDefault="008A3372" w:rsidP="008A3372">
      <w:pPr>
        <w:rPr>
          <w:rFonts w:ascii="Times New Roman" w:hAnsi="Times New Roman" w:cs="Times New Roman"/>
          <w:sz w:val="22"/>
          <w:szCs w:val="22"/>
        </w:rPr>
      </w:pPr>
      <w:r w:rsidRPr="008A3372">
        <w:rPr>
          <w:rFonts w:ascii="Times New Roman" w:hAnsi="Times New Roman" w:cs="Times New Roman"/>
          <w:sz w:val="22"/>
          <w:szCs w:val="22"/>
        </w:rPr>
        <w:t>Houses with brick ("Yes") may have a higher median price. Promoters can emphasize brick exteriors; buyers can assess if the</w:t>
      </w:r>
      <w:r w:rsidR="00801C18">
        <w:rPr>
          <w:rFonts w:ascii="Times New Roman" w:hAnsi="Times New Roman" w:cs="Times New Roman"/>
          <w:sz w:val="22"/>
          <w:szCs w:val="22"/>
        </w:rPr>
        <w:t xml:space="preserve"> extra</w:t>
      </w:r>
      <w:r w:rsidRPr="008A3372">
        <w:rPr>
          <w:rFonts w:ascii="Times New Roman" w:hAnsi="Times New Roman" w:cs="Times New Roman"/>
          <w:sz w:val="22"/>
          <w:szCs w:val="22"/>
        </w:rPr>
        <w:t xml:space="preserve"> cost aligns with their preferences.</w:t>
      </w:r>
    </w:p>
    <w:p w14:paraId="756E4599" w14:textId="77777777" w:rsidR="00801C18" w:rsidRDefault="00801C18" w:rsidP="008A3372">
      <w:pPr>
        <w:rPr>
          <w:rFonts w:ascii="Times New Roman" w:hAnsi="Times New Roman" w:cs="Times New Roman"/>
          <w:sz w:val="22"/>
          <w:szCs w:val="22"/>
        </w:rPr>
      </w:pPr>
    </w:p>
    <w:p w14:paraId="076E8885" w14:textId="27BF5499" w:rsidR="00801C18" w:rsidRPr="00801C18" w:rsidRDefault="00801C18" w:rsidP="00801C1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801C18">
        <w:rPr>
          <w:rFonts w:ascii="Times New Roman" w:hAnsi="Times New Roman" w:cs="Times New Roman"/>
          <w:sz w:val="32"/>
          <w:szCs w:val="32"/>
          <w:u w:val="single"/>
        </w:rPr>
        <w:t>Bar Plot of Price by Number of Offers</w:t>
      </w:r>
    </w:p>
    <w:p w14:paraId="66EAE6E6" w14:textId="0E018F82" w:rsidR="00801C18" w:rsidRPr="008979D4" w:rsidRDefault="008979D4" w:rsidP="008979D4">
      <w:pPr>
        <w:pStyle w:val="ListParagraph"/>
        <w:ind w:left="-180"/>
        <w:rPr>
          <w:rFonts w:ascii="Times New Roman" w:hAnsi="Times New Roman" w:cs="Times New Roman"/>
          <w:sz w:val="32"/>
          <w:szCs w:val="32"/>
        </w:rPr>
      </w:pPr>
      <w:r w:rsidRPr="008979D4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149A12A9" wp14:editId="3D4C4EA5">
            <wp:extent cx="4152900" cy="639855"/>
            <wp:effectExtent l="0" t="0" r="0" b="8255"/>
            <wp:docPr id="32437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771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4666" cy="65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DBFD" w14:textId="1F0F15B5" w:rsidR="008A3372" w:rsidRDefault="008979D4" w:rsidP="008979D4">
      <w:pPr>
        <w:pStyle w:val="ListParagraph"/>
        <w:spacing w:line="240" w:lineRule="auto"/>
        <w:ind w:left="-180" w:right="-72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0C085FD" wp14:editId="01D294F1">
            <wp:extent cx="3699497" cy="2148840"/>
            <wp:effectExtent l="19050" t="19050" r="15875" b="22860"/>
            <wp:docPr id="20638241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24184" name="Picture 206382418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6537" cy="21529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8925E9" w14:textId="77777777" w:rsidR="008979D4" w:rsidRDefault="008979D4" w:rsidP="008979D4">
      <w:pPr>
        <w:pStyle w:val="ListParagraph"/>
        <w:spacing w:line="240" w:lineRule="auto"/>
        <w:ind w:left="-180" w:right="-720"/>
        <w:jc w:val="center"/>
        <w:rPr>
          <w:rFonts w:ascii="Times New Roman" w:hAnsi="Times New Roman" w:cs="Times New Roman"/>
          <w:sz w:val="22"/>
          <w:szCs w:val="22"/>
        </w:rPr>
      </w:pPr>
    </w:p>
    <w:p w14:paraId="6777CB02" w14:textId="4495916E" w:rsidR="008979D4" w:rsidRDefault="008979D4" w:rsidP="008979D4">
      <w:pPr>
        <w:rPr>
          <w:rFonts w:ascii="Times New Roman" w:hAnsi="Times New Roman" w:cs="Times New Roman"/>
          <w:sz w:val="22"/>
          <w:szCs w:val="22"/>
        </w:rPr>
      </w:pPr>
      <w:r w:rsidRPr="008979D4">
        <w:rPr>
          <w:rFonts w:ascii="Times New Roman" w:hAnsi="Times New Roman" w:cs="Times New Roman"/>
          <w:sz w:val="22"/>
          <w:szCs w:val="22"/>
        </w:rPr>
        <w:t>Median prices might decrease slightly with more offers, suggesting competition drives prices down for affordable homes. Promoters can gauge demand; buyers assess competition intensity.</w:t>
      </w:r>
    </w:p>
    <w:p w14:paraId="00B83C83" w14:textId="3E40CC64" w:rsidR="004F1865" w:rsidRPr="004F1865" w:rsidRDefault="004F1865" w:rsidP="004F18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u w:val="single"/>
        </w:rPr>
      </w:pPr>
      <w:r w:rsidRPr="004F1865">
        <w:rPr>
          <w:rFonts w:ascii="Times New Roman" w:hAnsi="Times New Roman" w:cs="Times New Roman"/>
          <w:sz w:val="32"/>
          <w:szCs w:val="32"/>
          <w:u w:val="single"/>
        </w:rPr>
        <w:lastRenderedPageBreak/>
        <w:t>Boxplot of Neighborhood vs Price</w:t>
      </w:r>
    </w:p>
    <w:p w14:paraId="388A6573" w14:textId="05051252" w:rsidR="008979D4" w:rsidRDefault="004F1865" w:rsidP="004F1865">
      <w:pPr>
        <w:pStyle w:val="ListParagraph"/>
        <w:spacing w:line="240" w:lineRule="auto"/>
        <w:ind w:left="-180" w:right="-720"/>
        <w:rPr>
          <w:rFonts w:ascii="Times New Roman" w:hAnsi="Times New Roman" w:cs="Times New Roman"/>
          <w:sz w:val="22"/>
          <w:szCs w:val="22"/>
        </w:rPr>
      </w:pPr>
      <w:r w:rsidRPr="004F1865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E9C910B" wp14:editId="5CD1054D">
            <wp:extent cx="6000750" cy="457200"/>
            <wp:effectExtent l="0" t="0" r="0" b="0"/>
            <wp:docPr id="1865621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215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A9A63" w14:textId="7CFC4DB1" w:rsidR="004F1865" w:rsidRDefault="004F1865" w:rsidP="004F1865">
      <w:pPr>
        <w:pStyle w:val="ListParagraph"/>
        <w:spacing w:line="240" w:lineRule="auto"/>
        <w:ind w:left="-180" w:right="-72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63D6EB7" wp14:editId="46FF3A0C">
            <wp:extent cx="4379991" cy="2750820"/>
            <wp:effectExtent l="19050" t="19050" r="20955" b="11430"/>
            <wp:docPr id="65862535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625350" name="Picture 6586253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8729" cy="27563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BEEBD3" w14:textId="77777777" w:rsidR="00FB4964" w:rsidRPr="00FB4964" w:rsidRDefault="00FB4964" w:rsidP="00FB4964">
      <w:pPr>
        <w:pStyle w:val="ListParagraph"/>
        <w:numPr>
          <w:ilvl w:val="0"/>
          <w:numId w:val="4"/>
        </w:numPr>
        <w:spacing w:line="240" w:lineRule="auto"/>
        <w:ind w:right="-720"/>
        <w:rPr>
          <w:rFonts w:ascii="Times New Roman" w:hAnsi="Times New Roman" w:cs="Times New Roman"/>
          <w:sz w:val="22"/>
          <w:szCs w:val="22"/>
        </w:rPr>
      </w:pPr>
      <w:r w:rsidRPr="00FB4964">
        <w:rPr>
          <w:rFonts w:ascii="Times New Roman" w:hAnsi="Times New Roman" w:cs="Times New Roman"/>
          <w:sz w:val="22"/>
          <w:szCs w:val="22"/>
        </w:rPr>
        <w:t>West (Blue): The median price (the line inside the blue box) is the highest, approximately ₹160,000–₹170,000. This indicates that homes in the West neighborhood are, on average, the most expensive.</w:t>
      </w:r>
    </w:p>
    <w:p w14:paraId="4969D372" w14:textId="77777777" w:rsidR="00FB4964" w:rsidRPr="00FB4964" w:rsidRDefault="00FB4964" w:rsidP="00FB4964">
      <w:pPr>
        <w:pStyle w:val="ListParagraph"/>
        <w:spacing w:line="240" w:lineRule="auto"/>
        <w:ind w:left="-180" w:right="-720"/>
        <w:rPr>
          <w:rFonts w:ascii="Times New Roman" w:hAnsi="Times New Roman" w:cs="Times New Roman"/>
          <w:sz w:val="22"/>
          <w:szCs w:val="22"/>
        </w:rPr>
      </w:pPr>
    </w:p>
    <w:p w14:paraId="7BE1956D" w14:textId="77777777" w:rsidR="00FB4964" w:rsidRPr="00FB4964" w:rsidRDefault="00FB4964" w:rsidP="00FB4964">
      <w:pPr>
        <w:pStyle w:val="ListParagraph"/>
        <w:numPr>
          <w:ilvl w:val="0"/>
          <w:numId w:val="4"/>
        </w:numPr>
        <w:spacing w:line="240" w:lineRule="auto"/>
        <w:ind w:right="-720"/>
        <w:rPr>
          <w:rFonts w:ascii="Times New Roman" w:hAnsi="Times New Roman" w:cs="Times New Roman"/>
          <w:sz w:val="22"/>
          <w:szCs w:val="22"/>
        </w:rPr>
      </w:pPr>
      <w:r w:rsidRPr="00FB4964">
        <w:rPr>
          <w:rFonts w:ascii="Times New Roman" w:hAnsi="Times New Roman" w:cs="Times New Roman"/>
          <w:sz w:val="22"/>
          <w:szCs w:val="22"/>
        </w:rPr>
        <w:t>East (Red): The median price for East is lower, around ₹120,000–₹130,000, suggesting it’s a mid-range neighborhood in terms of price.</w:t>
      </w:r>
    </w:p>
    <w:p w14:paraId="182E6EB6" w14:textId="77777777" w:rsidR="00FB4964" w:rsidRPr="00FB4964" w:rsidRDefault="00FB4964" w:rsidP="00FB4964">
      <w:pPr>
        <w:pStyle w:val="ListParagraph"/>
        <w:spacing w:line="240" w:lineRule="auto"/>
        <w:ind w:left="-180" w:right="-720"/>
        <w:rPr>
          <w:rFonts w:ascii="Times New Roman" w:hAnsi="Times New Roman" w:cs="Times New Roman"/>
          <w:sz w:val="22"/>
          <w:szCs w:val="22"/>
        </w:rPr>
      </w:pPr>
    </w:p>
    <w:p w14:paraId="4859F630" w14:textId="77777777" w:rsidR="00FB4964" w:rsidRPr="00FB4964" w:rsidRDefault="00FB4964" w:rsidP="00FB4964">
      <w:pPr>
        <w:pStyle w:val="ListParagraph"/>
        <w:numPr>
          <w:ilvl w:val="0"/>
          <w:numId w:val="4"/>
        </w:numPr>
        <w:spacing w:line="240" w:lineRule="auto"/>
        <w:ind w:right="-720"/>
        <w:rPr>
          <w:rFonts w:ascii="Times New Roman" w:hAnsi="Times New Roman" w:cs="Times New Roman"/>
          <w:sz w:val="22"/>
          <w:szCs w:val="22"/>
        </w:rPr>
      </w:pPr>
      <w:r w:rsidRPr="00FB4964">
        <w:rPr>
          <w:rFonts w:ascii="Times New Roman" w:hAnsi="Times New Roman" w:cs="Times New Roman"/>
          <w:sz w:val="22"/>
          <w:szCs w:val="22"/>
        </w:rPr>
        <w:t>North (Green): The median price for North is the lowest, approximately ₹100,000–₹110,000, indicating it’s the most affordable neighborhood.</w:t>
      </w:r>
    </w:p>
    <w:p w14:paraId="3E466083" w14:textId="77777777" w:rsidR="00FB4964" w:rsidRPr="00FB4964" w:rsidRDefault="00FB4964" w:rsidP="00FB4964">
      <w:pPr>
        <w:pStyle w:val="ListParagraph"/>
        <w:spacing w:line="240" w:lineRule="auto"/>
        <w:ind w:left="-180" w:right="-720"/>
        <w:rPr>
          <w:rFonts w:ascii="Times New Roman" w:hAnsi="Times New Roman" w:cs="Times New Roman"/>
          <w:sz w:val="22"/>
          <w:szCs w:val="22"/>
        </w:rPr>
      </w:pPr>
    </w:p>
    <w:p w14:paraId="2CF14999" w14:textId="77777777" w:rsidR="00FB4964" w:rsidRPr="00FB4964" w:rsidRDefault="00FB4964" w:rsidP="00FB4964">
      <w:pPr>
        <w:pStyle w:val="ListParagraph"/>
        <w:numPr>
          <w:ilvl w:val="0"/>
          <w:numId w:val="4"/>
        </w:numPr>
        <w:spacing w:line="240" w:lineRule="auto"/>
        <w:ind w:right="-720"/>
        <w:rPr>
          <w:rFonts w:ascii="Times New Roman" w:hAnsi="Times New Roman" w:cs="Times New Roman"/>
          <w:sz w:val="22"/>
          <w:szCs w:val="22"/>
        </w:rPr>
      </w:pPr>
      <w:r w:rsidRPr="00FB4964">
        <w:rPr>
          <w:rFonts w:ascii="Times New Roman" w:hAnsi="Times New Roman" w:cs="Times New Roman"/>
          <w:sz w:val="22"/>
          <w:szCs w:val="22"/>
        </w:rPr>
        <w:t>Prices in West are skewed toward higher values, with the median and upper whisker reaching up to ₹200,000, indicating a premium market.</w:t>
      </w:r>
    </w:p>
    <w:p w14:paraId="3FA13B6A" w14:textId="77777777" w:rsidR="00FB4964" w:rsidRPr="00FB4964" w:rsidRDefault="00FB4964" w:rsidP="00FB4964">
      <w:pPr>
        <w:pStyle w:val="ListParagraph"/>
        <w:spacing w:line="240" w:lineRule="auto"/>
        <w:ind w:left="-180" w:right="-720"/>
        <w:rPr>
          <w:rFonts w:ascii="Times New Roman" w:hAnsi="Times New Roman" w:cs="Times New Roman"/>
          <w:sz w:val="22"/>
          <w:szCs w:val="22"/>
        </w:rPr>
      </w:pPr>
    </w:p>
    <w:p w14:paraId="27711A44" w14:textId="77777777" w:rsidR="00FB4964" w:rsidRPr="00FB4964" w:rsidRDefault="00FB4964" w:rsidP="00FB4964">
      <w:pPr>
        <w:pStyle w:val="ListParagraph"/>
        <w:numPr>
          <w:ilvl w:val="0"/>
          <w:numId w:val="4"/>
        </w:numPr>
        <w:spacing w:line="240" w:lineRule="auto"/>
        <w:ind w:right="-720"/>
        <w:rPr>
          <w:rFonts w:ascii="Times New Roman" w:hAnsi="Times New Roman" w:cs="Times New Roman"/>
          <w:sz w:val="22"/>
          <w:szCs w:val="22"/>
        </w:rPr>
      </w:pPr>
      <w:r w:rsidRPr="00FB4964">
        <w:rPr>
          <w:rFonts w:ascii="Times New Roman" w:hAnsi="Times New Roman" w:cs="Times New Roman"/>
          <w:sz w:val="22"/>
          <w:szCs w:val="22"/>
        </w:rPr>
        <w:t>East and North have lower median prices and narrower ranges, with North being the most affordable and least variable.</w:t>
      </w:r>
    </w:p>
    <w:p w14:paraId="3909647E" w14:textId="77777777" w:rsidR="00FB4964" w:rsidRPr="00FB4964" w:rsidRDefault="00FB4964" w:rsidP="00FB4964">
      <w:pPr>
        <w:pStyle w:val="ListParagraph"/>
        <w:spacing w:line="240" w:lineRule="auto"/>
        <w:ind w:left="-180" w:right="-720"/>
        <w:rPr>
          <w:rFonts w:ascii="Times New Roman" w:hAnsi="Times New Roman" w:cs="Times New Roman"/>
          <w:sz w:val="22"/>
          <w:szCs w:val="22"/>
        </w:rPr>
      </w:pPr>
    </w:p>
    <w:p w14:paraId="3860FBAF" w14:textId="77777777" w:rsidR="00FB4964" w:rsidRDefault="00FB4964" w:rsidP="00FB4964">
      <w:pPr>
        <w:pStyle w:val="ListParagraph"/>
        <w:numPr>
          <w:ilvl w:val="0"/>
          <w:numId w:val="4"/>
        </w:numPr>
        <w:spacing w:line="240" w:lineRule="auto"/>
        <w:ind w:right="-720"/>
        <w:rPr>
          <w:rFonts w:ascii="Times New Roman" w:hAnsi="Times New Roman" w:cs="Times New Roman"/>
          <w:sz w:val="22"/>
          <w:szCs w:val="22"/>
        </w:rPr>
      </w:pPr>
      <w:r w:rsidRPr="00FB4964">
        <w:rPr>
          <w:rFonts w:ascii="Times New Roman" w:hAnsi="Times New Roman" w:cs="Times New Roman"/>
          <w:sz w:val="22"/>
          <w:szCs w:val="22"/>
        </w:rPr>
        <w:t>The outlier in North suggests some variability or premium properties even in an otherwise affordable area.</w:t>
      </w:r>
    </w:p>
    <w:p w14:paraId="4541B3C9" w14:textId="77777777" w:rsidR="00FB4964" w:rsidRDefault="00FB4964" w:rsidP="00FB4964">
      <w:pPr>
        <w:spacing w:line="240" w:lineRule="auto"/>
        <w:ind w:right="-720"/>
        <w:rPr>
          <w:rFonts w:ascii="Times New Roman" w:hAnsi="Times New Roman" w:cs="Times New Roman"/>
          <w:sz w:val="22"/>
          <w:szCs w:val="22"/>
        </w:rPr>
      </w:pPr>
    </w:p>
    <w:p w14:paraId="72F3ECDD" w14:textId="77777777" w:rsidR="002535A2" w:rsidRDefault="002535A2" w:rsidP="00FB4964">
      <w:pPr>
        <w:spacing w:line="240" w:lineRule="auto"/>
        <w:ind w:right="-720"/>
        <w:rPr>
          <w:rFonts w:ascii="Times New Roman" w:hAnsi="Times New Roman" w:cs="Times New Roman"/>
          <w:sz w:val="22"/>
          <w:szCs w:val="22"/>
        </w:rPr>
      </w:pPr>
    </w:p>
    <w:p w14:paraId="3AF2C32A" w14:textId="77777777" w:rsidR="002535A2" w:rsidRDefault="002535A2" w:rsidP="00FB4964">
      <w:pPr>
        <w:spacing w:line="240" w:lineRule="auto"/>
        <w:ind w:right="-720"/>
        <w:rPr>
          <w:rFonts w:ascii="Times New Roman" w:hAnsi="Times New Roman" w:cs="Times New Roman"/>
          <w:sz w:val="22"/>
          <w:szCs w:val="22"/>
        </w:rPr>
      </w:pPr>
    </w:p>
    <w:p w14:paraId="40EC750C" w14:textId="11E8ED39" w:rsidR="00FB4964" w:rsidRPr="002535A2" w:rsidRDefault="002535A2" w:rsidP="00FB4964">
      <w:pPr>
        <w:pStyle w:val="ListParagraph"/>
        <w:numPr>
          <w:ilvl w:val="0"/>
          <w:numId w:val="1"/>
        </w:numPr>
        <w:spacing w:line="240" w:lineRule="auto"/>
        <w:ind w:right="-720"/>
        <w:rPr>
          <w:rFonts w:ascii="Times New Roman" w:hAnsi="Times New Roman" w:cs="Times New Roman"/>
          <w:sz w:val="22"/>
          <w:szCs w:val="22"/>
          <w:u w:val="single"/>
        </w:rPr>
      </w:pPr>
      <w:r w:rsidRPr="002535A2">
        <w:rPr>
          <w:rFonts w:ascii="Times New Roman" w:hAnsi="Times New Roman" w:cs="Times New Roman"/>
          <w:sz w:val="32"/>
          <w:szCs w:val="32"/>
          <w:u w:val="single"/>
        </w:rPr>
        <w:t>Boxplot of No. of Bedrooms vs Price</w:t>
      </w:r>
    </w:p>
    <w:p w14:paraId="47D8BF78" w14:textId="77777777" w:rsidR="002535A2" w:rsidRDefault="002535A2" w:rsidP="002535A2">
      <w:pPr>
        <w:pStyle w:val="ListParagraph"/>
        <w:spacing w:line="240" w:lineRule="auto"/>
        <w:ind w:left="-180" w:right="-720"/>
        <w:rPr>
          <w:rFonts w:ascii="Times New Roman" w:hAnsi="Times New Roman" w:cs="Times New Roman"/>
          <w:sz w:val="32"/>
          <w:szCs w:val="32"/>
          <w:u w:val="single"/>
        </w:rPr>
      </w:pPr>
    </w:p>
    <w:p w14:paraId="79871BD4" w14:textId="77777777" w:rsidR="002535A2" w:rsidRPr="002535A2" w:rsidRDefault="002535A2" w:rsidP="002535A2">
      <w:pPr>
        <w:pStyle w:val="ListParagraph"/>
        <w:spacing w:line="240" w:lineRule="auto"/>
        <w:ind w:left="-180" w:right="-720"/>
        <w:rPr>
          <w:rFonts w:ascii="Times New Roman" w:hAnsi="Times New Roman" w:cs="Times New Roman"/>
          <w:sz w:val="22"/>
          <w:szCs w:val="22"/>
          <w:u w:val="single"/>
        </w:rPr>
      </w:pPr>
    </w:p>
    <w:p w14:paraId="71B824CE" w14:textId="77777777" w:rsidR="002535A2" w:rsidRPr="00FB4964" w:rsidRDefault="002535A2" w:rsidP="002535A2">
      <w:pPr>
        <w:pStyle w:val="ListParagraph"/>
        <w:spacing w:line="240" w:lineRule="auto"/>
        <w:ind w:left="-180" w:right="-720"/>
        <w:rPr>
          <w:rFonts w:ascii="Times New Roman" w:hAnsi="Times New Roman" w:cs="Times New Roman"/>
          <w:sz w:val="22"/>
          <w:szCs w:val="22"/>
        </w:rPr>
      </w:pPr>
    </w:p>
    <w:p w14:paraId="343A17C7" w14:textId="65A547C5" w:rsidR="00FB4964" w:rsidRDefault="002535A2" w:rsidP="00FB4964">
      <w:pPr>
        <w:pStyle w:val="ListParagraph"/>
        <w:spacing w:line="240" w:lineRule="auto"/>
        <w:ind w:left="-180" w:right="-720"/>
        <w:rPr>
          <w:rFonts w:ascii="Times New Roman" w:hAnsi="Times New Roman" w:cs="Times New Roman"/>
          <w:sz w:val="22"/>
          <w:szCs w:val="22"/>
        </w:rPr>
      </w:pPr>
      <w:r w:rsidRPr="002535A2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0BF4203" wp14:editId="254BF579">
            <wp:extent cx="6233160" cy="533400"/>
            <wp:effectExtent l="0" t="0" r="0" b="0"/>
            <wp:docPr id="576156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156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44822" cy="534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55E58" w14:textId="77777777" w:rsidR="002535A2" w:rsidRDefault="002535A2" w:rsidP="00FB4964">
      <w:pPr>
        <w:pStyle w:val="ListParagraph"/>
        <w:spacing w:line="240" w:lineRule="auto"/>
        <w:ind w:left="-180" w:right="-720"/>
        <w:rPr>
          <w:rFonts w:ascii="Times New Roman" w:hAnsi="Times New Roman" w:cs="Times New Roman"/>
          <w:sz w:val="22"/>
          <w:szCs w:val="22"/>
        </w:rPr>
      </w:pPr>
    </w:p>
    <w:p w14:paraId="2091A6B1" w14:textId="76F16390" w:rsidR="002535A2" w:rsidRDefault="002535A2" w:rsidP="001F004F">
      <w:pPr>
        <w:pStyle w:val="ListParagraph"/>
        <w:spacing w:line="240" w:lineRule="auto"/>
        <w:ind w:left="-180" w:right="-72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28ADA827" wp14:editId="5EE56CAB">
            <wp:extent cx="4869180" cy="2392422"/>
            <wp:effectExtent l="19050" t="19050" r="26670" b="27305"/>
            <wp:docPr id="10615232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523292" name="Picture 106152329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684" cy="241969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B3D665" w14:textId="77777777" w:rsidR="001F004F" w:rsidRPr="001F004F" w:rsidRDefault="001F004F" w:rsidP="001F004F">
      <w:pPr>
        <w:pStyle w:val="ListParagraph"/>
        <w:spacing w:line="240" w:lineRule="auto"/>
        <w:ind w:left="-180" w:right="-720"/>
        <w:jc w:val="center"/>
        <w:rPr>
          <w:rFonts w:ascii="Times New Roman" w:hAnsi="Times New Roman" w:cs="Times New Roman"/>
          <w:sz w:val="22"/>
          <w:szCs w:val="22"/>
        </w:rPr>
      </w:pPr>
    </w:p>
    <w:p w14:paraId="45C0ECD1" w14:textId="77777777" w:rsidR="00062767" w:rsidRPr="00062767" w:rsidRDefault="00062767" w:rsidP="000627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62767">
        <w:rPr>
          <w:rFonts w:ascii="Times New Roman" w:hAnsi="Times New Roman" w:cs="Times New Roman"/>
          <w:sz w:val="22"/>
          <w:szCs w:val="22"/>
        </w:rPr>
        <w:t xml:space="preserve">Across all bedroom counts, homes with a brick exterior (blue) consistently have higher median prices than non-brick homes (red). The difference is most pronounced for 3 and 4 bedrooms </w:t>
      </w:r>
    </w:p>
    <w:p w14:paraId="1EB0388B" w14:textId="77777777" w:rsidR="00062767" w:rsidRPr="00062767" w:rsidRDefault="00062767" w:rsidP="000627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62767">
        <w:rPr>
          <w:rFonts w:ascii="Times New Roman" w:hAnsi="Times New Roman" w:cs="Times New Roman"/>
          <w:sz w:val="22"/>
          <w:szCs w:val="22"/>
        </w:rPr>
        <w:t>For 2 bedrooms, the difference is smaller, and the boxes overlap significantly, suggesting less of a premium for brick in smaller homes.</w:t>
      </w:r>
    </w:p>
    <w:p w14:paraId="0FAA892A" w14:textId="265F84FD" w:rsidR="00062767" w:rsidRDefault="00062767" w:rsidP="000627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62767">
        <w:rPr>
          <w:rFonts w:ascii="Times New Roman" w:hAnsi="Times New Roman" w:cs="Times New Roman"/>
          <w:sz w:val="22"/>
          <w:szCs w:val="22"/>
        </w:rPr>
        <w:t>For 5 bedrooms, the difference narrows, possibly due to fewer data points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250DC8CC" w14:textId="60233DD1" w:rsidR="00062767" w:rsidRPr="00062767" w:rsidRDefault="00062767" w:rsidP="00062767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2"/>
          <w:szCs w:val="22"/>
        </w:rPr>
      </w:pPr>
      <w:r w:rsidRPr="00062767">
        <w:rPr>
          <w:rFonts w:ascii="Times New Roman" w:hAnsi="Times New Roman" w:cs="Times New Roman"/>
          <w:sz w:val="22"/>
          <w:szCs w:val="22"/>
        </w:rPr>
        <w:t xml:space="preserve">Prices increase with the number of bedrooms, as expected in real estate markets. The jump from 4 to 5 bedrooms is particularly </w:t>
      </w:r>
      <w:r>
        <w:rPr>
          <w:rFonts w:ascii="Times New Roman" w:hAnsi="Times New Roman" w:cs="Times New Roman"/>
          <w:sz w:val="22"/>
          <w:szCs w:val="22"/>
        </w:rPr>
        <w:t>visible</w:t>
      </w:r>
      <w:r w:rsidRPr="00062767">
        <w:rPr>
          <w:rFonts w:ascii="Times New Roman" w:hAnsi="Times New Roman" w:cs="Times New Roman"/>
          <w:sz w:val="22"/>
          <w:szCs w:val="22"/>
        </w:rPr>
        <w:t>, suggesting a premium for larger homes.</w:t>
      </w:r>
    </w:p>
    <w:p w14:paraId="151D2C9A" w14:textId="4F8B7D8B" w:rsidR="00062767" w:rsidRDefault="00062767" w:rsidP="00062767">
      <w:pPr>
        <w:pStyle w:val="ListParagraph"/>
        <w:numPr>
          <w:ilvl w:val="0"/>
          <w:numId w:val="5"/>
        </w:numPr>
        <w:spacing w:line="240" w:lineRule="auto"/>
        <w:ind w:right="-720"/>
        <w:rPr>
          <w:rFonts w:ascii="Times New Roman" w:hAnsi="Times New Roman" w:cs="Times New Roman"/>
          <w:sz w:val="22"/>
          <w:szCs w:val="22"/>
        </w:rPr>
      </w:pPr>
      <w:r w:rsidRPr="00062767">
        <w:rPr>
          <w:rFonts w:ascii="Times New Roman" w:hAnsi="Times New Roman" w:cs="Times New Roman"/>
          <w:sz w:val="22"/>
          <w:szCs w:val="22"/>
        </w:rPr>
        <w:t xml:space="preserve">Brick exteriors consistently add value, but the premium diminishes slightly for 5-bedroom homes, possibly due to other factors (e.g., location, </w:t>
      </w:r>
      <w:r>
        <w:rPr>
          <w:rFonts w:ascii="Times New Roman" w:hAnsi="Times New Roman" w:cs="Times New Roman"/>
          <w:sz w:val="22"/>
          <w:szCs w:val="22"/>
        </w:rPr>
        <w:t>area)</w:t>
      </w:r>
      <w:r w:rsidRPr="00062767">
        <w:rPr>
          <w:rFonts w:ascii="Times New Roman" w:hAnsi="Times New Roman" w:cs="Times New Roman"/>
          <w:sz w:val="22"/>
          <w:szCs w:val="22"/>
        </w:rPr>
        <w:t xml:space="preserve"> overshadowing brick status.</w:t>
      </w:r>
    </w:p>
    <w:p w14:paraId="4130D34A" w14:textId="77777777" w:rsidR="002535A2" w:rsidRDefault="002535A2" w:rsidP="00062767">
      <w:pPr>
        <w:pStyle w:val="ListParagraph"/>
        <w:spacing w:line="240" w:lineRule="auto"/>
        <w:ind w:right="-720"/>
        <w:rPr>
          <w:rFonts w:ascii="Times New Roman" w:hAnsi="Times New Roman" w:cs="Times New Roman"/>
          <w:sz w:val="22"/>
          <w:szCs w:val="22"/>
        </w:rPr>
      </w:pPr>
    </w:p>
    <w:p w14:paraId="20987971" w14:textId="04CFDD7B" w:rsidR="00062767" w:rsidRPr="00062767" w:rsidRDefault="001F004F" w:rsidP="0006276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  <w:u w:val="single"/>
        </w:rPr>
      </w:pPr>
      <w:r>
        <w:rPr>
          <w:rFonts w:ascii="Times New Roman" w:hAnsi="Times New Roman" w:cs="Times New Roman"/>
          <w:sz w:val="32"/>
          <w:szCs w:val="32"/>
          <w:u w:val="single"/>
        </w:rPr>
        <w:t>Histogram</w:t>
      </w:r>
      <w:r w:rsidR="00062767" w:rsidRPr="00062767">
        <w:rPr>
          <w:rFonts w:ascii="Times New Roman" w:hAnsi="Times New Roman" w:cs="Times New Roman"/>
          <w:sz w:val="32"/>
          <w:szCs w:val="32"/>
          <w:u w:val="single"/>
        </w:rPr>
        <w:t xml:space="preserve"> of Average Price</w:t>
      </w:r>
      <w:r>
        <w:rPr>
          <w:rFonts w:ascii="Times New Roman" w:hAnsi="Times New Roman" w:cs="Times New Roman"/>
          <w:sz w:val="32"/>
          <w:szCs w:val="32"/>
          <w:u w:val="single"/>
        </w:rPr>
        <w:t>(</w:t>
      </w:r>
      <w:r w:rsidRPr="001F004F">
        <w:rPr>
          <w:rFonts w:ascii="Times New Roman" w:hAnsi="Times New Roman" w:cs="Times New Roman"/>
          <w:sz w:val="32"/>
          <w:szCs w:val="32"/>
          <w:u w:val="single"/>
        </w:rPr>
        <w:t>₹</w:t>
      </w:r>
      <w:r>
        <w:rPr>
          <w:rFonts w:ascii="Times New Roman" w:hAnsi="Times New Roman" w:cs="Times New Roman"/>
          <w:sz w:val="32"/>
          <w:szCs w:val="32"/>
          <w:u w:val="single"/>
        </w:rPr>
        <w:t>)</w:t>
      </w:r>
      <w:r w:rsidR="00062767" w:rsidRPr="00062767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>
        <w:rPr>
          <w:rFonts w:ascii="Times New Roman" w:hAnsi="Times New Roman" w:cs="Times New Roman"/>
          <w:sz w:val="32"/>
          <w:szCs w:val="32"/>
          <w:u w:val="single"/>
        </w:rPr>
        <w:t>per Area (</w:t>
      </w:r>
      <w:proofErr w:type="spellStart"/>
      <w:r>
        <w:rPr>
          <w:rFonts w:ascii="Times New Roman" w:hAnsi="Times New Roman" w:cs="Times New Roman"/>
          <w:sz w:val="32"/>
          <w:szCs w:val="32"/>
          <w:u w:val="single"/>
        </w:rPr>
        <w:t>SqFt</w:t>
      </w:r>
      <w:proofErr w:type="spellEnd"/>
      <w:r>
        <w:rPr>
          <w:rFonts w:ascii="Times New Roman" w:hAnsi="Times New Roman" w:cs="Times New Roman"/>
          <w:sz w:val="32"/>
          <w:szCs w:val="32"/>
          <w:u w:val="single"/>
        </w:rPr>
        <w:t>)</w:t>
      </w:r>
    </w:p>
    <w:p w14:paraId="731E896E" w14:textId="43687242" w:rsidR="00896D59" w:rsidRDefault="00896D59" w:rsidP="001F004F">
      <w:pPr>
        <w:pStyle w:val="ListParagraph"/>
        <w:spacing w:line="240" w:lineRule="auto"/>
        <w:ind w:left="-180" w:right="-720"/>
        <w:rPr>
          <w:rFonts w:ascii="Times New Roman" w:hAnsi="Times New Roman" w:cs="Times New Roman"/>
          <w:sz w:val="22"/>
          <w:szCs w:val="22"/>
        </w:rPr>
      </w:pPr>
      <w:r w:rsidRPr="00896D59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27BFA6FD" wp14:editId="3C0BC3BF">
            <wp:extent cx="6591300" cy="441960"/>
            <wp:effectExtent l="0" t="0" r="0" b="0"/>
            <wp:docPr id="543053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537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96373" cy="44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03BEB" w14:textId="77777777" w:rsidR="001F004F" w:rsidRPr="001F004F" w:rsidRDefault="001F004F" w:rsidP="001F004F">
      <w:pPr>
        <w:pStyle w:val="ListParagraph"/>
        <w:spacing w:line="240" w:lineRule="auto"/>
        <w:ind w:left="-180" w:right="-720"/>
        <w:rPr>
          <w:rFonts w:ascii="Times New Roman" w:hAnsi="Times New Roman" w:cs="Times New Roman"/>
          <w:sz w:val="22"/>
          <w:szCs w:val="22"/>
        </w:rPr>
      </w:pPr>
    </w:p>
    <w:p w14:paraId="7605AB67" w14:textId="36A90019" w:rsidR="00896D59" w:rsidRDefault="001F004F" w:rsidP="001F004F">
      <w:pPr>
        <w:pStyle w:val="ListParagraph"/>
        <w:spacing w:line="240" w:lineRule="auto"/>
        <w:ind w:left="-180" w:right="-720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C759EEB" wp14:editId="7BA8401A">
            <wp:extent cx="4217758" cy="2350770"/>
            <wp:effectExtent l="19050" t="19050" r="11430" b="11430"/>
            <wp:docPr id="82017637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76372" name="Picture 82017637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1021" cy="236373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C32068" w14:textId="63970BC1" w:rsidR="001F004F" w:rsidRDefault="001F004F" w:rsidP="001F00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1F004F">
        <w:rPr>
          <w:rFonts w:ascii="Times New Roman" w:hAnsi="Times New Roman" w:cs="Times New Roman"/>
          <w:sz w:val="22"/>
          <w:szCs w:val="22"/>
        </w:rPr>
        <w:t xml:space="preserve">The histogram is right-skewed (positively skewed), meaning most houses have a lower price per </w:t>
      </w:r>
      <w:proofErr w:type="spellStart"/>
      <w:r>
        <w:rPr>
          <w:rFonts w:ascii="Times New Roman" w:hAnsi="Times New Roman" w:cs="Times New Roman"/>
          <w:sz w:val="22"/>
          <w:szCs w:val="22"/>
        </w:rPr>
        <w:t>SqFt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  <w:r w:rsidRPr="001F004F">
        <w:rPr>
          <w:rFonts w:ascii="Times New Roman" w:hAnsi="Times New Roman" w:cs="Times New Roman"/>
          <w:sz w:val="22"/>
          <w:szCs w:val="22"/>
        </w:rPr>
        <w:t xml:space="preserve">, with fewer houses having higher prices per </w:t>
      </w:r>
      <w:proofErr w:type="spellStart"/>
      <w:r w:rsidRPr="001F004F">
        <w:rPr>
          <w:rFonts w:ascii="Times New Roman" w:hAnsi="Times New Roman" w:cs="Times New Roman"/>
          <w:sz w:val="22"/>
          <w:szCs w:val="22"/>
        </w:rPr>
        <w:t>SqFt</w:t>
      </w:r>
      <w:proofErr w:type="spellEnd"/>
      <w:r w:rsidRPr="001F004F">
        <w:rPr>
          <w:rFonts w:ascii="Times New Roman" w:hAnsi="Times New Roman" w:cs="Times New Roman"/>
          <w:sz w:val="22"/>
          <w:szCs w:val="22"/>
        </w:rPr>
        <w:t>.</w:t>
      </w:r>
    </w:p>
    <w:p w14:paraId="4AAFC155" w14:textId="6EFBEF2E" w:rsidR="001F004F" w:rsidRPr="001F004F" w:rsidRDefault="001F004F" w:rsidP="001F00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1F004F">
        <w:rPr>
          <w:rFonts w:ascii="Times New Roman" w:hAnsi="Times New Roman" w:cs="Times New Roman"/>
          <w:sz w:val="22"/>
          <w:szCs w:val="22"/>
        </w:rPr>
        <w:t>The highest frequency bar is around ₹50–₹60/</w:t>
      </w:r>
      <w:proofErr w:type="spellStart"/>
      <w:r w:rsidRPr="001F004F">
        <w:rPr>
          <w:rFonts w:ascii="Times New Roman" w:hAnsi="Times New Roman" w:cs="Times New Roman"/>
          <w:sz w:val="22"/>
          <w:szCs w:val="22"/>
        </w:rPr>
        <w:t>SqFt</w:t>
      </w:r>
      <w:proofErr w:type="spellEnd"/>
      <w:r w:rsidRPr="001F004F">
        <w:rPr>
          <w:rFonts w:ascii="Times New Roman" w:hAnsi="Times New Roman" w:cs="Times New Roman"/>
          <w:sz w:val="22"/>
          <w:szCs w:val="22"/>
        </w:rPr>
        <w:t xml:space="preserve">, with a frequency of approximately 14–15 houses. This suggests that the majority of homes in the dataset fall within this price range per </w:t>
      </w:r>
      <w:proofErr w:type="spellStart"/>
      <w:r>
        <w:rPr>
          <w:rFonts w:ascii="Times New Roman" w:hAnsi="Times New Roman" w:cs="Times New Roman"/>
          <w:sz w:val="22"/>
          <w:szCs w:val="22"/>
        </w:rPr>
        <w:t>SqFt</w:t>
      </w:r>
      <w:proofErr w:type="spellEnd"/>
      <w:r w:rsidRPr="001F004F">
        <w:rPr>
          <w:rFonts w:ascii="Times New Roman" w:hAnsi="Times New Roman" w:cs="Times New Roman"/>
          <w:sz w:val="22"/>
          <w:szCs w:val="22"/>
        </w:rPr>
        <w:t>.</w:t>
      </w:r>
    </w:p>
    <w:p w14:paraId="2264C8B7" w14:textId="728131D1" w:rsidR="001F004F" w:rsidRDefault="001F004F" w:rsidP="001F00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1F004F">
        <w:rPr>
          <w:rFonts w:ascii="Times New Roman" w:hAnsi="Times New Roman" w:cs="Times New Roman"/>
          <w:sz w:val="22"/>
          <w:szCs w:val="22"/>
        </w:rPr>
        <w:t>Beyond ₹70/</w:t>
      </w:r>
      <w:proofErr w:type="spellStart"/>
      <w:r w:rsidRPr="001F004F">
        <w:rPr>
          <w:rFonts w:ascii="Times New Roman" w:hAnsi="Times New Roman" w:cs="Times New Roman"/>
          <w:sz w:val="22"/>
          <w:szCs w:val="22"/>
        </w:rPr>
        <w:t>SqFt</w:t>
      </w:r>
      <w:proofErr w:type="spellEnd"/>
      <w:r w:rsidRPr="001F004F">
        <w:rPr>
          <w:rFonts w:ascii="Times New Roman" w:hAnsi="Times New Roman" w:cs="Times New Roman"/>
          <w:sz w:val="22"/>
          <w:szCs w:val="22"/>
        </w:rPr>
        <w:t>, the frequency drops sharply, with only 1–2 houses at ₹70–₹80/</w:t>
      </w:r>
      <w:proofErr w:type="spellStart"/>
      <w:r w:rsidRPr="001F004F">
        <w:rPr>
          <w:rFonts w:ascii="Times New Roman" w:hAnsi="Times New Roman" w:cs="Times New Roman"/>
          <w:sz w:val="22"/>
          <w:szCs w:val="22"/>
        </w:rPr>
        <w:t>SqFt</w:t>
      </w:r>
      <w:proofErr w:type="spellEnd"/>
      <w:r w:rsidRPr="001F004F">
        <w:rPr>
          <w:rFonts w:ascii="Times New Roman" w:hAnsi="Times New Roman" w:cs="Times New Roman"/>
          <w:sz w:val="22"/>
          <w:szCs w:val="22"/>
        </w:rPr>
        <w:t>, indicating that very few homes have a high price per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hAnsi="Times New Roman" w:cs="Times New Roman"/>
          <w:sz w:val="22"/>
          <w:szCs w:val="22"/>
        </w:rPr>
        <w:t>SqFt</w:t>
      </w:r>
      <w:proofErr w:type="spellEnd"/>
      <w:r w:rsidRPr="001F004F">
        <w:rPr>
          <w:rFonts w:ascii="Times New Roman" w:hAnsi="Times New Roman" w:cs="Times New Roman"/>
          <w:sz w:val="22"/>
          <w:szCs w:val="22"/>
        </w:rPr>
        <w:t>.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19F83A2E" w14:textId="249F5C04" w:rsidR="001F004F" w:rsidRPr="001F004F" w:rsidRDefault="001F004F" w:rsidP="001F004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</w:rPr>
      </w:pPr>
      <w:r w:rsidRPr="001F004F">
        <w:rPr>
          <w:rFonts w:ascii="Times New Roman" w:hAnsi="Times New Roman" w:cs="Times New Roman"/>
          <w:sz w:val="22"/>
          <w:szCs w:val="22"/>
        </w:rPr>
        <w:t>The mode appears to be around ₹50–₹60/</w:t>
      </w:r>
      <w:proofErr w:type="spellStart"/>
      <w:r w:rsidRPr="001F004F">
        <w:rPr>
          <w:rFonts w:ascii="Times New Roman" w:hAnsi="Times New Roman" w:cs="Times New Roman"/>
          <w:sz w:val="22"/>
          <w:szCs w:val="22"/>
        </w:rPr>
        <w:t>SqFt</w:t>
      </w:r>
      <w:proofErr w:type="spellEnd"/>
      <w:r w:rsidRPr="001F004F">
        <w:rPr>
          <w:rFonts w:ascii="Times New Roman" w:hAnsi="Times New Roman" w:cs="Times New Roman"/>
          <w:sz w:val="22"/>
          <w:szCs w:val="22"/>
        </w:rPr>
        <w:t>, suggesting this is the typical price per square foot for most houses.</w:t>
      </w:r>
    </w:p>
    <w:sectPr w:rsidR="001F004F" w:rsidRPr="001F004F" w:rsidSect="009F1936">
      <w:pgSz w:w="12240" w:h="15840"/>
      <w:pgMar w:top="720" w:right="1350" w:bottom="63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70C1E"/>
    <w:multiLevelType w:val="hybridMultilevel"/>
    <w:tmpl w:val="8F461D94"/>
    <w:lvl w:ilvl="0" w:tplc="3E42DE9E">
      <w:start w:val="1"/>
      <w:numFmt w:val="decimal"/>
      <w:lvlText w:val="%1."/>
      <w:lvlJc w:val="left"/>
      <w:pPr>
        <w:ind w:left="-180" w:hanging="360"/>
      </w:pPr>
      <w:rPr>
        <w:rFonts w:hint="default"/>
        <w:sz w:val="32"/>
        <w:szCs w:val="32"/>
      </w:rPr>
    </w:lvl>
    <w:lvl w:ilvl="1" w:tplc="04090019">
      <w:start w:val="1"/>
      <w:numFmt w:val="lowerLetter"/>
      <w:lvlText w:val="%2."/>
      <w:lvlJc w:val="left"/>
      <w:pPr>
        <w:ind w:left="540" w:hanging="360"/>
      </w:pPr>
    </w:lvl>
    <w:lvl w:ilvl="2" w:tplc="0409001B" w:tentative="1">
      <w:start w:val="1"/>
      <w:numFmt w:val="lowerRoman"/>
      <w:lvlText w:val="%3."/>
      <w:lvlJc w:val="right"/>
      <w:pPr>
        <w:ind w:left="1260" w:hanging="180"/>
      </w:pPr>
    </w:lvl>
    <w:lvl w:ilvl="3" w:tplc="0409000F" w:tentative="1">
      <w:start w:val="1"/>
      <w:numFmt w:val="decimal"/>
      <w:lvlText w:val="%4."/>
      <w:lvlJc w:val="left"/>
      <w:pPr>
        <w:ind w:left="1980" w:hanging="360"/>
      </w:pPr>
    </w:lvl>
    <w:lvl w:ilvl="4" w:tplc="04090019" w:tentative="1">
      <w:start w:val="1"/>
      <w:numFmt w:val="lowerLetter"/>
      <w:lvlText w:val="%5."/>
      <w:lvlJc w:val="left"/>
      <w:pPr>
        <w:ind w:left="2700" w:hanging="360"/>
      </w:pPr>
    </w:lvl>
    <w:lvl w:ilvl="5" w:tplc="0409001B" w:tentative="1">
      <w:start w:val="1"/>
      <w:numFmt w:val="lowerRoman"/>
      <w:lvlText w:val="%6."/>
      <w:lvlJc w:val="right"/>
      <w:pPr>
        <w:ind w:left="3420" w:hanging="180"/>
      </w:pPr>
    </w:lvl>
    <w:lvl w:ilvl="6" w:tplc="0409000F" w:tentative="1">
      <w:start w:val="1"/>
      <w:numFmt w:val="decimal"/>
      <w:lvlText w:val="%7."/>
      <w:lvlJc w:val="left"/>
      <w:pPr>
        <w:ind w:left="4140" w:hanging="360"/>
      </w:pPr>
    </w:lvl>
    <w:lvl w:ilvl="7" w:tplc="04090019" w:tentative="1">
      <w:start w:val="1"/>
      <w:numFmt w:val="lowerLetter"/>
      <w:lvlText w:val="%8."/>
      <w:lvlJc w:val="left"/>
      <w:pPr>
        <w:ind w:left="4860" w:hanging="360"/>
      </w:pPr>
    </w:lvl>
    <w:lvl w:ilvl="8" w:tplc="04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" w15:restartNumberingAfterBreak="0">
    <w:nsid w:val="0F76428E"/>
    <w:multiLevelType w:val="hybridMultilevel"/>
    <w:tmpl w:val="00A6219A"/>
    <w:lvl w:ilvl="0" w:tplc="0409000B">
      <w:start w:val="1"/>
      <w:numFmt w:val="bullet"/>
      <w:lvlText w:val=""/>
      <w:lvlJc w:val="left"/>
      <w:pPr>
        <w:ind w:left="5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" w15:restartNumberingAfterBreak="0">
    <w:nsid w:val="12D80D31"/>
    <w:multiLevelType w:val="hybridMultilevel"/>
    <w:tmpl w:val="5706DD0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D56A8D"/>
    <w:multiLevelType w:val="hybridMultilevel"/>
    <w:tmpl w:val="C416FF52"/>
    <w:lvl w:ilvl="0" w:tplc="04090001">
      <w:start w:val="1"/>
      <w:numFmt w:val="bullet"/>
      <w:lvlText w:val=""/>
      <w:lvlJc w:val="left"/>
      <w:pPr>
        <w:ind w:left="1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4" w15:restartNumberingAfterBreak="0">
    <w:nsid w:val="37D11E1F"/>
    <w:multiLevelType w:val="hybridMultilevel"/>
    <w:tmpl w:val="ED78B12E"/>
    <w:lvl w:ilvl="0" w:tplc="D054D780">
      <w:start w:val="1"/>
      <w:numFmt w:val="bullet"/>
      <w:lvlText w:val=""/>
      <w:lvlJc w:val="left"/>
      <w:pPr>
        <w:ind w:left="-1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</w:abstractNum>
  <w:abstractNum w:abstractNumId="5" w15:restartNumberingAfterBreak="0">
    <w:nsid w:val="5C53257A"/>
    <w:multiLevelType w:val="hybridMultilevel"/>
    <w:tmpl w:val="E3B2E46A"/>
    <w:lvl w:ilvl="0" w:tplc="0409000B">
      <w:start w:val="1"/>
      <w:numFmt w:val="bullet"/>
      <w:lvlText w:val=""/>
      <w:lvlJc w:val="left"/>
      <w:pPr>
        <w:ind w:left="1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abstractNum w:abstractNumId="6" w15:restartNumberingAfterBreak="0">
    <w:nsid w:val="6FDB689A"/>
    <w:multiLevelType w:val="hybridMultilevel"/>
    <w:tmpl w:val="76D42A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485850">
    <w:abstractNumId w:val="0"/>
  </w:num>
  <w:num w:numId="2" w16cid:durableId="798378446">
    <w:abstractNumId w:val="3"/>
  </w:num>
  <w:num w:numId="3" w16cid:durableId="1513370846">
    <w:abstractNumId w:val="4"/>
  </w:num>
  <w:num w:numId="4" w16cid:durableId="1544369829">
    <w:abstractNumId w:val="1"/>
  </w:num>
  <w:num w:numId="5" w16cid:durableId="1557233345">
    <w:abstractNumId w:val="2"/>
  </w:num>
  <w:num w:numId="6" w16cid:durableId="1909344997">
    <w:abstractNumId w:val="5"/>
  </w:num>
  <w:num w:numId="7" w16cid:durableId="2428812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24C"/>
    <w:rsid w:val="00062767"/>
    <w:rsid w:val="001F004F"/>
    <w:rsid w:val="002535A2"/>
    <w:rsid w:val="002C14A0"/>
    <w:rsid w:val="00484578"/>
    <w:rsid w:val="004F1865"/>
    <w:rsid w:val="006A024C"/>
    <w:rsid w:val="007B5913"/>
    <w:rsid w:val="00801C18"/>
    <w:rsid w:val="00896D59"/>
    <w:rsid w:val="008979D4"/>
    <w:rsid w:val="008A3372"/>
    <w:rsid w:val="008D60A7"/>
    <w:rsid w:val="009F1936"/>
    <w:rsid w:val="00F54267"/>
    <w:rsid w:val="00FB4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D6DCC"/>
  <w15:chartTrackingRefBased/>
  <w15:docId w15:val="{30075CC4-B76F-43DE-84D8-DBA198981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2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87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860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35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8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62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4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62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3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76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83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36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4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pn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5" Type="http://schemas.openxmlformats.org/officeDocument/2006/relationships/image" Target="media/image11.jp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5</Pages>
  <Words>801</Words>
  <Characters>4294</Characters>
  <Application>Microsoft Office Word</Application>
  <DocSecurity>0</DocSecurity>
  <Lines>110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Dipayan Saha</dc:creator>
  <cp:keywords/>
  <dc:description/>
  <cp:lastModifiedBy>Dipayan Saha</cp:lastModifiedBy>
  <cp:revision>2</cp:revision>
  <dcterms:created xsi:type="dcterms:W3CDTF">2025-03-02T15:48:00Z</dcterms:created>
  <dcterms:modified xsi:type="dcterms:W3CDTF">2025-03-02T18:08:00Z</dcterms:modified>
</cp:coreProperties>
</file>