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FFB09" w14:textId="613ECC56" w:rsidR="00CA76E6" w:rsidRPr="00DE6298" w:rsidRDefault="005958C6" w:rsidP="00DE6298">
      <w:pPr>
        <w:jc w:val="center"/>
        <w:rPr>
          <w:b/>
          <w:sz w:val="28"/>
          <w:szCs w:val="24"/>
        </w:rPr>
      </w:pPr>
      <w:r w:rsidRPr="00DE6298">
        <w:rPr>
          <w:b/>
          <w:sz w:val="28"/>
          <w:szCs w:val="24"/>
        </w:rPr>
        <w:t>Tableau Tutoria</w:t>
      </w:r>
      <w:r w:rsidR="00740334" w:rsidRPr="00DE6298">
        <w:rPr>
          <w:b/>
          <w:sz w:val="28"/>
          <w:szCs w:val="24"/>
        </w:rPr>
        <w:t>l 3</w:t>
      </w:r>
    </w:p>
    <w:p w14:paraId="02A85CB2" w14:textId="4529E9E1" w:rsidR="00DE6298" w:rsidRPr="00DE6298" w:rsidRDefault="002A0EA6" w:rsidP="00DE6298">
      <w:pPr>
        <w:jc w:val="center"/>
        <w:rPr>
          <w:b/>
          <w:sz w:val="28"/>
          <w:szCs w:val="24"/>
        </w:rPr>
      </w:pPr>
      <w:r w:rsidRPr="00DE6298">
        <w:rPr>
          <w:b/>
          <w:sz w:val="28"/>
          <w:szCs w:val="24"/>
        </w:rPr>
        <w:t>Prof. Kalyan Sengupta,</w:t>
      </w:r>
    </w:p>
    <w:p w14:paraId="4D8295C8" w14:textId="2F18A3C0" w:rsidR="002A0EA6" w:rsidRPr="00DE6298" w:rsidRDefault="002A0EA6" w:rsidP="00DE6298">
      <w:pPr>
        <w:jc w:val="center"/>
        <w:rPr>
          <w:b/>
          <w:sz w:val="28"/>
          <w:szCs w:val="24"/>
        </w:rPr>
      </w:pPr>
      <w:r w:rsidRPr="00DE6298">
        <w:rPr>
          <w:b/>
          <w:sz w:val="28"/>
          <w:szCs w:val="24"/>
        </w:rPr>
        <w:t>I</w:t>
      </w:r>
      <w:r w:rsidR="002776DB">
        <w:rPr>
          <w:b/>
          <w:sz w:val="28"/>
          <w:szCs w:val="24"/>
        </w:rPr>
        <w:t>MI Kolkata</w:t>
      </w:r>
    </w:p>
    <w:p w14:paraId="216B25F4" w14:textId="1CD4CFA6" w:rsidR="005958C6" w:rsidRPr="00DE6298" w:rsidRDefault="005958C6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t>Open Tableau software. Open Excel sheet Superstore.</w:t>
      </w:r>
    </w:p>
    <w:p w14:paraId="2B2EDAF0" w14:textId="3D3FC819" w:rsidR="005958C6" w:rsidRPr="00DE6298" w:rsidRDefault="005958C6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t>View Dimension and Measure variables.</w:t>
      </w:r>
    </w:p>
    <w:p w14:paraId="52EC49D6" w14:textId="11B1180D" w:rsidR="005958C6" w:rsidRPr="00DE6298" w:rsidRDefault="005958C6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t xml:space="preserve">Bring </w:t>
      </w:r>
      <w:r w:rsidRPr="00DE6298">
        <w:rPr>
          <w:b/>
          <w:bCs/>
          <w:sz w:val="28"/>
          <w:szCs w:val="24"/>
        </w:rPr>
        <w:t>Ship-mode</w:t>
      </w:r>
      <w:r w:rsidRPr="00DE6298">
        <w:rPr>
          <w:sz w:val="28"/>
          <w:szCs w:val="24"/>
        </w:rPr>
        <w:t xml:space="preserve"> into row shelf, </w:t>
      </w:r>
      <w:r w:rsidRPr="00DE6298">
        <w:rPr>
          <w:b/>
          <w:bCs/>
          <w:sz w:val="28"/>
          <w:szCs w:val="24"/>
        </w:rPr>
        <w:t>category</w:t>
      </w:r>
      <w:r w:rsidRPr="00DE6298">
        <w:rPr>
          <w:sz w:val="28"/>
          <w:szCs w:val="24"/>
        </w:rPr>
        <w:t xml:space="preserve"> into column shelf.</w:t>
      </w:r>
    </w:p>
    <w:p w14:paraId="3D60C8AA" w14:textId="6DC41ABB" w:rsidR="005958C6" w:rsidRPr="00DE6298" w:rsidRDefault="005958C6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t xml:space="preserve">Bring </w:t>
      </w:r>
      <w:r w:rsidRPr="00DE6298">
        <w:rPr>
          <w:b/>
          <w:bCs/>
          <w:sz w:val="28"/>
          <w:szCs w:val="24"/>
        </w:rPr>
        <w:t>Sales</w:t>
      </w:r>
      <w:r w:rsidRPr="00DE6298">
        <w:rPr>
          <w:sz w:val="28"/>
          <w:szCs w:val="24"/>
        </w:rPr>
        <w:t xml:space="preserve"> in Text Mark</w:t>
      </w:r>
      <w:r w:rsidR="007426F7" w:rsidRPr="00DE6298">
        <w:rPr>
          <w:sz w:val="28"/>
          <w:szCs w:val="24"/>
        </w:rPr>
        <w:t>s card</w:t>
      </w:r>
      <w:r w:rsidRPr="00DE6298">
        <w:rPr>
          <w:sz w:val="28"/>
          <w:szCs w:val="24"/>
        </w:rPr>
        <w:t>. View Table.</w:t>
      </w:r>
      <w:r w:rsidR="007426F7" w:rsidRPr="00DE6298">
        <w:rPr>
          <w:sz w:val="28"/>
          <w:szCs w:val="24"/>
        </w:rPr>
        <w:t xml:space="preserve"> (Note:  </w:t>
      </w:r>
      <w:r w:rsidR="007426F7" w:rsidRPr="00DE6298">
        <w:rPr>
          <w:b/>
          <w:bCs/>
          <w:sz w:val="28"/>
          <w:szCs w:val="24"/>
        </w:rPr>
        <w:t>Sum (Sales)</w:t>
      </w:r>
      <w:r w:rsidR="007426F7" w:rsidRPr="00DE6298">
        <w:rPr>
          <w:sz w:val="28"/>
          <w:szCs w:val="24"/>
        </w:rPr>
        <w:t xml:space="preserve"> displayed as Text Marks).</w:t>
      </w:r>
    </w:p>
    <w:p w14:paraId="54144C1E" w14:textId="4DF06406" w:rsidR="007426F7" w:rsidRPr="00DE6298" w:rsidRDefault="007426F7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t xml:space="preserve">Bring another Measure Variable </w:t>
      </w:r>
      <w:r w:rsidRPr="00DE6298">
        <w:rPr>
          <w:b/>
          <w:bCs/>
          <w:sz w:val="28"/>
          <w:szCs w:val="24"/>
        </w:rPr>
        <w:t>Profit</w:t>
      </w:r>
      <w:r w:rsidRPr="00DE6298">
        <w:rPr>
          <w:sz w:val="28"/>
          <w:szCs w:val="24"/>
        </w:rPr>
        <w:t xml:space="preserve"> in Text Marks card. View the changed summary table.</w:t>
      </w:r>
    </w:p>
    <w:p w14:paraId="1A3A1DE9" w14:textId="18EFD5F4" w:rsidR="007426F7" w:rsidRPr="00DE6298" w:rsidRDefault="007426F7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t xml:space="preserve">Use </w:t>
      </w:r>
      <w:r w:rsidRPr="00DE6298">
        <w:rPr>
          <w:b/>
          <w:bCs/>
          <w:sz w:val="28"/>
          <w:szCs w:val="24"/>
        </w:rPr>
        <w:t>Swap</w:t>
      </w:r>
      <w:r w:rsidRPr="00DE6298">
        <w:rPr>
          <w:sz w:val="28"/>
          <w:szCs w:val="24"/>
        </w:rPr>
        <w:t xml:space="preserve"> Tool and see the effect on the table.</w:t>
      </w:r>
    </w:p>
    <w:p w14:paraId="43EFBA3F" w14:textId="3F652336" w:rsidR="007426F7" w:rsidRPr="00DE6298" w:rsidRDefault="007426F7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t xml:space="preserve">Bring </w:t>
      </w:r>
      <w:r w:rsidRPr="00DE6298">
        <w:rPr>
          <w:b/>
          <w:bCs/>
          <w:sz w:val="28"/>
          <w:szCs w:val="24"/>
        </w:rPr>
        <w:t>Sum (Sales)</w:t>
      </w:r>
      <w:r w:rsidRPr="00DE6298">
        <w:rPr>
          <w:sz w:val="28"/>
          <w:szCs w:val="24"/>
        </w:rPr>
        <w:t xml:space="preserve"> in Column shelf. Note, Bar diagrams are prepared with sum (sales). But </w:t>
      </w:r>
      <w:r w:rsidR="00F01796" w:rsidRPr="00DE6298">
        <w:rPr>
          <w:sz w:val="28"/>
          <w:szCs w:val="24"/>
        </w:rPr>
        <w:t>labels</w:t>
      </w:r>
      <w:r w:rsidRPr="00DE6298">
        <w:rPr>
          <w:sz w:val="28"/>
          <w:szCs w:val="24"/>
        </w:rPr>
        <w:t xml:space="preserve"> are indicated by sum (Profit), as it is still in Marks card as Text.</w:t>
      </w:r>
    </w:p>
    <w:p w14:paraId="6767FAD9" w14:textId="79F3D4EB" w:rsidR="007426F7" w:rsidRPr="00DE6298" w:rsidRDefault="007426F7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t xml:space="preserve">Bring also </w:t>
      </w:r>
      <w:r w:rsidRPr="00DE6298">
        <w:rPr>
          <w:b/>
          <w:bCs/>
          <w:sz w:val="28"/>
          <w:szCs w:val="24"/>
        </w:rPr>
        <w:t>Sum (Profit)</w:t>
      </w:r>
      <w:r w:rsidRPr="00DE6298">
        <w:rPr>
          <w:sz w:val="28"/>
          <w:szCs w:val="24"/>
        </w:rPr>
        <w:t xml:space="preserve"> in Column shelf and note the chart. For each category, </w:t>
      </w:r>
      <w:r w:rsidR="00F01796" w:rsidRPr="00DE6298">
        <w:rPr>
          <w:sz w:val="28"/>
          <w:szCs w:val="24"/>
        </w:rPr>
        <w:t>Sales and Profits are shown column wise.</w:t>
      </w:r>
    </w:p>
    <w:p w14:paraId="02044C68" w14:textId="2B1A3E8E" w:rsidR="00F01796" w:rsidRPr="00DE6298" w:rsidRDefault="00F01796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t xml:space="preserve">Now, bring both </w:t>
      </w:r>
      <w:r w:rsidRPr="00DE6298">
        <w:rPr>
          <w:b/>
          <w:bCs/>
          <w:sz w:val="28"/>
          <w:szCs w:val="24"/>
        </w:rPr>
        <w:t>Sum (Sales)</w:t>
      </w:r>
      <w:r w:rsidRPr="00DE6298">
        <w:rPr>
          <w:sz w:val="28"/>
          <w:szCs w:val="24"/>
        </w:rPr>
        <w:t xml:space="preserve"> and </w:t>
      </w:r>
      <w:r w:rsidRPr="00DE6298">
        <w:rPr>
          <w:b/>
          <w:bCs/>
          <w:sz w:val="28"/>
          <w:szCs w:val="24"/>
        </w:rPr>
        <w:t>Sum (Profit)</w:t>
      </w:r>
      <w:r w:rsidRPr="00DE6298">
        <w:rPr>
          <w:sz w:val="28"/>
          <w:szCs w:val="24"/>
        </w:rPr>
        <w:t xml:space="preserve"> in row shelf and view the difference. Which c</w:t>
      </w:r>
      <w:r w:rsidR="00904BCD" w:rsidRPr="00DE6298">
        <w:rPr>
          <w:sz w:val="28"/>
          <w:szCs w:val="24"/>
        </w:rPr>
        <w:t>h</w:t>
      </w:r>
      <w:r w:rsidRPr="00DE6298">
        <w:rPr>
          <w:sz w:val="28"/>
          <w:szCs w:val="24"/>
        </w:rPr>
        <w:t>art would you like to choose?</w:t>
      </w:r>
      <w:r w:rsidR="0075022E" w:rsidRPr="00DE6298">
        <w:rPr>
          <w:sz w:val="28"/>
          <w:szCs w:val="24"/>
        </w:rPr>
        <w:t xml:space="preserve"> </w:t>
      </w:r>
      <w:r w:rsidR="005C5CE6" w:rsidRPr="00DE6298">
        <w:rPr>
          <w:sz w:val="28"/>
          <w:szCs w:val="24"/>
        </w:rPr>
        <w:t>If</w:t>
      </w:r>
      <w:r w:rsidR="0075022E" w:rsidRPr="00DE6298">
        <w:rPr>
          <w:sz w:val="28"/>
          <w:szCs w:val="24"/>
        </w:rPr>
        <w:t xml:space="preserve"> first one was better, so come back to it using Back Arrow.</w:t>
      </w:r>
    </w:p>
    <w:p w14:paraId="09F9BA0A" w14:textId="5D8AE67D" w:rsidR="00F01796" w:rsidRPr="00DE6298" w:rsidRDefault="00F01796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t xml:space="preserve">From </w:t>
      </w:r>
      <w:r w:rsidRPr="00DE6298">
        <w:rPr>
          <w:b/>
          <w:bCs/>
          <w:sz w:val="28"/>
          <w:szCs w:val="24"/>
        </w:rPr>
        <w:t>Show Me</w:t>
      </w:r>
      <w:r w:rsidRPr="00DE6298">
        <w:rPr>
          <w:sz w:val="28"/>
          <w:szCs w:val="24"/>
        </w:rPr>
        <w:t xml:space="preserve"> catalog, click on Stack Bar charts. Note the colored stack bars. Note how Category is shown as color Labels on the top right corner of the graph.</w:t>
      </w:r>
    </w:p>
    <w:p w14:paraId="7ED8D9EC" w14:textId="750213A8" w:rsidR="007426F7" w:rsidRPr="00DE6298" w:rsidRDefault="00F01796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t xml:space="preserve">If you want to show the chart by </w:t>
      </w:r>
      <w:r w:rsidRPr="00DE6298">
        <w:rPr>
          <w:b/>
          <w:bCs/>
          <w:sz w:val="28"/>
          <w:szCs w:val="24"/>
        </w:rPr>
        <w:t>size</w:t>
      </w:r>
      <w:r w:rsidRPr="00DE6298">
        <w:rPr>
          <w:sz w:val="28"/>
          <w:szCs w:val="24"/>
        </w:rPr>
        <w:t xml:space="preserve"> of Sales, drag the </w:t>
      </w:r>
      <w:r w:rsidR="0075022E" w:rsidRPr="00DE6298">
        <w:rPr>
          <w:sz w:val="28"/>
          <w:szCs w:val="24"/>
        </w:rPr>
        <w:t xml:space="preserve">Color mark </w:t>
      </w:r>
      <w:r w:rsidR="0075022E" w:rsidRPr="00DE6298">
        <w:rPr>
          <w:b/>
          <w:bCs/>
          <w:sz w:val="28"/>
          <w:szCs w:val="24"/>
        </w:rPr>
        <w:t>Category</w:t>
      </w:r>
      <w:r w:rsidR="0075022E" w:rsidRPr="00DE6298">
        <w:rPr>
          <w:sz w:val="28"/>
          <w:szCs w:val="24"/>
        </w:rPr>
        <w:t xml:space="preserve"> to Size mark. Examine the chart. Then go back by using </w:t>
      </w:r>
      <w:r w:rsidR="0075022E" w:rsidRPr="00DE6298">
        <w:rPr>
          <w:b/>
          <w:bCs/>
          <w:sz w:val="28"/>
          <w:szCs w:val="24"/>
        </w:rPr>
        <w:t>Back</w:t>
      </w:r>
      <w:r w:rsidR="0075022E" w:rsidRPr="00DE6298">
        <w:rPr>
          <w:sz w:val="28"/>
          <w:szCs w:val="24"/>
        </w:rPr>
        <w:t xml:space="preserve"> </w:t>
      </w:r>
      <w:r w:rsidR="0075022E" w:rsidRPr="00DE6298">
        <w:rPr>
          <w:b/>
          <w:bCs/>
          <w:sz w:val="28"/>
          <w:szCs w:val="24"/>
        </w:rPr>
        <w:t>Arrow</w:t>
      </w:r>
      <w:r w:rsidR="0075022E" w:rsidRPr="00DE6298">
        <w:rPr>
          <w:sz w:val="28"/>
          <w:szCs w:val="24"/>
        </w:rPr>
        <w:t>.</w:t>
      </w:r>
    </w:p>
    <w:p w14:paraId="6BB8F9DB" w14:textId="06E6D585" w:rsidR="0075022E" w:rsidRPr="00DE6298" w:rsidRDefault="0075022E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t xml:space="preserve">You may also view the </w:t>
      </w:r>
      <w:r w:rsidRPr="00DE6298">
        <w:rPr>
          <w:b/>
          <w:bCs/>
          <w:sz w:val="28"/>
          <w:szCs w:val="24"/>
        </w:rPr>
        <w:t>clustered</w:t>
      </w:r>
      <w:r w:rsidRPr="00DE6298">
        <w:rPr>
          <w:sz w:val="28"/>
          <w:szCs w:val="24"/>
        </w:rPr>
        <w:t xml:space="preserve"> bars, by bringing back </w:t>
      </w:r>
      <w:r w:rsidRPr="00DE6298">
        <w:rPr>
          <w:b/>
          <w:bCs/>
          <w:sz w:val="28"/>
          <w:szCs w:val="24"/>
        </w:rPr>
        <w:t>show-me</w:t>
      </w:r>
      <w:r w:rsidRPr="00DE6298">
        <w:rPr>
          <w:sz w:val="28"/>
          <w:szCs w:val="24"/>
        </w:rPr>
        <w:t xml:space="preserve"> catalog with a click on it and then click on </w:t>
      </w:r>
      <w:r w:rsidR="00DF75FC" w:rsidRPr="00DE6298">
        <w:rPr>
          <w:sz w:val="28"/>
          <w:szCs w:val="24"/>
        </w:rPr>
        <w:t>side-by-side</w:t>
      </w:r>
      <w:r w:rsidRPr="00DE6298">
        <w:rPr>
          <w:sz w:val="28"/>
          <w:szCs w:val="24"/>
        </w:rPr>
        <w:t xml:space="preserve"> bar.</w:t>
      </w:r>
    </w:p>
    <w:p w14:paraId="54938214" w14:textId="60A03A31" w:rsidR="0075022E" w:rsidRPr="00DE6298" w:rsidRDefault="00357E1B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t>Note how Row shelf and Column shelf are rearranged and Marks card is colored by values of Sales and Profit. Note that Standard Class Delivery always have high sales volumes.</w:t>
      </w:r>
    </w:p>
    <w:p w14:paraId="12E92529" w14:textId="1DAD1B50" w:rsidR="00357E1B" w:rsidRPr="00DE6298" w:rsidRDefault="00357E1B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t xml:space="preserve">To understand </w:t>
      </w:r>
      <w:r w:rsidRPr="00DE6298">
        <w:rPr>
          <w:b/>
          <w:bCs/>
          <w:sz w:val="28"/>
          <w:szCs w:val="24"/>
        </w:rPr>
        <w:t>interaction</w:t>
      </w:r>
      <w:r w:rsidRPr="00DE6298">
        <w:rPr>
          <w:sz w:val="28"/>
          <w:szCs w:val="24"/>
        </w:rPr>
        <w:t xml:space="preserve"> of sales and profits for our data, we may go for a </w:t>
      </w:r>
      <w:r w:rsidRPr="00DE6298">
        <w:rPr>
          <w:b/>
          <w:bCs/>
          <w:sz w:val="28"/>
          <w:szCs w:val="24"/>
        </w:rPr>
        <w:t>scatter plot</w:t>
      </w:r>
      <w:r w:rsidRPr="00DE6298">
        <w:rPr>
          <w:sz w:val="28"/>
          <w:szCs w:val="24"/>
        </w:rPr>
        <w:t xml:space="preserve"> with different symbols. From the Show-me catalog, click on </w:t>
      </w:r>
      <w:r w:rsidRPr="00DE6298">
        <w:rPr>
          <w:b/>
          <w:bCs/>
          <w:sz w:val="28"/>
          <w:szCs w:val="24"/>
        </w:rPr>
        <w:t>Scatter</w:t>
      </w:r>
      <w:r w:rsidRPr="00DE6298">
        <w:rPr>
          <w:sz w:val="28"/>
          <w:szCs w:val="24"/>
        </w:rPr>
        <w:t xml:space="preserve"> plot icon.</w:t>
      </w:r>
    </w:p>
    <w:p w14:paraId="467FCFC4" w14:textId="7BAA5AB8" w:rsidR="000E74BF" w:rsidRPr="00DE6298" w:rsidRDefault="000E74BF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lastRenderedPageBreak/>
        <w:t xml:space="preserve">Note arrangements of variables. </w:t>
      </w:r>
      <w:r w:rsidRPr="00DE6298">
        <w:rPr>
          <w:b/>
          <w:bCs/>
          <w:sz w:val="28"/>
          <w:szCs w:val="24"/>
        </w:rPr>
        <w:t>Two axes</w:t>
      </w:r>
      <w:r w:rsidRPr="00DE6298">
        <w:rPr>
          <w:sz w:val="28"/>
          <w:szCs w:val="24"/>
        </w:rPr>
        <w:t xml:space="preserve"> variables are placed in row and column. Colors and shapes designate ship mode and category respectively in Marks cards.</w:t>
      </w:r>
    </w:p>
    <w:p w14:paraId="5917A3B8" w14:textId="43448C37" w:rsidR="00E50E6A" w:rsidRPr="00DE6298" w:rsidRDefault="00E50E6A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t xml:space="preserve">In this chart, </w:t>
      </w:r>
      <w:r w:rsidR="000E74BF" w:rsidRPr="00DE6298">
        <w:rPr>
          <w:sz w:val="28"/>
          <w:szCs w:val="24"/>
        </w:rPr>
        <w:t xml:space="preserve">also </w:t>
      </w:r>
      <w:r w:rsidRPr="00DE6298">
        <w:rPr>
          <w:sz w:val="28"/>
          <w:szCs w:val="24"/>
        </w:rPr>
        <w:t xml:space="preserve">note that </w:t>
      </w:r>
      <w:r w:rsidRPr="00DE6298">
        <w:rPr>
          <w:b/>
          <w:bCs/>
          <w:sz w:val="28"/>
          <w:szCs w:val="24"/>
        </w:rPr>
        <w:t>furniture behaves differently</w:t>
      </w:r>
      <w:r w:rsidRPr="00DE6298">
        <w:rPr>
          <w:sz w:val="28"/>
          <w:szCs w:val="24"/>
        </w:rPr>
        <w:t xml:space="preserve"> from other categories. Furniture has a </w:t>
      </w:r>
      <w:r w:rsidRPr="00DE6298">
        <w:rPr>
          <w:b/>
          <w:bCs/>
          <w:sz w:val="28"/>
          <w:szCs w:val="24"/>
        </w:rPr>
        <w:t>low profit slope</w:t>
      </w:r>
      <w:r w:rsidRPr="00DE6298">
        <w:rPr>
          <w:sz w:val="28"/>
          <w:szCs w:val="24"/>
        </w:rPr>
        <w:t xml:space="preserve"> for all different ship modes.</w:t>
      </w:r>
    </w:p>
    <w:p w14:paraId="3A810F4B" w14:textId="3969F963" w:rsidR="000E74BF" w:rsidRPr="00DE6298" w:rsidRDefault="000E74BF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t xml:space="preserve">So, let us remove </w:t>
      </w:r>
      <w:r w:rsidRPr="00DE6298">
        <w:rPr>
          <w:b/>
          <w:bCs/>
          <w:sz w:val="28"/>
          <w:szCs w:val="24"/>
        </w:rPr>
        <w:t>Furniture</w:t>
      </w:r>
      <w:r w:rsidRPr="00DE6298">
        <w:rPr>
          <w:sz w:val="28"/>
          <w:szCs w:val="24"/>
        </w:rPr>
        <w:t xml:space="preserve"> from Product Category. This can be achieved by Filter shelf. There are many ways to activate the Filter.</w:t>
      </w:r>
    </w:p>
    <w:p w14:paraId="220390ED" w14:textId="31654644" w:rsidR="00AC07AA" w:rsidRPr="00DE6298" w:rsidRDefault="00DF75FC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t xml:space="preserve">Draw Trend lines for each </w:t>
      </w:r>
      <w:r w:rsidRPr="00DE6298">
        <w:rPr>
          <w:b/>
          <w:bCs/>
          <w:sz w:val="28"/>
          <w:szCs w:val="24"/>
        </w:rPr>
        <w:t>ship mode</w:t>
      </w:r>
      <w:r w:rsidRPr="00DE6298">
        <w:rPr>
          <w:sz w:val="28"/>
          <w:szCs w:val="24"/>
        </w:rPr>
        <w:t>. (Right click on the graph and select Trend line.</w:t>
      </w:r>
    </w:p>
    <w:p w14:paraId="2E8BA727" w14:textId="1E4F9BBE" w:rsidR="00ED67DC" w:rsidRPr="00DE6298" w:rsidRDefault="00310743" w:rsidP="00DE6298">
      <w:pPr>
        <w:pStyle w:val="ListParagraph"/>
        <w:numPr>
          <w:ilvl w:val="0"/>
          <w:numId w:val="1"/>
        </w:numPr>
        <w:jc w:val="both"/>
        <w:rPr>
          <w:sz w:val="28"/>
          <w:szCs w:val="24"/>
        </w:rPr>
      </w:pPr>
      <w:r w:rsidRPr="00DE6298">
        <w:rPr>
          <w:sz w:val="28"/>
          <w:szCs w:val="24"/>
        </w:rPr>
        <w:t>Howeve</w:t>
      </w:r>
      <w:r w:rsidR="002776DB">
        <w:rPr>
          <w:sz w:val="28"/>
          <w:szCs w:val="24"/>
        </w:rPr>
        <w:t>r</w:t>
      </w:r>
      <w:r w:rsidRPr="00DE6298">
        <w:rPr>
          <w:sz w:val="28"/>
          <w:szCs w:val="24"/>
        </w:rPr>
        <w:t>, to remove the effect of filter, simply drag Category out of Filter shelf.</w:t>
      </w:r>
    </w:p>
    <w:p w14:paraId="7ACA0AAE" w14:textId="7805A4F3" w:rsidR="00751401" w:rsidRPr="00DE6298" w:rsidRDefault="00E50E6A" w:rsidP="00DE6298">
      <w:pPr>
        <w:pStyle w:val="ListParagraph"/>
        <w:numPr>
          <w:ilvl w:val="0"/>
          <w:numId w:val="1"/>
        </w:numPr>
        <w:tabs>
          <w:tab w:val="left" w:pos="6109"/>
        </w:tabs>
        <w:jc w:val="both"/>
        <w:rPr>
          <w:sz w:val="28"/>
          <w:szCs w:val="24"/>
        </w:rPr>
      </w:pPr>
      <w:r w:rsidRPr="00DE6298">
        <w:rPr>
          <w:sz w:val="28"/>
          <w:szCs w:val="24"/>
        </w:rPr>
        <w:t xml:space="preserve">In the </w:t>
      </w:r>
      <w:r w:rsidRPr="002776DB">
        <w:rPr>
          <w:b/>
          <w:bCs/>
          <w:sz w:val="28"/>
          <w:szCs w:val="24"/>
        </w:rPr>
        <w:t>Show-me</w:t>
      </w:r>
      <w:r w:rsidRPr="00DE6298">
        <w:rPr>
          <w:sz w:val="28"/>
          <w:szCs w:val="24"/>
        </w:rPr>
        <w:t xml:space="preserve"> catalog, note that a Bubble chart is not recommended for such data, as the chart does not convey meaningful interpretation.</w:t>
      </w:r>
      <w:r w:rsidR="00751401" w:rsidRPr="00DE6298">
        <w:rPr>
          <w:sz w:val="28"/>
          <w:szCs w:val="24"/>
        </w:rPr>
        <w:tab/>
      </w:r>
    </w:p>
    <w:sectPr w:rsidR="00751401" w:rsidRPr="00DE6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41331F"/>
    <w:multiLevelType w:val="hybridMultilevel"/>
    <w:tmpl w:val="BE208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91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C6"/>
    <w:rsid w:val="000E74BF"/>
    <w:rsid w:val="0025580C"/>
    <w:rsid w:val="002776DB"/>
    <w:rsid w:val="002A0EA6"/>
    <w:rsid w:val="00310743"/>
    <w:rsid w:val="003547D7"/>
    <w:rsid w:val="00357E1B"/>
    <w:rsid w:val="004A0EC2"/>
    <w:rsid w:val="004E25FB"/>
    <w:rsid w:val="0059266F"/>
    <w:rsid w:val="005958C6"/>
    <w:rsid w:val="005C5CE6"/>
    <w:rsid w:val="006907A7"/>
    <w:rsid w:val="006B24B7"/>
    <w:rsid w:val="0071203E"/>
    <w:rsid w:val="00740334"/>
    <w:rsid w:val="007426F7"/>
    <w:rsid w:val="0075022E"/>
    <w:rsid w:val="00751401"/>
    <w:rsid w:val="008D7309"/>
    <w:rsid w:val="008F369C"/>
    <w:rsid w:val="00904BCD"/>
    <w:rsid w:val="00AC07AA"/>
    <w:rsid w:val="00AE14F2"/>
    <w:rsid w:val="00C3689B"/>
    <w:rsid w:val="00CA76E6"/>
    <w:rsid w:val="00CC4512"/>
    <w:rsid w:val="00D8572C"/>
    <w:rsid w:val="00DE6298"/>
    <w:rsid w:val="00DF75FC"/>
    <w:rsid w:val="00E34FA1"/>
    <w:rsid w:val="00E50E6A"/>
    <w:rsid w:val="00EB0693"/>
    <w:rsid w:val="00EC3991"/>
    <w:rsid w:val="00ED67DC"/>
    <w:rsid w:val="00F01796"/>
    <w:rsid w:val="00F466C0"/>
    <w:rsid w:val="00F5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6A840"/>
  <w15:chartTrackingRefBased/>
  <w15:docId w15:val="{0A6A3F4F-F6D9-4FAB-8215-2FA6F2FB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8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Kalyan Sankar Sengupta</dc:creator>
  <cp:keywords/>
  <dc:description/>
  <cp:lastModifiedBy>Dr. Kalyan Sankar Sengupta</cp:lastModifiedBy>
  <cp:revision>30</cp:revision>
  <dcterms:created xsi:type="dcterms:W3CDTF">2019-02-14T13:42:00Z</dcterms:created>
  <dcterms:modified xsi:type="dcterms:W3CDTF">2022-08-29T14:53:00Z</dcterms:modified>
</cp:coreProperties>
</file>