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frontend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"https://en.wikipedia.org/wiki/Web_developer"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"https://en.wikipedia.org/wiki/Cascading_Style_Sheets"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"https://en.wikipedia.org/wiki/Sass_(style_sheet_language)"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"https://en.wikipedia.org/wiki/Rust_(programming_language)"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"https://www.gatsbyjs.com/"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"https://en.wikipedia.org/wiki/Redux_(JavaScript_library)"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"https://reactrouter.com/en/main"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"https://react-spring.dev/"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"https://en.wikipedia.org/wiki/Lodash"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"https://prettier.io/docs/en/"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"https://eslint.org/"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"https://en.wikipedia.org/wiki/Playwright_(software)"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"https://sentry.io/welcome/"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"https://en.wikipedia.org/wiki/Npm_(software)"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"https://en.wikipedia.org/wiki/GitHub"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"https://en.wikipedia.org/wiki/CircleCI"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"https://en.wikipedia.org/wiki/Docker_(software)"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"https://en.wikipedia.org/wiki/Google_Cloud_Platform"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"https://en.wikipedia.org/wiki/Visual_Studio_Code"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"https://en.wikipedia.org/wiki/Blender_(software)"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"https://en.wikipedia.org/wiki/Adobe_Animate"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"https://en.wikipedia.org/wiki/Adobe_XD"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"https://en.wikipedia.org/wiki/Adobe_Photoshop"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"https://en.wikipedia.org/wiki/Adobe_InDesign"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"https://en.wikipedia.org/wiki/Adobe_Illustrator"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"https://en.wikipedia.org/wiki/Scrum_(software_development)"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"https://en.wikipedia.org/wiki/Asda"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"https://en.wikipedia.org/wiki/BMW"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"https://en.wikipedia.org/wiki/The_Daily_Telegraph"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"https://en.wikipedia.org/wiki/Dazed"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"https://en.wikipedia.org/wiki/Ford_Motor_Company"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"https://en.wikipedia.org/wiki/Gok_Wan"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"http://www.headmasters.com/about/"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"https://en.wikipedia.org/wiki/Malmaison_(hotel_chain)"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"https://en.wikipedia.org/wiki/RCI_(company)"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"https://www.redwoodbbdo.com/about"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"https://en.wikipedia.org/wiki/Selfridges"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"https://en.wikipedia.org/wiki/Storm_Model_Management"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"https://en.wikipedia.org/wiki/Toyota"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"https://en.wikipedia.org/wiki/Zurich_Insurance_Group"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</w:t>
      </w:r>
      <w:r>
        <w:rPr>
          <w:rFonts w:cs="Arial Unicode MS" w:eastAsia="Arial Unicode MS"/>
          <w:rtl w:val="0"/>
        </w:rPr>
        <w:t>202</w:t>
      </w:r>
      <w:r>
        <w:rPr>
          <w:rFonts w:cs="Arial Unicode MS" w:eastAsia="Arial Unicode MS"/>
          <w:rtl w:val="0"/>
        </w:rPr>
        <w:t xml:space="preserve">5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present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"https://en.wikipedia.org/wiki/BBC_Bitesize"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</w:t>
      </w:r>
      <w:r>
        <w:rPr>
          <w:rFonts w:cs="Arial Unicode MS" w:eastAsia="Arial Unicode MS"/>
          <w:rtl w:val="0"/>
        </w:rPr>
        <w:t>orking at the leading edge of technology</w:t>
      </w:r>
      <w:r>
        <w:rPr>
          <w:rFonts w:cs="Arial Unicode MS" w:eastAsia="Arial Unicode MS"/>
          <w:rtl w:val="0"/>
        </w:rPr>
        <w:t>, building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"https://en.wikipedia.org/wiki/Educational_technology"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"https://en.wikipedia.org/wiki/Chatbot"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 xml:space="preserve">GCSE students. The outcomes of this </w:t>
      </w:r>
      <w:r>
        <w:rPr>
          <w:rFonts w:cs="Arial Unicode MS" w:eastAsia="Arial Unicode MS"/>
          <w:rtl w:val="0"/>
        </w:rPr>
        <w:t>project</w:t>
      </w:r>
      <w:r>
        <w:rPr>
          <w:rFonts w:cs="Arial Unicode MS" w:eastAsia="Arial Unicode MS"/>
          <w:rtl w:val="0"/>
        </w:rPr>
        <w:t xml:space="preserve"> will help</w:t>
      </w:r>
      <w:r>
        <w:br w:type="textWrapping"/>
        <w:tab/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"https://en.wikipedia.org/wiki/Generative_artificial_intelligence"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"https://en.wikipedia.org/wiki/AI_safety"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 for many years to come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"https://en.wikipedia.org/wiki/Machine_learning"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"https://turbo.build/repo/docs"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"https://www.chaijs.com/"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"https://testing-library.com/"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Developed a robust, high performance pipeline utility, to transform legacy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"https://en.wikipedia.org/wiki/Comma-separated_values"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br w:type="textWrapping"/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"https://en.wikipedia.org/wiki/XML"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data, and semantic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"https://en.wikipedia.org/wiki/Content_management_system"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CMS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content, into accessible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"https://www.geeksforgeeks.org/reactjs-functional-components/"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Improved my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Python</w:t>
      </w:r>
      <w:r>
        <w:rPr/>
        <w:fldChar w:fldCharType="end" w:fldLock="0"/>
      </w:r>
      <w:r>
        <w:rPr>
          <w:rtl w:val="0"/>
        </w:rPr>
        <w:t xml:space="preserve"> skills, and g</w:t>
      </w:r>
      <w:r>
        <w:rPr>
          <w:rtl w:val="0"/>
        </w:rPr>
        <w:t>ained hand</w:t>
      </w:r>
      <w:r>
        <w:rPr>
          <w:rtl w:val="0"/>
        </w:rPr>
        <w:t>s</w:t>
      </w:r>
      <w:r>
        <w:rPr>
          <w:rtl w:val="0"/>
        </w:rPr>
        <w:t xml:space="preserve">-on experience </w:t>
      </w:r>
      <w:r>
        <w:rPr>
          <w:rtl w:val="0"/>
        </w:rPr>
        <w:t xml:space="preserve">working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LLM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tools</w:t>
      </w:r>
      <w:r>
        <w:br w:type="textWrapping"/>
        <w:tab/>
      </w:r>
      <w:r>
        <w:rPr>
          <w:rtl w:val="0"/>
        </w:rPr>
        <w:t xml:space="preserve">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"https://www.pinecone.io/"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Pinecone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"https://en.wikipedia.org/wiki/Vector_database"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vector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"https://en.wikipedia.org/wiki/Retrieval-augmented_generation"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RAG,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"https://www.nvidia.com/en-gb/ai-data-science/products/nemo/"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Nvidia NeMo</w:t>
      </w:r>
      <w:r>
        <w:rPr/>
        <w:fldChar w:fldCharType="end" w:fldLock="0"/>
      </w:r>
      <w:r>
        <w:rPr>
          <w:rtl w:val="0"/>
        </w:rPr>
        <w:t xml:space="preserve"> guardrails,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"https://en.wikipedia.org/wiki/LangChain"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LangChain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"https://inspect.ai-safety-institute.org.uk/"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inspect-ai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chatbot server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"https://www.npmjs.com/package/supertest"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tests, for demonstrating integration</w:t>
      </w:r>
      <w:r>
        <w:br w:type="textWrapping"/>
        <w:tab/>
      </w:r>
      <w:r>
        <w:rPr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services, alongside simple </w:t>
      </w:r>
      <w:r>
        <w:rPr>
          <w:rtl w:val="0"/>
        </w:rPr>
        <w:t xml:space="preserve">mock </w:t>
      </w:r>
      <w:r>
        <w:rPr>
          <w:rtl w:val="0"/>
        </w:rPr>
        <w:t>interactions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"https://react.dev/learn/reusing-logic-with-custom-hooks"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"https://github.com/janvorisek/drie"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"https://web.dev/articles/vitals"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"https://en.wikipedia.org/wiki/Configurator"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"https://en.wikipedia.org/wiki/Carbon_Design_System"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"https://en.wikipedia.org/wiki/Monorepo"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"https://thefullstack.xyz/full-stack-javascript-developer/"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"https://en.wikipedia.org/wiki/Amazon_Elastic_Compute_Cloud"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"https://aws.amazon.com/api-gateway/"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"https://en.wikipedia.org/wiki/Amazon_DynamoDB"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"https://docs.pmnd.rs/react-three-fiber/getting-started/introduction"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"https://richplastow.com/cluster-viewer/"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"https://www.easeltv.com/"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"https://en.wikipedia.org/wiki/Video_on_demand"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"https://en.wikipedia.org/wiki/CI/CD"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"https://en.wikipedia.org/wiki/AWS_Lambda"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"https://en.wikipedia.org/wiki/Multitenancy"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"https://en.wikipedia.org/wiki/Gatsby_(software)"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"https://en.wikipedia.org/wiki/Hayu_(service)"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"https://wearemagnetic.com/events-insights/our-stories/news/fluxx-and-magneticnorth-become-magnetic"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"https://richplastow.com/#group-protection"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Group Protection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"https://makereal.co.uk/"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"https://en.wikipedia.org/wiki/Serious_game"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"https://en.wikipedia.org/wiki/WebVR"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"https://en.wikipedia.org/wiki/Angular_(application_platform)"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"https://www.locodojogame.com/"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"https://en.wikipedia.org/wiki/Brian_Blessed"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Bar Sim Game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"https://angrycreative.com/about-us/"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"https://en.wikipedia.org/wiki/Game_of_Thrones"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"https://en.wikipedia.org/wiki/TalkTalk_TV_Store"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"https://en.wikipedia.org/wiki/WooCommerce"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"https://en.wikipedia.org/wiki/Print_on_demand"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"https://www.kandilondon.com/"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"http://www.zurich.co.uk/aboutus/zurichintheuk/"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"https://en.wikipedia.org/wiki/WordPress#Themes"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"https://en.wikipedia.org/wiki/WordPress#Plugins"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"https://en.wikipedia.org/wiki/Bootstrap_(front-end_framework)"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"https://en.wikipedia.org/wiki/Microsite"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"https://en.wikipedia.org/wiki/Ford_B-Max"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"https://en.wikipedia.org/wiki/Adobe_Flash"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"https://en.wikipedia.org/wiki/Blockbuster_LLC"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"https://the-cma.com/awards/"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"http://www.redwoodlondon.com/about-us"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"https://www.linkedin.com/in/richardplastow/"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"https://github.com/richplastow"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"mailto:rich@richplastow.com"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525252"/>
      <w14:textFill>
        <w14:solidFill>
          <w14:srgbClr w14:val="535353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"/>
    <w:next w:val="Hyperlink.2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