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1440" w:firstLine="72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END USER LICENSE AGREEMENT (EULA)</w:t>
      </w:r>
    </w:p>
    <w:p>
      <w:pPr>
        <w:spacing w:before="0" w:after="200" w:line="276"/>
        <w:ind w:right="0" w:left="2160" w:firstLine="72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[Richprince Systems Inc.]</w:t>
      </w:r>
    </w:p>
    <w:p>
      <w:pPr>
        <w:spacing w:before="0" w:after="200" w:line="276"/>
        <w:ind w:right="0" w:left="2160" w:firstLine="72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[FEMOG ELECTION SUITE]</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End-User  License  Agreement  (EULA) is a legal agreement  between [ Fosco Electoral Commission] and  the mentioned  author [ Richard Aikins]  of this Software  for the software product  identified  above, which  includes  computer  software and  may include  associated  media, printed  materials, and  “online” or  electronic  documentation  (“FEMOG ELECTION SUITE”).</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By installing,  copying, or  otherwise using the Software  Product, you  agree to be  bounded by the terms of this  EULA. </w:t>
        <w:br/>
        <w:t xml:space="preserve">If you do  not agree to  the terms of  this EULA, do  not install or  use the  Software  Product.</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SOFTWARE  PRODUCT  LICENSE</w:t>
        <w:br/>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 [FEMOG SUITE] is being distributed as commercial use. It may be included with CD-ROM/DVD- ROM distributions.  You are NOT allowed to  make a charge  for distributing  this Software  (either for profit or merely to  recover your  media and  distribution  costs) whether  as a stand- alone product,  or as part of a  compilation or  anthology, nor  to use it for  supporting your business or  customers. It  may NOT be  distributed  freely on any  website or  through any  other  distribution  mechanism, as  long as no part  of it is changed  in any way.</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 Grant of  License . This  EULA grants  you the  following rights:</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Installation and  Use. You may  install and use  an unlimited  number of  copies of the  Software  Product.</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Reproduction  and  Distribution.  You may  reproduce and  distribute an  unlimited  number of  copies of the  Software  Product;  provided that  each copy shall  be a true and  complete copy,  including all  copyright and  trademark  notices, and  shall be  accompanied  by a copy of  this EULA.</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Copies of the  Software  Product may be distributed as a  standalone  product or  included with  your own  product as long  as The Software Product is not  sold or included in a product or  package that  intends to  receive benefits through the  inclusion of the  Software  Product.</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Software Product may not be included in any free or non-profit packages or products.</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2. Description  of Rights and  Limitations.  Limitations on  Reverse  Engineering,  Decompilation,  Disassembly  and change  (add,delete or  modify) the  resources in the compiled the  assembly. You  may not reverse engineer,  decompile, or  disassemble the Software  Product, except  and only to the  extent that such activity is  expressly  permitted by  applicable law  notwithstanding this limitation.</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Update and Maintenance</w:t>
        <w:br/>
        <w:t xml:space="preserve">: [Optional: All updates are FREE of charge provided it is from the Author himself. Any major upgrade requested by End-User will amount to a variable cost following agreement from both parties.]</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Separation of Components.</w:t>
        <w:br/>
        <w:t xml:space="preserve">The Software Product is licensed as a single product.  Its component  parts may not  be separated  for use on more than one  computer.</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Software  Transfer. </w:t>
        <w:br/>
        <w:t xml:space="preserve">You  may  permanently  transfer all of  your rights  under this  EULA, provided  the recipient  agrees to the  terms of this  EULA.</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Termination.  </w:t>
        <w:br/>
        <w:t xml:space="preserve">Without  prejudice to any other rights, the Author of this  Software may  terminate this  EULA if you fail  to comply with  the terms and  conditions of  this EULA. In  such event, you must destroy all copies of the  Software  Product and all  of its  component  parts.</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3. Copyright .  </w:t>
        <w:br/>
        <w:t xml:space="preserve">All title and  copyrights in  and to the  Software  Product  (including but  not limited to  any images,  photographs,  clipart, libraries,  and examples  incorporated  into the  Software  Product), the  accompanying  printed  materials, and  any copies of  the Software  Product are  owned by the  Author of this  Software. The  Software  Product is  protected by  copyright laws  and  international  treaty  provisions.  Therefore, you  must treat the  Software  Product like any other  copyrighted  material. The  licensed users  or licensed  company can  use all  functions,  example,  templates,  clipart, libraries  and symbols in  the Software  Product to  create new  diagrams and  distribute the  diagrams.</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ONE WEEK WARRANTY</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Warranties.</w:t>
        <w:br/>
        <w:t xml:space="preserve"> The Author of this Software expressly claims only a week warranty for the Software Product. The Software Product and any related documentation is provided “as is” with a week warranty only to the Software Product and the Author is ready to accept and make any changes on the Software Product within the warranted time.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No Liability for Damages.</w:t>
        <w:br/>
        <w:t xml:space="preserve"> In no  event shall the  author of this  Software be  liable for any  special,  consequential,  incidental or  indirect  damages  whatsoever  (including,  without  limitation,  damages for  loss of business  profits, business interruption,  loss of business  information, or  any other  pecuniary loss)  arising out of  the use of or  inability to use  this product,  even if the  Author of this  Software is  aware of the  possibility of  such damages  and known  defects.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