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75BB3EF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>(Dr. rer.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Project employee at MTO Testsysteme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Schuhfried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 Deutscher Psychologen e.V.</w:t>
      </w:r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71E0423F" w14:textId="1C19718D" w:rsidR="007B7C2C" w:rsidRDefault="007B7C2C" w:rsidP="007B7C2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tab/>
      </w:r>
      <w:r>
        <w:rPr>
          <w:rFonts w:ascii="Bell MT" w:hAnsi="Bell MT"/>
          <w:b/>
          <w:bCs/>
          <w:sz w:val="24"/>
          <w:szCs w:val="24"/>
        </w:rPr>
        <w:t>Lecture</w:t>
      </w:r>
      <w:r w:rsidRPr="21C5E408">
        <w:rPr>
          <w:rFonts w:ascii="Bell MT" w:hAnsi="Bell MT"/>
          <w:b/>
          <w:bCs/>
          <w:sz w:val="24"/>
          <w:szCs w:val="24"/>
        </w:rPr>
        <w:t>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4D0AF47" w14:textId="5C06CA51" w:rsidR="00BA6F68" w:rsidRDefault="00BA6F68" w:rsidP="00BA6F6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4A1A7A4A" w14:textId="398A790D" w:rsidR="007A6999" w:rsidRDefault="007A6999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052B6B3" w14:textId="05457530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05FBE817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>; held together with Prof. Dr. F</w:t>
      </w:r>
      <w:r w:rsidR="00BF3213">
        <w:rPr>
          <w:rFonts w:ascii="Bell MT" w:hAnsi="Bell MT"/>
          <w:sz w:val="24"/>
          <w:szCs w:val="24"/>
        </w:rPr>
        <w:t>r</w:t>
      </w:r>
      <w:r w:rsidR="2DE64A7E" w:rsidRPr="21C5E408">
        <w:rPr>
          <w:rFonts w:ascii="Bell MT" w:hAnsi="Bell MT"/>
          <w:sz w:val="24"/>
          <w:szCs w:val="24"/>
        </w:rPr>
        <w:t>anz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>Workshop: Missing Data (by Simon Grund)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>Workshop: Multilevel Structural Equation Modelling with lavaan (by Yves Rosseel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Florian Pargent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Clemens Stachl)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Lakens)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Head of local initiative of Studenten Bilden Schüler e.V.</w:t>
      </w:r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5AF4F7CC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2D33CC2" w14:textId="0197A2B0" w:rsidR="00505E0C" w:rsidRDefault="00505E0C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Social Psychology Bulletin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2B6BA150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5B183F38" w14:textId="48011F84" w:rsidR="00DB6300" w:rsidRDefault="00DB6300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Nonverbal Behavior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>Deutschlandfunk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215F768B" w14:textId="77777777" w:rsidR="00F37129" w:rsidRDefault="00F37129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15A92EDD" w14:textId="2B8D9717" w:rsidR="004301E0" w:rsidRDefault="004F78CB" w:rsidP="00D9344F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PUBLICATIONS</w:t>
      </w:r>
    </w:p>
    <w:p w14:paraId="3832C583" w14:textId="1B7A0DE2" w:rsidR="00993B57" w:rsidRDefault="007A4507" w:rsidP="00993B57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34734E2D" w14:textId="22BC23A8" w:rsidR="00640043" w:rsidRPr="00640043" w:rsidRDefault="00640043" w:rsidP="00640043">
      <w:pPr>
        <w:spacing w:after="240" w:line="240" w:lineRule="auto"/>
        <w:ind w:left="397" w:hanging="397"/>
        <w:rPr>
          <w:rFonts w:ascii="Bell MT" w:hAnsi="Bell MT"/>
          <w:sz w:val="24"/>
          <w:szCs w:val="24"/>
        </w:rPr>
      </w:pPr>
      <w:bookmarkStart w:id="0" w:name="_Hlk200608612"/>
      <w:r w:rsidRPr="00896DA9">
        <w:rPr>
          <w:rFonts w:ascii="Bell MT" w:hAnsi="Bell MT"/>
          <w:sz w:val="24"/>
          <w:szCs w:val="24"/>
          <w:lang w:val="de-DE"/>
        </w:rPr>
        <w:t xml:space="preserve">Dufner, M., Grapsas, S., &amp; </w:t>
      </w:r>
      <w:r w:rsidRPr="00896DA9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896DA9">
        <w:rPr>
          <w:rFonts w:ascii="Bell MT" w:hAnsi="Bell MT"/>
          <w:sz w:val="24"/>
          <w:szCs w:val="24"/>
          <w:lang w:val="de-DE"/>
        </w:rPr>
        <w:t xml:space="preserve"> (in press). </w:t>
      </w:r>
      <w:r w:rsidRPr="00640043">
        <w:rPr>
          <w:rFonts w:ascii="Bell MT" w:hAnsi="Bell MT"/>
          <w:sz w:val="24"/>
          <w:szCs w:val="24"/>
        </w:rPr>
        <w:t xml:space="preserve">Behavioral and valuation contingency: Why the same dispositions lead to different social evaluations across contexts. </w:t>
      </w:r>
      <w:r w:rsidRPr="00640043">
        <w:rPr>
          <w:rFonts w:ascii="Bell MT" w:hAnsi="Bell MT"/>
          <w:i/>
          <w:iCs/>
          <w:sz w:val="24"/>
          <w:szCs w:val="24"/>
        </w:rPr>
        <w:t>Social Psychological and Personality Science.</w:t>
      </w:r>
      <w:r w:rsidRPr="00640043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Retrieved from </w:t>
      </w:r>
      <w:r w:rsidR="00896DA9" w:rsidRPr="00896DA9">
        <w:rPr>
          <w:rFonts w:ascii="Bell MT" w:hAnsi="Bell MT"/>
          <w:sz w:val="24"/>
          <w:szCs w:val="24"/>
        </w:rPr>
        <w:t>https://osf.io/preprints/psyarxiv/dkunw</w:t>
      </w:r>
    </w:p>
    <w:p w14:paraId="6177C4AD" w14:textId="75D30C5A" w:rsidR="618C18FA" w:rsidRDefault="618C18FA" w:rsidP="00E54313">
      <w:pPr>
        <w:spacing w:after="240"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osf.io/preprints/psyarxiv/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199BC60F" w14:textId="0025D3FE" w:rsidR="0017169B" w:rsidRPr="007B7C2C" w:rsidRDefault="0017169B" w:rsidP="0017169B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bookmarkStart w:id="1" w:name="_Hlk200608690"/>
      <w:bookmarkEnd w:id="0"/>
      <w:r w:rsidRPr="0017169B">
        <w:rPr>
          <w:rFonts w:ascii="Bell MT" w:eastAsia="Bell MT" w:hAnsi="Bell MT" w:cs="Bell MT"/>
          <w:b/>
          <w:bCs/>
          <w:color w:val="auto"/>
          <w:lang w:val="de-DE"/>
        </w:rPr>
        <w:t>Rau, R.*,</w:t>
      </w:r>
      <w:r w:rsidRPr="0017169B">
        <w:rPr>
          <w:rFonts w:ascii="Bell MT" w:eastAsia="Bell MT" w:hAnsi="Bell MT" w:cs="Bell MT"/>
          <w:color w:val="auto"/>
          <w:lang w:val="de-DE"/>
        </w:rPr>
        <w:t xml:space="preserve"> Schömann, L. M.*, &amp; Grosz, M. P. (2025). </w:t>
      </w:r>
      <w:r w:rsidRPr="007B7C2C">
        <w:rPr>
          <w:rFonts w:ascii="Bell MT" w:eastAsia="Bell MT" w:hAnsi="Bell MT" w:cs="Bell MT"/>
          <w:color w:val="auto"/>
        </w:rPr>
        <w:t xml:space="preserve">People “fake-good” on personality self-reports more strongly in a job context than in a dating context. </w:t>
      </w:r>
      <w:r w:rsidRPr="007B7C2C">
        <w:rPr>
          <w:rFonts w:ascii="Bell MT" w:eastAsia="Bell MT" w:hAnsi="Bell MT" w:cs="Bell MT"/>
          <w:i/>
          <w:iCs/>
          <w:color w:val="auto"/>
        </w:rPr>
        <w:t>Journal of Research in Personality, 116,</w:t>
      </w:r>
      <w:r w:rsidRPr="007B7C2C">
        <w:rPr>
          <w:rFonts w:ascii="Bell MT" w:eastAsia="Bell MT" w:hAnsi="Bell MT" w:cs="Bell MT"/>
          <w:color w:val="auto"/>
        </w:rPr>
        <w:t xml:space="preserve"> 104596. https://doi.org/10.1016/j.jrp.2025.104596</w:t>
      </w:r>
    </w:p>
    <w:p w14:paraId="7EC72792" w14:textId="3945FFCE" w:rsidR="0017169B" w:rsidRPr="00E54313" w:rsidRDefault="0017169B" w:rsidP="00E54313">
      <w:pPr>
        <w:pStyle w:val="Default"/>
        <w:spacing w:after="240"/>
        <w:ind w:left="426" w:hanging="1"/>
        <w:rPr>
          <w:rFonts w:ascii="Bell MT" w:hAnsi="Bell MT"/>
        </w:rPr>
      </w:pPr>
      <w:r w:rsidRPr="00E54313">
        <w:rPr>
          <w:rFonts w:ascii="Bell MT" w:hAnsi="Bell MT"/>
        </w:rPr>
        <w:t>*shared first authorship</w:t>
      </w:r>
    </w:p>
    <w:p w14:paraId="0EC15DB2" w14:textId="77777777" w:rsidR="00272D11" w:rsidRPr="00B36953" w:rsidRDefault="00272D11" w:rsidP="00272D11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7B7C2C">
        <w:rPr>
          <w:rFonts w:ascii="Bell MT" w:eastAsia="Bell MT" w:hAnsi="Bell MT" w:cs="Bell MT"/>
          <w:b/>
          <w:bCs/>
          <w:color w:val="auto"/>
        </w:rPr>
        <w:t>Rau, R.,</w:t>
      </w:r>
      <w:r w:rsidRPr="007B7C2C">
        <w:rPr>
          <w:rFonts w:ascii="Bell MT" w:eastAsia="Bell MT" w:hAnsi="Bell MT" w:cs="Bell MT"/>
          <w:color w:val="auto"/>
        </w:rPr>
        <w:t xml:space="preserve"> Grosz, M., &amp; Back, M. D. (2025). </w:t>
      </w:r>
      <w:r w:rsidRPr="00B36953">
        <w:rPr>
          <w:rFonts w:ascii="Bell MT" w:eastAsia="Bell MT" w:hAnsi="Bell MT" w:cs="Bell MT"/>
          <w:color w:val="auto"/>
        </w:rPr>
        <w:t xml:space="preserve">A large-scale, gamified online-assessment of first impressions: The Who Knows project. </w:t>
      </w:r>
      <w:r w:rsidRPr="00B36953">
        <w:rPr>
          <w:rFonts w:ascii="Bell MT" w:eastAsia="Bell MT" w:hAnsi="Bell MT" w:cs="Bell MT"/>
          <w:i/>
          <w:iCs/>
          <w:color w:val="auto"/>
        </w:rPr>
        <w:t>Behavior Research Methods</w:t>
      </w:r>
      <w:r w:rsidRPr="00F73805">
        <w:rPr>
          <w:rFonts w:ascii="Bell MT" w:eastAsia="Bell MT" w:hAnsi="Bell MT" w:cs="Bell MT"/>
          <w:i/>
          <w:iCs/>
          <w:color w:val="auto"/>
        </w:rPr>
        <w:t>, 57</w:t>
      </w:r>
      <w:r>
        <w:rPr>
          <w:rFonts w:ascii="Bell MT" w:eastAsia="Bell MT" w:hAnsi="Bell MT" w:cs="Bell MT"/>
          <w:color w:val="auto"/>
        </w:rPr>
        <w:t>(3), 83.</w:t>
      </w:r>
    </w:p>
    <w:p w14:paraId="3D105121" w14:textId="2CB8FE51" w:rsidR="002B661C" w:rsidRPr="002B661C" w:rsidRDefault="002B661C" w:rsidP="002B661C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72D11">
        <w:rPr>
          <w:rFonts w:ascii="Bell MT" w:hAnsi="Bell MT"/>
          <w:sz w:val="24"/>
          <w:szCs w:val="24"/>
        </w:rPr>
        <w:t xml:space="preserve">Scharbert, J., Utesch, K., Reiter, T., ter Horst, J., van Zalk, M., Back, M. D., &amp; </w:t>
      </w:r>
      <w:r w:rsidRPr="00272D11">
        <w:rPr>
          <w:rFonts w:ascii="Bell MT" w:hAnsi="Bell MT"/>
          <w:b/>
          <w:bCs/>
          <w:sz w:val="24"/>
          <w:szCs w:val="24"/>
        </w:rPr>
        <w:t>Rau, R.</w:t>
      </w:r>
      <w:r w:rsidRPr="00272D11">
        <w:rPr>
          <w:rFonts w:ascii="Bell MT" w:hAnsi="Bell MT"/>
          <w:sz w:val="24"/>
          <w:szCs w:val="24"/>
        </w:rPr>
        <w:t xml:space="preserve"> (2025). </w:t>
      </w:r>
      <w:r w:rsidRPr="005F3CE9">
        <w:rPr>
          <w:rFonts w:ascii="Bell MT" w:hAnsi="Bell MT"/>
          <w:sz w:val="24"/>
          <w:szCs w:val="24"/>
        </w:rPr>
        <w:t xml:space="preserve">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</w:t>
      </w:r>
      <w:r>
        <w:rPr>
          <w:rFonts w:ascii="Bell MT" w:hAnsi="Bell MT"/>
          <w:i/>
          <w:iCs/>
          <w:sz w:val="24"/>
          <w:szCs w:val="24"/>
        </w:rPr>
        <w:t>, 39</w:t>
      </w:r>
      <w:r w:rsidRPr="002B661C">
        <w:rPr>
          <w:rFonts w:ascii="Bell MT" w:hAnsi="Bell MT"/>
          <w:sz w:val="24"/>
          <w:szCs w:val="24"/>
        </w:rPr>
        <w:t>(1), 55</w:t>
      </w:r>
      <w:r w:rsidR="00C850CC" w:rsidRPr="21C5E408">
        <w:rPr>
          <w:rFonts w:ascii="Bell MT" w:hAnsi="Bell MT"/>
        </w:rPr>
        <w:t>–</w:t>
      </w:r>
      <w:r w:rsidRPr="002B661C">
        <w:rPr>
          <w:rFonts w:ascii="Bell MT" w:hAnsi="Bell MT"/>
          <w:sz w:val="24"/>
          <w:szCs w:val="24"/>
        </w:rPr>
        <w:t>69. https://doi.org/10.1177/08902070241235969</w:t>
      </w:r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bookmarkStart w:id="2" w:name="_Hlk200608770"/>
      <w:bookmarkEnd w:id="1"/>
      <w:r w:rsidRPr="00DB6300">
        <w:rPr>
          <w:rFonts w:ascii="Bell MT" w:eastAsia="Bell MT" w:hAnsi="Bell MT" w:cs="Bell MT"/>
          <w:color w:val="auto"/>
        </w:rPr>
        <w:t xml:space="preserve">Schäpermeier, M., Thielmann, I., &amp; </w:t>
      </w:r>
      <w:r w:rsidRPr="00DB6300">
        <w:rPr>
          <w:rFonts w:ascii="Bell MT" w:eastAsia="Bell MT" w:hAnsi="Bell MT" w:cs="Bell MT"/>
          <w:b/>
          <w:bCs/>
          <w:color w:val="auto"/>
        </w:rPr>
        <w:t>Rau, R.</w:t>
      </w:r>
      <w:r w:rsidRPr="00DB6300">
        <w:rPr>
          <w:rFonts w:ascii="Bell MT" w:eastAsia="Bell MT" w:hAnsi="Bell MT" w:cs="Bell MT"/>
          <w:color w:val="auto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Collabra: Psychology, 10</w:t>
      </w:r>
      <w:r w:rsidRPr="00BB10B8">
        <w:rPr>
          <w:rFonts w:ascii="Bell MT" w:eastAsia="Bell MT" w:hAnsi="Bell MT" w:cs="Bell MT"/>
          <w:color w:val="auto"/>
          <w:lang w:val="de-DE"/>
        </w:rPr>
        <w:t>(1), Article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BB10B8">
        <w:rPr>
          <w:rFonts w:ascii="Bell MT" w:eastAsia="Bell MT" w:hAnsi="Bell MT" w:cs="Bell MT"/>
          <w:color w:val="auto"/>
          <w:lang w:val="de-DE"/>
        </w:rPr>
        <w:t xml:space="preserve">Kueppers,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54EBCE4F" w14:textId="02AA3BC5" w:rsidR="006D7F36" w:rsidRPr="00D703DD" w:rsidRDefault="006D7F36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3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>
        <w:rPr>
          <w:rFonts w:ascii="Bell MT" w:hAnsi="Bell MT"/>
          <w:sz w:val="24"/>
          <w:szCs w:val="24"/>
        </w:rPr>
        <w:t>202</w:t>
      </w:r>
      <w:r w:rsidR="00B36953">
        <w:rPr>
          <w:rFonts w:ascii="Bell MT" w:hAnsi="Bell MT"/>
          <w:sz w:val="24"/>
          <w:szCs w:val="24"/>
        </w:rPr>
        <w:t>4</w:t>
      </w:r>
      <w:r w:rsidRPr="21C5E408">
        <w:rPr>
          <w:rFonts w:ascii="Bell MT" w:hAnsi="Bell MT"/>
          <w:sz w:val="24"/>
          <w:szCs w:val="24"/>
        </w:rPr>
        <w:t xml:space="preserve">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</w:t>
      </w:r>
      <w:bookmarkEnd w:id="3"/>
      <w:r>
        <w:rPr>
          <w:rFonts w:ascii="Bell MT" w:hAnsi="Bell MT"/>
          <w:i/>
          <w:iCs/>
          <w:sz w:val="24"/>
          <w:szCs w:val="24"/>
        </w:rPr>
        <w:t>,</w:t>
      </w:r>
      <w:r w:rsidRPr="006D7F36">
        <w:t xml:space="preserve"> </w:t>
      </w:r>
      <w:r w:rsidRPr="006D7F36">
        <w:rPr>
          <w:rFonts w:ascii="Bell MT" w:hAnsi="Bell MT"/>
          <w:i/>
          <w:iCs/>
          <w:sz w:val="24"/>
          <w:szCs w:val="24"/>
        </w:rPr>
        <w:t>92</w:t>
      </w:r>
      <w:r w:rsidRPr="006D7F36">
        <w:rPr>
          <w:rFonts w:ascii="Bell MT" w:hAnsi="Bell MT"/>
          <w:sz w:val="24"/>
          <w:szCs w:val="24"/>
        </w:rPr>
        <w:t xml:space="preserve">(5), 1341–1355. </w:t>
      </w:r>
      <w:r w:rsidRPr="00D703DD">
        <w:rPr>
          <w:rFonts w:ascii="Bell MT" w:hAnsi="Bell MT"/>
          <w:sz w:val="24"/>
          <w:szCs w:val="24"/>
        </w:rPr>
        <w:t>https://doi.org/10.1111/jopy.12893</w:t>
      </w:r>
      <w:bookmarkEnd w:id="2"/>
    </w:p>
    <w:p w14:paraId="6404D30C" w14:textId="51A1853B" w:rsidR="006D7F36" w:rsidRPr="006D7F36" w:rsidRDefault="006D7F36" w:rsidP="006D7F36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bookmarkStart w:id="4" w:name="_Hlk200608800"/>
      <w:r w:rsidRPr="00D703DD">
        <w:rPr>
          <w:rFonts w:ascii="Bell MT" w:hAnsi="Bell MT"/>
          <w:sz w:val="24"/>
          <w:szCs w:val="24"/>
        </w:rPr>
        <w:t xml:space="preserve">Pringle, V., Carlson, E., &amp; </w:t>
      </w:r>
      <w:r w:rsidRPr="00D703DD">
        <w:rPr>
          <w:rFonts w:ascii="Bell MT" w:hAnsi="Bell MT"/>
          <w:b/>
          <w:bCs/>
          <w:sz w:val="24"/>
          <w:szCs w:val="24"/>
        </w:rPr>
        <w:t>Rau, R.</w:t>
      </w:r>
      <w:r w:rsidRPr="00D703DD">
        <w:rPr>
          <w:rFonts w:ascii="Bell MT" w:hAnsi="Bell MT"/>
          <w:sz w:val="24"/>
          <w:szCs w:val="24"/>
        </w:rPr>
        <w:t xml:space="preserve"> (2023). </w:t>
      </w:r>
      <w:r w:rsidRPr="21C5E408">
        <w:rPr>
          <w:rFonts w:ascii="Bell MT" w:hAnsi="Bell MT"/>
          <w:sz w:val="24"/>
          <w:szCs w:val="24"/>
        </w:rPr>
        <w:t xml:space="preserve">Self-knowledge of perceiver effects: Do people know how positively they tend to view targets relative to other people? </w:t>
      </w:r>
      <w:r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>
        <w:rPr>
          <w:rFonts w:ascii="Bell MT" w:hAnsi="Bell MT"/>
          <w:i/>
          <w:iCs/>
          <w:sz w:val="24"/>
          <w:szCs w:val="24"/>
        </w:rPr>
        <w:t xml:space="preserve">, 106, </w:t>
      </w:r>
      <w:r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Pr="006D7F36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494AC81D" w:rsidR="00280808" w:rsidRPr="008E3115" w:rsidRDefault="00280808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r w:rsidRPr="006D7F36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006D7F36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6D7F36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006D7F36">
        <w:rPr>
          <w:rFonts w:ascii="Bell MT" w:hAnsi="Bell MT"/>
          <w:sz w:val="24"/>
          <w:szCs w:val="24"/>
          <w:lang w:val="de-DE"/>
        </w:rPr>
        <w:t>2023</w:t>
      </w:r>
      <w:r w:rsidRPr="006D7F36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2B661C" w:rsidRDefault="008E3115" w:rsidP="21C5E408">
      <w:pPr>
        <w:pStyle w:val="Default"/>
        <w:ind w:left="397" w:hanging="397"/>
        <w:rPr>
          <w:rFonts w:ascii="Bell MT" w:hAnsi="Bell MT"/>
          <w:sz w:val="23"/>
          <w:szCs w:val="23"/>
        </w:rPr>
      </w:pPr>
      <w:r w:rsidRPr="002B661C">
        <w:rPr>
          <w:rFonts w:ascii="Bell MT" w:hAnsi="Bell MT"/>
          <w:sz w:val="23"/>
          <w:szCs w:val="23"/>
          <w:lang w:val="de-DE"/>
        </w:rPr>
        <w:t xml:space="preserve">Thielmann, I.*, </w:t>
      </w:r>
      <w:r w:rsidRPr="002B661C">
        <w:rPr>
          <w:rFonts w:ascii="Bell MT" w:hAnsi="Bell MT"/>
          <w:b/>
          <w:bCs/>
          <w:sz w:val="23"/>
          <w:szCs w:val="23"/>
          <w:lang w:val="de-DE"/>
        </w:rPr>
        <w:t>Rau, R.*</w:t>
      </w:r>
      <w:r w:rsidRPr="002B661C">
        <w:rPr>
          <w:rFonts w:ascii="Bell MT" w:hAnsi="Bell MT"/>
          <w:sz w:val="23"/>
          <w:szCs w:val="23"/>
          <w:lang w:val="de-DE"/>
        </w:rPr>
        <w:t>, &amp; Locke, K. D. (</w:t>
      </w:r>
      <w:r w:rsidR="00CB1E49" w:rsidRPr="002B661C">
        <w:rPr>
          <w:rFonts w:ascii="Bell MT" w:hAnsi="Bell MT"/>
          <w:sz w:val="23"/>
          <w:szCs w:val="23"/>
          <w:lang w:val="de-DE"/>
        </w:rPr>
        <w:t>2023</w:t>
      </w:r>
      <w:r w:rsidRPr="002B661C">
        <w:rPr>
          <w:rFonts w:ascii="Bell MT" w:hAnsi="Bell MT"/>
          <w:sz w:val="23"/>
          <w:szCs w:val="23"/>
          <w:lang w:val="de-DE"/>
        </w:rPr>
        <w:t xml:space="preserve">). </w:t>
      </w:r>
      <w:r w:rsidRPr="002B661C">
        <w:rPr>
          <w:rFonts w:ascii="Bell MT" w:hAnsi="Bell MT"/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002B661C">
        <w:rPr>
          <w:rFonts w:ascii="Bell MT" w:hAnsi="Bell MT"/>
          <w:i/>
          <w:iCs/>
          <w:sz w:val="23"/>
          <w:szCs w:val="23"/>
        </w:rPr>
        <w:t>Journal of Personality and Social Psychology</w:t>
      </w:r>
      <w:r w:rsidR="00FB4573" w:rsidRPr="002B661C">
        <w:rPr>
          <w:rFonts w:ascii="Bell MT" w:hAnsi="Bell MT"/>
          <w:i/>
          <w:iCs/>
          <w:sz w:val="23"/>
          <w:szCs w:val="23"/>
        </w:rPr>
        <w:t>, 124</w:t>
      </w:r>
      <w:r w:rsidR="00FB4573" w:rsidRPr="002B661C">
        <w:rPr>
          <w:rFonts w:ascii="Bell MT" w:hAnsi="Bell MT"/>
          <w:sz w:val="23"/>
          <w:szCs w:val="23"/>
        </w:rPr>
        <w:t xml:space="preserve">(4), 828–847. </w:t>
      </w:r>
      <w:r w:rsidR="004A07BD" w:rsidRPr="002B661C">
        <w:rPr>
          <w:rFonts w:ascii="Bell MT" w:hAnsi="Bell MT"/>
          <w:sz w:val="23"/>
          <w:szCs w:val="23"/>
        </w:rPr>
        <w:t xml:space="preserve">https://doi.org/10.1037/pspp0000420 </w:t>
      </w:r>
    </w:p>
    <w:p w14:paraId="54EEC22A" w14:textId="7F3A4B33" w:rsidR="004A07BD" w:rsidRPr="002B661C" w:rsidRDefault="004A07BD" w:rsidP="00E54313">
      <w:pPr>
        <w:pStyle w:val="Default"/>
        <w:spacing w:after="240"/>
        <w:ind w:left="426" w:hanging="1"/>
        <w:rPr>
          <w:rFonts w:ascii="Bell MT" w:hAnsi="Bell MT"/>
        </w:rPr>
      </w:pPr>
      <w:r w:rsidRPr="002B661C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896DA9">
        <w:rPr>
          <w:rFonts w:ascii="Bell MT" w:hAnsi="Bell MT"/>
          <w:b/>
          <w:bCs/>
          <w:sz w:val="24"/>
          <w:szCs w:val="24"/>
        </w:rPr>
        <w:t>Rau, R.,</w:t>
      </w:r>
      <w:r w:rsidRPr="00896DA9">
        <w:rPr>
          <w:rFonts w:ascii="Bell MT" w:hAnsi="Bell MT"/>
          <w:sz w:val="24"/>
          <w:szCs w:val="24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bookmarkStart w:id="5" w:name="_Hlk200608840"/>
      <w:bookmarkEnd w:id="4"/>
      <w:r w:rsidRPr="21C5E408">
        <w:rPr>
          <w:rFonts w:ascii="Bell MT" w:hAnsi="Bell MT" w:cs="Segoe UI"/>
          <w:b/>
          <w:bCs/>
          <w:sz w:val="24"/>
          <w:szCs w:val="24"/>
        </w:rPr>
        <w:lastRenderedPageBreak/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Geukes, K., Kraft, L., Krause, S., Nikoleizig,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DesJardins,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r w:rsidRPr="21C5E408">
        <w:rPr>
          <w:rFonts w:ascii="Garamond" w:hAnsi="Garamond" w:cs="Segoe UI"/>
          <w:sz w:val="24"/>
          <w:szCs w:val="24"/>
        </w:rPr>
        <w:t xml:space="preserve">Heynicke,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  <w:bookmarkEnd w:id="5"/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bookmarkStart w:id="6" w:name="_Hlk200608860"/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Barranti,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Stuke, F., Bayer, S., Hadzibegovic,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Haebler, D. von, Lempa,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Breil, S. M., Geukes, K., Krause, S., Nikoleizig,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r w:rsidRPr="21C5E408">
        <w:rPr>
          <w:rFonts w:ascii="Bell MT" w:hAnsi="Bell MT" w:cs="Segoe UI"/>
          <w:i/>
          <w:iCs/>
          <w:lang w:val="de-DE"/>
        </w:rPr>
        <w:t>Collabra: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r w:rsidRPr="21C5E408">
        <w:rPr>
          <w:rFonts w:ascii="Bell MT" w:hAnsi="Bell MT" w:cstheme="minorBidi"/>
          <w:i/>
          <w:iCs/>
          <w:color w:val="auto"/>
        </w:rPr>
        <w:t>PloS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Geukes,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bookmarkEnd w:id="6"/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bookmarkStart w:id="7" w:name="_Hlk200609757"/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6DA60E41" w14:textId="696B9037" w:rsidR="00D703DD" w:rsidRPr="00D703DD" w:rsidRDefault="00D703D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>Rau., R. (2023). What contributes to an accurate first impression of someone’s personality? A large-scale investigation of the Good Judge, the Good Target, and the Good Trait</w:t>
      </w:r>
      <w:r>
        <w:rPr>
          <w:rFonts w:ascii="Bell MT" w:hAnsi="Bell MT"/>
          <w:sz w:val="24"/>
          <w:szCs w:val="24"/>
        </w:rPr>
        <w:t xml:space="preserve">.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</w:t>
      </w:r>
      <w:r w:rsidR="00613A72">
        <w:rPr>
          <w:rFonts w:ascii="Bell MT" w:hAnsi="Bell MT"/>
          <w:sz w:val="24"/>
          <w:szCs w:val="24"/>
        </w:rPr>
        <w:t xml:space="preserve"> Vienna, Austria.</w:t>
      </w:r>
    </w:p>
    <w:p w14:paraId="25450959" w14:textId="22A34BF7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 xml:space="preserve">Conference talk given at </w:t>
      </w:r>
      <w:r w:rsidR="000758EC" w:rsidRPr="21C5E408">
        <w:rPr>
          <w:rFonts w:ascii="Bell MT" w:hAnsi="Bell MT"/>
          <w:sz w:val="24"/>
          <w:szCs w:val="24"/>
        </w:rPr>
        <w:lastRenderedPageBreak/>
        <w:t>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="0083620B" w:rsidRPr="21C5E408">
        <w:rPr>
          <w:rFonts w:ascii="Bell MT" w:hAnsi="Bell MT"/>
          <w:sz w:val="24"/>
          <w:szCs w:val="24"/>
        </w:rPr>
        <w:t xml:space="preserve">Positionsreferat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DesJardins,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Geukes,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Drewke, P., Niemeyer, L. M., Lawless DesJardins,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Geukes,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Geukes,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agentischer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lastRenderedPageBreak/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Barranti,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  <w:bookmarkEnd w:id="7"/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CE49" w14:textId="77777777" w:rsidR="004F63F6" w:rsidRDefault="004F63F6" w:rsidP="00470A3B">
      <w:pPr>
        <w:spacing w:after="0" w:line="240" w:lineRule="auto"/>
      </w:pPr>
      <w:r>
        <w:separator/>
      </w:r>
    </w:p>
  </w:endnote>
  <w:endnote w:type="continuationSeparator" w:id="0">
    <w:p w14:paraId="1A85FD7B" w14:textId="77777777" w:rsidR="004F63F6" w:rsidRDefault="004F63F6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905D" w14:textId="77777777" w:rsidR="004F63F6" w:rsidRDefault="004F63F6" w:rsidP="00470A3B">
      <w:pPr>
        <w:spacing w:after="0" w:line="240" w:lineRule="auto"/>
      </w:pPr>
      <w:r>
        <w:separator/>
      </w:r>
    </w:p>
  </w:footnote>
  <w:footnote w:type="continuationSeparator" w:id="0">
    <w:p w14:paraId="2FE6E7FC" w14:textId="77777777" w:rsidR="004F63F6" w:rsidRDefault="004F63F6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7169B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72D11"/>
    <w:rsid w:val="00280808"/>
    <w:rsid w:val="002871F4"/>
    <w:rsid w:val="00291727"/>
    <w:rsid w:val="00293863"/>
    <w:rsid w:val="00293C11"/>
    <w:rsid w:val="002A3B4B"/>
    <w:rsid w:val="002B661C"/>
    <w:rsid w:val="002C1365"/>
    <w:rsid w:val="002D5248"/>
    <w:rsid w:val="002F6EF2"/>
    <w:rsid w:val="00311459"/>
    <w:rsid w:val="003170D9"/>
    <w:rsid w:val="00332C7A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C722A"/>
    <w:rsid w:val="004D5028"/>
    <w:rsid w:val="004E0B5D"/>
    <w:rsid w:val="004F1DF3"/>
    <w:rsid w:val="004F47D8"/>
    <w:rsid w:val="004F63F6"/>
    <w:rsid w:val="004F78CB"/>
    <w:rsid w:val="005026CB"/>
    <w:rsid w:val="0050445F"/>
    <w:rsid w:val="00505E0C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13A72"/>
    <w:rsid w:val="006257A1"/>
    <w:rsid w:val="00632C53"/>
    <w:rsid w:val="0063752F"/>
    <w:rsid w:val="0064004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0E35"/>
    <w:rsid w:val="006D23B3"/>
    <w:rsid w:val="006D4C63"/>
    <w:rsid w:val="006D7F36"/>
    <w:rsid w:val="006E55D6"/>
    <w:rsid w:val="006E649D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B7C2C"/>
    <w:rsid w:val="007D42E1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96DA9"/>
    <w:rsid w:val="008B412D"/>
    <w:rsid w:val="008B4379"/>
    <w:rsid w:val="008C00A9"/>
    <w:rsid w:val="008C6977"/>
    <w:rsid w:val="008E3115"/>
    <w:rsid w:val="008F2EC4"/>
    <w:rsid w:val="0091177A"/>
    <w:rsid w:val="00920563"/>
    <w:rsid w:val="0093038F"/>
    <w:rsid w:val="00944D0E"/>
    <w:rsid w:val="009569BA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7E5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6953"/>
    <w:rsid w:val="00B3762F"/>
    <w:rsid w:val="00B54724"/>
    <w:rsid w:val="00B5512A"/>
    <w:rsid w:val="00B64129"/>
    <w:rsid w:val="00B66E8A"/>
    <w:rsid w:val="00B75169"/>
    <w:rsid w:val="00B76A54"/>
    <w:rsid w:val="00B76D20"/>
    <w:rsid w:val="00B83D8E"/>
    <w:rsid w:val="00B91767"/>
    <w:rsid w:val="00BA6F68"/>
    <w:rsid w:val="00BB10B8"/>
    <w:rsid w:val="00BE1EB1"/>
    <w:rsid w:val="00BE426D"/>
    <w:rsid w:val="00BF13FD"/>
    <w:rsid w:val="00BF3213"/>
    <w:rsid w:val="00C0759D"/>
    <w:rsid w:val="00C20E8A"/>
    <w:rsid w:val="00C276DD"/>
    <w:rsid w:val="00C36066"/>
    <w:rsid w:val="00C526E4"/>
    <w:rsid w:val="00C616AD"/>
    <w:rsid w:val="00C72DD9"/>
    <w:rsid w:val="00C8374D"/>
    <w:rsid w:val="00C850CC"/>
    <w:rsid w:val="00C94241"/>
    <w:rsid w:val="00C961CD"/>
    <w:rsid w:val="00CB1E49"/>
    <w:rsid w:val="00CC3958"/>
    <w:rsid w:val="00CD20D2"/>
    <w:rsid w:val="00CE1AE0"/>
    <w:rsid w:val="00CE720E"/>
    <w:rsid w:val="00CF3492"/>
    <w:rsid w:val="00D1629C"/>
    <w:rsid w:val="00D34A8B"/>
    <w:rsid w:val="00D438D7"/>
    <w:rsid w:val="00D44CD2"/>
    <w:rsid w:val="00D6632D"/>
    <w:rsid w:val="00D67D28"/>
    <w:rsid w:val="00D703DD"/>
    <w:rsid w:val="00D706E2"/>
    <w:rsid w:val="00D7542F"/>
    <w:rsid w:val="00D76860"/>
    <w:rsid w:val="00D773CA"/>
    <w:rsid w:val="00D867F9"/>
    <w:rsid w:val="00D91768"/>
    <w:rsid w:val="00D91887"/>
    <w:rsid w:val="00D9344F"/>
    <w:rsid w:val="00D935BA"/>
    <w:rsid w:val="00DA5D4B"/>
    <w:rsid w:val="00DB3450"/>
    <w:rsid w:val="00DB5058"/>
    <w:rsid w:val="00DB6300"/>
    <w:rsid w:val="00DC3805"/>
    <w:rsid w:val="00DC5233"/>
    <w:rsid w:val="00DD05D3"/>
    <w:rsid w:val="00DD1DE9"/>
    <w:rsid w:val="00DD7433"/>
    <w:rsid w:val="00E06A06"/>
    <w:rsid w:val="00E4418A"/>
    <w:rsid w:val="00E51A05"/>
    <w:rsid w:val="00E54313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73805"/>
    <w:rsid w:val="00F95395"/>
    <w:rsid w:val="00FA736E"/>
    <w:rsid w:val="00FB4573"/>
    <w:rsid w:val="00FB4EF4"/>
    <w:rsid w:val="00FC7BD4"/>
    <w:rsid w:val="00FE450E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F68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D703DD"/>
  </w:style>
  <w:style w:type="paragraph" w:customStyle="1" w:styleId="CitaviLiteraturverzeichnis">
    <w:name w:val="Citavi Literaturverzeichnis"/>
    <w:basedOn w:val="Standard"/>
    <w:rsid w:val="0017169B"/>
    <w:pPr>
      <w:spacing w:after="0"/>
      <w:ind w:left="720" w:hanging="720"/>
    </w:pPr>
    <w:rPr>
      <w:rFonts w:ascii="Calibri" w:eastAsia="Times New Roman" w:hAnsi="Calibri" w:cs="Calibri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2322</Words>
  <Characters>14632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202</cp:revision>
  <cp:lastPrinted>2025-01-17T20:51:00Z</cp:lastPrinted>
  <dcterms:created xsi:type="dcterms:W3CDTF">2016-12-26T10:30:00Z</dcterms:created>
  <dcterms:modified xsi:type="dcterms:W3CDTF">2025-06-12T11:24:00Z</dcterms:modified>
</cp:coreProperties>
</file>