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Seasonality Calendar — PS Markets (2026)</w:t>
      </w:r>
    </w:p>
    <w:p>
      <w:pPr>
        <w:pStyle w:val="Heading1"/>
      </w:pPr>
      <w:r>
        <w:t>Seasonality Calendar — PS Markets (2026)</w:t>
      </w:r>
    </w:p>
    <w:p>
      <w:r>
        <w:t>Used by the state file engine (Step 2E) and callout pipeline to automatically flag holiday impacts in weekly narratives. When a reporting week overlaps with a holiday period, the agent MUST mention it in the State of Business section and discount the WoW/YoY comparison accordingly.</w:t>
      </w:r>
    </w:p>
    <w:p>
      <w:pPr>
        <w:pStyle w:val="Heading2"/>
      </w:pPr>
      <w:r>
        <w:t>How to Use</w:t>
      </w:r>
    </w:p>
    <w:p>
      <w:pPr>
        <w:pStyle w:val="ListNumber"/>
      </w:pPr>
      <w:r>
        <w:t>Before generating any weekly narrative, check this calendar for the reporting week</w:t>
      </w:r>
    </w:p>
    <w:p>
      <w:pPr>
        <w:pStyle w:val="ListNumber"/>
      </w:pPr>
      <w:r>
        <w:t>If a holiday falls within the week, lead the narrative with the holiday context</w:t>
      </w:r>
    </w:p>
    <w:p>
      <w:pPr>
        <w:pStyle w:val="ListNumber"/>
      </w:pPr>
      <w:r>
        <w:t>Discount WoW comparisons: "W14 -33% WoW is holiday-driven (Semana Santa), not structural"</w:t>
      </w:r>
    </w:p>
    <w:p>
      <w:pPr>
        <w:pStyle w:val="ListNumber"/>
      </w:pPr>
      <w:r>
        <w:t>Flag YoY comparisons as unreliable if the holiday falls on different weeks across years</w:t>
      </w:r>
    </w:p>
    <w:p>
      <w:pPr>
        <w:pStyle w:val="ListNumber"/>
      </w:pPr>
      <w:r>
        <w:t>Note the expected impact level to calibrate the narrative tone</w:t>
      </w:r>
    </w:p>
    <w:p>
      <w:pPr>
        <w:pStyle w:val="Heading2"/>
      </w:pPr>
      <w:r>
        <w:t>Impact Levels</w:t>
      </w:r>
    </w:p>
    <w:p>
      <w:pPr>
        <w:pStyle w:val="ListBullet"/>
      </w:pPr>
      <w:r>
        <w:t>**HIGH (&gt;20% suppression):** Multi-day national holidays, business closures.</w:t>
      </w:r>
    </w:p>
    <w:p>
      <w:pPr>
        <w:pStyle w:val="ListBullet"/>
      </w:pPr>
      <w:r>
        <w:t>**MEDIUM (5-20% suppression):** Single-day holidays or cultural events.</w:t>
      </w:r>
    </w:p>
    <w:p>
      <w:pPr>
        <w:pStyle w:val="ListBullet"/>
      </w:pPr>
      <w:r>
        <w:t>**LOW (&lt;5% suppression):** Minor observances.</w:t>
      </w:r>
    </w:p>
    <w:p>
      <w:pPr>
        <w:pStyle w:val="ListBullet"/>
      </w:pPr>
      <w:r>
        <w:t>**POSITIVE:** Shopping events that boost traffic/registrations.</w:t>
      </w:r>
    </w:p>
    <w:p>
      <w:r>
        <w:t>Impact percentages below are **measured from actual ps.metrics data** (2025-2026), not estimates. Format: `measured_impact% (source: YYYY event)`. Where two years of data exist, the average is shown. The agent uses these as multipliers when projecting holiday weeks.</w:t>
      </w:r>
    </w:p>
    <w:p>
      <w:r>
        <w:t>---</w:t>
      </w:r>
    </w:p>
    <w:p>
      <w:pPr>
        <w:pStyle w:val="Heading2"/>
      </w:pPr>
      <w:r>
        <w:t>MX — Mexico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Año Nuevo (New Year's Day)</w:t>
            </w:r>
          </w:p>
        </w:tc>
        <w:tc>
          <w:tcPr>
            <w:tcW w:type="dxa" w:w="1728"/>
          </w:tcPr>
          <w:p>
            <w:r>
              <w:t>-14.8%</w:t>
            </w:r>
          </w:p>
        </w:tc>
        <w:tc>
          <w:tcPr>
            <w:tcW w:type="dxa" w:w="1728"/>
          </w:tcPr>
          <w:p>
            <w:r>
              <w:t>Christmas 2025 W52</w:t>
            </w:r>
          </w:p>
        </w:tc>
        <w:tc>
          <w:tcPr>
            <w:tcW w:type="dxa" w:w="1728"/>
          </w:tcPr>
          <w:p>
            <w:r>
              <w:t>MX has lowest Christmas impact of all markets.</w:t>
            </w:r>
          </w:p>
        </w:tc>
      </w:tr>
      <w:tr>
        <w:tc>
          <w:tcPr>
            <w:tcW w:type="dxa" w:w="1728"/>
          </w:tcPr>
          <w:p>
            <w:r>
              <w:t>Feb 2</w:t>
            </w:r>
          </w:p>
        </w:tc>
        <w:tc>
          <w:tcPr>
            <w:tcW w:type="dxa" w:w="1728"/>
          </w:tcPr>
          <w:p>
            <w:r>
              <w:t>Día de la Constitución (observed)</w:t>
            </w:r>
          </w:p>
        </w:tc>
        <w:tc>
          <w:tcPr>
            <w:tcW w:type="dxa" w:w="1728"/>
          </w:tcPr>
          <w:p>
            <w:r>
              <w:t>~-3%</w:t>
            </w:r>
          </w:p>
        </w:tc>
        <w:tc>
          <w:tcPr>
            <w:tcW w:type="dxa" w:w="1728"/>
          </w:tcPr>
          <w:p>
            <w:r>
              <w:t>Est. (no clean data)</w:t>
            </w:r>
          </w:p>
        </w:tc>
        <w:tc>
          <w:tcPr>
            <w:tcW w:type="dxa" w:w="1728"/>
          </w:tcPr>
          <w:p>
            <w:r>
              <w:t>Monday holiday. Minimal.</w:t>
            </w:r>
          </w:p>
        </w:tc>
      </w:tr>
      <w:tr>
        <w:tc>
          <w:tcPr>
            <w:tcW w:type="dxa" w:w="1728"/>
          </w:tcPr>
          <w:p>
            <w:r>
              <w:t>Mar 16</w:t>
            </w:r>
          </w:p>
        </w:tc>
        <w:tc>
          <w:tcPr>
            <w:tcW w:type="dxa" w:w="1728"/>
          </w:tcPr>
          <w:p>
            <w:r>
              <w:t>Natalicio de Benito Juárez (observed)</w:t>
            </w:r>
          </w:p>
        </w:tc>
        <w:tc>
          <w:tcPr>
            <w:tcW w:type="dxa" w:w="1728"/>
          </w:tcPr>
          <w:p>
            <w:r>
              <w:t>-16% WoW</w:t>
            </w:r>
          </w:p>
        </w:tc>
        <w:tc>
          <w:tcPr>
            <w:tcW w:type="dxa" w:w="1728"/>
          </w:tcPr>
          <w:p>
            <w:r>
              <w:t>2026 W12 (W12 vs W11)</w:t>
            </w:r>
          </w:p>
        </w:tc>
        <w:tc>
          <w:tcPr>
            <w:tcW w:type="dxa" w:w="1728"/>
          </w:tcPr>
          <w:p>
            <w:r>
              <w:t>Monday holiday. W12 2026: 326 vs 390 = -16.4%. Includes CVR normalization from W11 spike + holiday. Pure holiday effect est. -5 to -8%.</w:t>
            </w:r>
          </w:p>
        </w:tc>
      </w:tr>
      <w:tr>
        <w:tc>
          <w:tcPr>
            <w:tcW w:type="dxa" w:w="1728"/>
          </w:tcPr>
          <w:p>
            <w:r>
              <w:t>Mar 29–Apr 5</w:t>
            </w:r>
          </w:p>
        </w:tc>
        <w:tc>
          <w:tcPr>
            <w:tcW w:type="dxa" w:w="1728"/>
          </w:tcPr>
          <w:p>
            <w:r>
              <w:t>Semana Santa / Easter</w:t>
            </w:r>
          </w:p>
        </w:tc>
        <w:tc>
          <w:tcPr>
            <w:tcW w:type="dxa" w:w="1728"/>
          </w:tcPr>
          <w:p>
            <w:r>
              <w:t>-32.6% WoW</w:t>
            </w:r>
          </w:p>
        </w:tc>
        <w:tc>
          <w:tcPr>
            <w:tcW w:type="dxa" w:w="1728"/>
          </w:tcPr>
          <w:p>
            <w:r>
              <w:t>2026 W14 vs W13</w:t>
            </w:r>
          </w:p>
        </w:tc>
        <w:tc>
          <w:tcPr>
            <w:tcW w:type="dxa" w:w="1728"/>
          </w:tcPr>
          <w:p>
            <w:r>
              <w:t>Mexico's largest holiday. Good Friday + Sábado de Gloria near-zero. Strongest Easter impact of any market.</w:t>
            </w:r>
          </w:p>
        </w:tc>
      </w:tr>
      <w:tr>
        <w:tc>
          <w:tcPr>
            <w:tcW w:type="dxa" w:w="1728"/>
          </w:tcPr>
          <w:p>
            <w:r>
              <w:t>May 1</w:t>
            </w:r>
          </w:p>
        </w:tc>
        <w:tc>
          <w:tcPr>
            <w:tcW w:type="dxa" w:w="1728"/>
          </w:tcPr>
          <w:p>
            <w:r>
              <w:t>Día del Trabajo (Labor Day)</w:t>
            </w:r>
          </w:p>
        </w:tc>
        <w:tc>
          <w:tcPr>
            <w:tcW w:type="dxa" w:w="1728"/>
          </w:tcPr>
          <w:p>
            <w:r>
              <w:t>~-5%</w:t>
            </w:r>
          </w:p>
        </w:tc>
        <w:tc>
          <w:tcPr>
            <w:tcW w:type="dxa" w:w="1728"/>
          </w:tcPr>
          <w:p>
            <w:r>
              <w:t>Est. from EU Labour Day pattern</w:t>
            </w:r>
          </w:p>
        </w:tc>
        <w:tc>
          <w:tcPr>
            <w:tcW w:type="dxa" w:w="1728"/>
          </w:tcPr>
          <w:p>
            <w:r>
              <w:t>Single day.</w:t>
            </w:r>
          </w:p>
        </w:tc>
      </w:tr>
      <w:tr>
        <w:tc>
          <w:tcPr>
            <w:tcW w:type="dxa" w:w="1728"/>
          </w:tcPr>
          <w:p>
            <w:r>
              <w:t>May 25–Jun 7</w:t>
            </w:r>
          </w:p>
        </w:tc>
        <w:tc>
          <w:tcPr>
            <w:tcW w:type="dxa" w:w="1728"/>
          </w:tcPr>
          <w:p>
            <w:r>
              <w:t>Hot Sale (est.)</w:t>
            </w:r>
          </w:p>
        </w:tc>
        <w:tc>
          <w:tcPr>
            <w:tcW w:type="dxa" w:w="1728"/>
          </w:tcPr>
          <w:p>
            <w:r>
              <w:t>+10-20%</w:t>
            </w:r>
          </w:p>
        </w:tc>
        <w:tc>
          <w:tcPr>
            <w:tcW w:type="dxa" w:w="1728"/>
          </w:tcPr>
          <w:p>
            <w:r>
              <w:t>Est. (no prior data)</w:t>
            </w:r>
          </w:p>
        </w:tc>
        <w:tc>
          <w:tcPr>
            <w:tcW w:type="dxa" w:w="1728"/>
          </w:tcPr>
          <w:p>
            <w:r>
              <w:t>Mexico's largest online shopping event.</w:t>
            </w:r>
          </w:p>
        </w:tc>
      </w:tr>
      <w:tr>
        <w:tc>
          <w:tcPr>
            <w:tcW w:type="dxa" w:w="1728"/>
          </w:tcPr>
          <w:p>
            <w:r>
              <w:t>Jul 13-14</w:t>
            </w:r>
          </w:p>
        </w:tc>
        <w:tc>
          <w:tcPr>
            <w:tcW w:type="dxa" w:w="1728"/>
          </w:tcPr>
          <w:p>
            <w:r>
              <w:t>Prime Day (est.)</w:t>
            </w:r>
          </w:p>
        </w:tc>
        <w:tc>
          <w:tcPr>
            <w:tcW w:type="dxa" w:w="1728"/>
          </w:tcPr>
          <w:p>
            <w:r>
              <w:t>+10-15%</w:t>
            </w:r>
          </w:p>
        </w:tc>
        <w:tc>
          <w:tcPr>
            <w:tcW w:type="dxa" w:w="1728"/>
          </w:tcPr>
          <w:p>
            <w:r>
              <w:t>Est.</w:t>
            </w:r>
          </w:p>
        </w:tc>
        <w:tc>
          <w:tcPr>
            <w:tcW w:type="dxa" w:w="1728"/>
          </w:tcPr>
          <w:p>
            <w:r>
              <w:t>Amazon event.</w:t>
            </w:r>
          </w:p>
        </w:tc>
      </w:tr>
      <w:tr>
        <w:tc>
          <w:tcPr>
            <w:tcW w:type="dxa" w:w="1728"/>
          </w:tcPr>
          <w:p>
            <w:r>
              <w:t>Sep 16</w:t>
            </w:r>
          </w:p>
        </w:tc>
        <w:tc>
          <w:tcPr>
            <w:tcW w:type="dxa" w:w="1728"/>
          </w:tcPr>
          <w:p>
            <w:r>
              <w:t>Día de la Independencia</w:t>
            </w:r>
          </w:p>
        </w:tc>
        <w:tc>
          <w:tcPr>
            <w:tcW w:type="dxa" w:w="1728"/>
          </w:tcPr>
          <w:p>
            <w:r>
              <w:t>~-5%</w:t>
            </w:r>
          </w:p>
        </w:tc>
        <w:tc>
          <w:tcPr>
            <w:tcW w:type="dxa" w:w="1728"/>
          </w:tcPr>
          <w:p>
            <w:r>
              <w:t>Est.</w:t>
            </w:r>
          </w:p>
        </w:tc>
        <w:tc>
          <w:tcPr>
            <w:tcW w:type="dxa" w:w="1728"/>
          </w:tcPr>
          <w:p>
            <w:r>
              <w:t>Single day.</w:t>
            </w:r>
          </w:p>
        </w:tc>
      </w:tr>
      <w:tr>
        <w:tc>
          <w:tcPr>
            <w:tcW w:type="dxa" w:w="1728"/>
          </w:tcPr>
          <w:p>
            <w:r>
              <w:t>Nov 16</w:t>
            </w:r>
          </w:p>
        </w:tc>
        <w:tc>
          <w:tcPr>
            <w:tcW w:type="dxa" w:w="1728"/>
          </w:tcPr>
          <w:p>
            <w:r>
              <w:t>Día de la Revolución (observed)</w:t>
            </w:r>
          </w:p>
        </w:tc>
        <w:tc>
          <w:tcPr>
            <w:tcW w:type="dxa" w:w="1728"/>
          </w:tcPr>
          <w:p>
            <w:r>
              <w:t>~-2%</w:t>
            </w:r>
          </w:p>
        </w:tc>
        <w:tc>
          <w:tcPr>
            <w:tcW w:type="dxa" w:w="1728"/>
          </w:tcPr>
          <w:p>
            <w:r>
              <w:t>Est.</w:t>
            </w:r>
          </w:p>
        </w:tc>
        <w:tc>
          <w:tcPr>
            <w:tcW w:type="dxa" w:w="1728"/>
          </w:tcPr>
          <w:p>
            <w:r>
              <w:t>Monday holiday. Minimal.</w:t>
            </w:r>
          </w:p>
        </w:tc>
      </w:tr>
      <w:tr>
        <w:tc>
          <w:tcPr>
            <w:tcW w:type="dxa" w:w="1728"/>
          </w:tcPr>
          <w:p>
            <w:r>
              <w:t>Nov 27</w:t>
            </w:r>
          </w:p>
        </w:tc>
        <w:tc>
          <w:tcPr>
            <w:tcW w:type="dxa" w:w="1728"/>
          </w:tcPr>
          <w:p>
            <w:r>
              <w:t>Buen Fin (est. start)</w:t>
            </w:r>
          </w:p>
        </w:tc>
        <w:tc>
          <w:tcPr>
            <w:tcW w:type="dxa" w:w="1728"/>
          </w:tcPr>
          <w:p>
            <w:r>
              <w:t>+15-25%</w:t>
            </w:r>
          </w:p>
        </w:tc>
        <w:tc>
          <w:tcPr>
            <w:tcW w:type="dxa" w:w="1728"/>
          </w:tcPr>
          <w:p>
            <w:r>
              <w:t>Est.</w:t>
            </w:r>
          </w:p>
        </w:tc>
        <w:tc>
          <w:tcPr>
            <w:tcW w:type="dxa" w:w="1728"/>
          </w:tcPr>
          <w:p>
            <w:r>
              <w:t>Mexico's BFCM equivalent.</w:t>
            </w:r>
          </w:p>
        </w:tc>
      </w:tr>
      <w:tr>
        <w:tc>
          <w:tcPr>
            <w:tcW w:type="dxa" w:w="1728"/>
          </w:tcPr>
          <w:p>
            <w:r>
              <w:t>Dec 25</w:t>
            </w:r>
          </w:p>
        </w:tc>
        <w:tc>
          <w:tcPr>
            <w:tcW w:type="dxa" w:w="1728"/>
          </w:tcPr>
          <w:p>
            <w:r>
              <w:t>Navidad</w:t>
            </w:r>
          </w:p>
        </w:tc>
        <w:tc>
          <w:tcPr>
            <w:tcW w:type="dxa" w:w="1728"/>
          </w:tcPr>
          <w:p>
            <w:r>
              <w:t>-14.8%</w:t>
            </w:r>
          </w:p>
        </w:tc>
        <w:tc>
          <w:tcPr>
            <w:tcW w:type="dxa" w:w="1728"/>
          </w:tcPr>
          <w:p>
            <w:r>
              <w:t>2025 W52 vs W51</w:t>
            </w:r>
          </w:p>
        </w:tc>
        <w:tc>
          <w:tcPr>
            <w:tcW w:type="dxa" w:w="1728"/>
          </w:tcPr>
          <w:p>
            <w:r>
              <w:t>Lowest Christmas impact — MX B2B less affected than EU/AU.</w:t>
            </w:r>
          </w:p>
        </w:tc>
      </w:tr>
    </w:tbl>
    <w:p>
      <w:pPr>
        <w:pStyle w:val="Heading2"/>
      </w:pPr>
      <w:r>
        <w:t>AU — Australia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New Year's Day</w:t>
            </w:r>
          </w:p>
        </w:tc>
        <w:tc>
          <w:tcPr>
            <w:tcW w:type="dxa" w:w="1728"/>
          </w:tcPr>
          <w:p>
            <w:r>
              <w:t>-39.8%</w:t>
            </w:r>
          </w:p>
        </w:tc>
        <w:tc>
          <w:tcPr>
            <w:tcW w:type="dxa" w:w="1728"/>
          </w:tcPr>
          <w:p>
            <w:r>
              <w:t>Christmas 2025 W52 (combined Xmas+NY)</w:t>
            </w:r>
          </w:p>
        </w:tc>
        <w:tc>
          <w:tcPr>
            <w:tcW w:type="dxa" w:w="1728"/>
          </w:tcPr>
          <w:p>
            <w:r>
              <w:t>AU has 3rd-highest Christmas impact.</w:t>
            </w:r>
          </w:p>
        </w:tc>
      </w:tr>
      <w:tr>
        <w:tc>
          <w:tcPr>
            <w:tcW w:type="dxa" w:w="1728"/>
          </w:tcPr>
          <w:p>
            <w:r>
              <w:t>Jan 26</w:t>
            </w:r>
          </w:p>
        </w:tc>
        <w:tc>
          <w:tcPr>
            <w:tcW w:type="dxa" w:w="1728"/>
          </w:tcPr>
          <w:p>
            <w:r>
              <w:t>Australia Day</w:t>
            </w:r>
          </w:p>
        </w:tc>
        <w:tc>
          <w:tcPr>
            <w:tcW w:type="dxa" w:w="1728"/>
          </w:tcPr>
          <w:p>
            <w:r>
              <w:t>~-8%</w:t>
            </w:r>
          </w:p>
        </w:tc>
        <w:tc>
          <w:tcPr>
            <w:tcW w:type="dxa" w:w="1728"/>
          </w:tcPr>
          <w:p>
            <w:r>
              <w:t>Est.</w:t>
            </w:r>
          </w:p>
        </w:tc>
        <w:tc>
          <w:tcPr>
            <w:tcW w:type="dxa" w:w="1728"/>
          </w:tcPr>
          <w:p>
            <w:r>
              <w:t>Monday long weekend.</w:t>
            </w:r>
          </w:p>
        </w:tc>
      </w:tr>
      <w:tr>
        <w:tc>
          <w:tcPr>
            <w:tcW w:type="dxa" w:w="1728"/>
          </w:tcPr>
          <w:p>
            <w:r>
              <w:t>Apr 3-6</w:t>
            </w:r>
          </w:p>
        </w:tc>
        <w:tc>
          <w:tcPr>
            <w:tcW w:type="dxa" w:w="1728"/>
          </w:tcPr>
          <w:p>
            <w:r>
              <w:t>Easter (Good Fri–Easter Mon)</w:t>
            </w:r>
          </w:p>
        </w:tc>
        <w:tc>
          <w:tcPr>
            <w:tcW w:type="dxa" w:w="1728"/>
          </w:tcPr>
          <w:p>
            <w:r>
              <w:t>-18.3% WoW</w:t>
            </w:r>
          </w:p>
        </w:tc>
        <w:tc>
          <w:tcPr>
            <w:tcW w:type="dxa" w:w="1728"/>
          </w:tcPr>
          <w:p>
            <w:r>
              <w:t>2026 W14 vs W13</w:t>
            </w:r>
          </w:p>
        </w:tc>
        <w:tc>
          <w:tcPr>
            <w:tcW w:type="dxa" w:w="1728"/>
          </w:tcPr>
          <w:p>
            <w:r>
              <w:t>4-day weekend. Only 1 year of data (launched Jun 2025).</w:t>
            </w:r>
          </w:p>
        </w:tc>
      </w:tr>
      <w:tr>
        <w:tc>
          <w:tcPr>
            <w:tcW w:type="dxa" w:w="1728"/>
          </w:tcPr>
          <w:p>
            <w:r>
              <w:t>Apr 25</w:t>
            </w:r>
          </w:p>
        </w:tc>
        <w:tc>
          <w:tcPr>
            <w:tcW w:type="dxa" w:w="1728"/>
          </w:tcPr>
          <w:p>
            <w:r>
              <w:t>Anzac Day</w:t>
            </w:r>
          </w:p>
        </w:tc>
        <w:tc>
          <w:tcPr>
            <w:tcW w:type="dxa" w:w="1728"/>
          </w:tcPr>
          <w:p>
            <w:r>
              <w:t>~-3%</w:t>
            </w:r>
          </w:p>
        </w:tc>
        <w:tc>
          <w:tcPr>
            <w:tcW w:type="dxa" w:w="1728"/>
          </w:tcPr>
          <w:p>
            <w:r>
              <w:t>Est. (Saturday in 2026)</w:t>
            </w:r>
          </w:p>
        </w:tc>
        <w:tc>
          <w:tcPr>
            <w:tcW w:type="dxa" w:w="1728"/>
          </w:tcPr>
          <w:p>
            <w:r>
              <w:t>Reduced impact when on weekend.</w:t>
            </w:r>
          </w:p>
        </w:tc>
      </w:tr>
      <w:tr>
        <w:tc>
          <w:tcPr>
            <w:tcW w:type="dxa" w:w="1728"/>
          </w:tcPr>
          <w:p>
            <w:r>
              <w:t>Jun 30</w:t>
            </w:r>
          </w:p>
        </w:tc>
        <w:tc>
          <w:tcPr>
            <w:tcW w:type="dxa" w:w="1728"/>
          </w:tcPr>
          <w:p>
            <w:r>
              <w:t>EOFY</w:t>
            </w:r>
          </w:p>
        </w:tc>
        <w:tc>
          <w:tcPr>
            <w:tcW w:type="dxa" w:w="1728"/>
          </w:tcPr>
          <w:p>
            <w:r>
              <w:t>+10-15%</w:t>
            </w:r>
          </w:p>
        </w:tc>
        <w:tc>
          <w:tcPr>
            <w:tcW w:type="dxa" w:w="1728"/>
          </w:tcPr>
          <w:p>
            <w:r>
              <w:t>Est.</w:t>
            </w:r>
          </w:p>
        </w:tc>
        <w:tc>
          <w:tcPr>
            <w:tcW w:type="dxa" w:w="1728"/>
          </w:tcPr>
          <w:p>
            <w:r>
              <w:t>B2B purchasing spike.</w:t>
            </w:r>
          </w:p>
        </w:tc>
      </w:tr>
      <w:tr>
        <w:tc>
          <w:tcPr>
            <w:tcW w:type="dxa" w:w="1728"/>
          </w:tcPr>
          <w:p>
            <w:r>
              <w:t>Jul 13-14</w:t>
            </w:r>
          </w:p>
        </w:tc>
        <w:tc>
          <w:tcPr>
            <w:tcW w:type="dxa" w:w="1728"/>
          </w:tcPr>
          <w:p>
            <w:r>
              <w:t>Prime Day (est.)</w:t>
            </w:r>
          </w:p>
        </w:tc>
        <w:tc>
          <w:tcPr>
            <w:tcW w:type="dxa" w:w="1728"/>
          </w:tcPr>
          <w:p>
            <w:r>
              <w:t>+10-15%</w:t>
            </w:r>
          </w:p>
        </w:tc>
        <w:tc>
          <w:tcPr>
            <w:tcW w:type="dxa" w:w="1728"/>
          </w:tcPr>
          <w:p>
            <w:r>
              <w:t>Est.</w:t>
            </w:r>
          </w:p>
        </w:tc>
        <w:tc>
          <w:tcPr>
            <w:tcW w:type="dxa" w:w="1728"/>
          </w:tcPr>
          <w:p>
            <w:r>
              <w:t>Amazon event.</w:t>
            </w:r>
          </w:p>
        </w:tc>
      </w:tr>
      <w:tr>
        <w:tc>
          <w:tcPr>
            <w:tcW w:type="dxa" w:w="1728"/>
          </w:tcPr>
          <w:p>
            <w:r>
              <w:t>Nov 27</w:t>
            </w:r>
          </w:p>
        </w:tc>
        <w:tc>
          <w:tcPr>
            <w:tcW w:type="dxa" w:w="1728"/>
          </w:tcPr>
          <w:p>
            <w:r>
              <w:t>Black Friday</w:t>
            </w:r>
          </w:p>
        </w:tc>
        <w:tc>
          <w:tcPr>
            <w:tcW w:type="dxa" w:w="1728"/>
          </w:tcPr>
          <w:p>
            <w:r>
              <w:t>+10-15%</w:t>
            </w:r>
          </w:p>
        </w:tc>
        <w:tc>
          <w:tcPr>
            <w:tcW w:type="dxa" w:w="1728"/>
          </w:tcPr>
          <w:p>
            <w:r>
              <w:t>Est.</w:t>
            </w:r>
          </w:p>
        </w:tc>
        <w:tc>
          <w:tcPr>
            <w:tcW w:type="dxa" w:w="1728"/>
          </w:tcPr>
          <w:p>
            <w:r>
              <w:t>Growing in AU.</w:t>
            </w:r>
          </w:p>
        </w:tc>
      </w:tr>
      <w:tr>
        <w:tc>
          <w:tcPr>
            <w:tcW w:type="dxa" w:w="1728"/>
          </w:tcPr>
          <w:p>
            <w:r>
              <w:t>Dec 25-26</w:t>
            </w:r>
          </w:p>
        </w:tc>
        <w:tc>
          <w:tcPr>
            <w:tcW w:type="dxa" w:w="1728"/>
          </w:tcPr>
          <w:p>
            <w:r>
              <w:t>Christmas + Boxing Day</w:t>
            </w:r>
          </w:p>
        </w:tc>
        <w:tc>
          <w:tcPr>
            <w:tcW w:type="dxa" w:w="1728"/>
          </w:tcPr>
          <w:p>
            <w:r>
              <w:t>-39.8%</w:t>
            </w:r>
          </w:p>
        </w:tc>
        <w:tc>
          <w:tcPr>
            <w:tcW w:type="dxa" w:w="1728"/>
          </w:tcPr>
          <w:p>
            <w:r>
              <w:t>2025 W52 vs W51</w:t>
            </w:r>
          </w:p>
        </w:tc>
        <w:tc>
          <w:tcPr>
            <w:tcW w:type="dxa" w:w="1728"/>
          </w:tcPr>
          <w:p>
            <w:r>
              <w:t>Multi-day shutdown.</w:t>
            </w:r>
          </w:p>
        </w:tc>
      </w:tr>
    </w:tbl>
    <w:p>
      <w:pPr>
        <w:pStyle w:val="Heading2"/>
      </w:pPr>
      <w:r>
        <w:t>WW — Worldwide Testing Markets</w:t>
      </w:r>
    </w:p>
    <w:p>
      <w:r>
        <w:t>Covers all 10 PS markets. The WW Testing state file needs to know which markets are affected each week. Organized by market, then aggregated into WW-level impact events.</w:t>
      </w:r>
    </w:p>
    <w:p>
      <w:pPr>
        <w:pStyle w:val="Heading3"/>
      </w:pPr>
      <w:r>
        <w: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New Year's Day</w:t>
            </w:r>
          </w:p>
        </w:tc>
        <w:tc>
          <w:tcPr>
            <w:tcW w:type="dxa" w:w="1728"/>
          </w:tcPr>
          <w:p>
            <w:r>
              <w:t>-11.0%</w:t>
            </w:r>
          </w:p>
        </w:tc>
        <w:tc>
          <w:tcPr>
            <w:tcW w:type="dxa" w:w="1728"/>
          </w:tcPr>
          <w:p>
            <w:r>
              <w:t>2025 W52 vs W51</w:t>
            </w:r>
          </w:p>
        </w:tc>
        <w:tc>
          <w:tcPr>
            <w:tcW w:type="dxa" w:w="1728"/>
          </w:tcPr>
          <w:p>
            <w:r>
              <w:t>Lowest Christmas impact — US B2B recovers fastest.</w:t>
            </w:r>
          </w:p>
        </w:tc>
      </w:tr>
      <w:tr>
        <w:tc>
          <w:tcPr>
            <w:tcW w:type="dxa" w:w="1728"/>
          </w:tcPr>
          <w:p>
            <w:r>
              <w:t>Jan 19</w:t>
            </w:r>
          </w:p>
        </w:tc>
        <w:tc>
          <w:tcPr>
            <w:tcW w:type="dxa" w:w="1728"/>
          </w:tcPr>
          <w:p>
            <w:r>
              <w:t>MLK Day</w:t>
            </w:r>
          </w:p>
        </w:tc>
        <w:tc>
          <w:tcPr>
            <w:tcW w:type="dxa" w:w="1728"/>
          </w:tcPr>
          <w:p>
            <w:r>
              <w:t>~-2%</w:t>
            </w:r>
          </w:p>
        </w:tc>
        <w:tc>
          <w:tcPr>
            <w:tcW w:type="dxa" w:w="1728"/>
          </w:tcPr>
          <w:p>
            <w:r>
              <w:t>Est.</w:t>
            </w:r>
          </w:p>
        </w:tc>
        <w:tc>
          <w:tcPr>
            <w:tcW w:type="dxa" w:w="1728"/>
          </w:tcPr>
          <w:p>
            <w:r>
              <w:t>Monday. Federal holiday. Minimal B2B impact.</w:t>
            </w:r>
          </w:p>
        </w:tc>
      </w:tr>
      <w:tr>
        <w:tc>
          <w:tcPr>
            <w:tcW w:type="dxa" w:w="1728"/>
          </w:tcPr>
          <w:p>
            <w:r>
              <w:t>Feb 16</w:t>
            </w:r>
          </w:p>
        </w:tc>
        <w:tc>
          <w:tcPr>
            <w:tcW w:type="dxa" w:w="1728"/>
          </w:tcPr>
          <w:p>
            <w:r>
              <w:t>Presidents' Day</w:t>
            </w:r>
          </w:p>
        </w:tc>
        <w:tc>
          <w:tcPr>
            <w:tcW w:type="dxa" w:w="1728"/>
          </w:tcPr>
          <w:p>
            <w:r>
              <w:t>~-2%</w:t>
            </w:r>
          </w:p>
        </w:tc>
        <w:tc>
          <w:tcPr>
            <w:tcW w:type="dxa" w:w="1728"/>
          </w:tcPr>
          <w:p>
            <w:r>
              <w:t>Est.</w:t>
            </w:r>
          </w:p>
        </w:tc>
        <w:tc>
          <w:tcPr>
            <w:tcW w:type="dxa" w:w="1728"/>
          </w:tcPr>
          <w:p>
            <w:r>
              <w:t>Monday. Federal holiday.</w:t>
            </w:r>
          </w:p>
        </w:tc>
      </w:tr>
      <w:tr>
        <w:tc>
          <w:tcPr>
            <w:tcW w:type="dxa" w:w="1728"/>
          </w:tcPr>
          <w:p>
            <w:r>
              <w:t>May 25</w:t>
            </w:r>
          </w:p>
        </w:tc>
        <w:tc>
          <w:tcPr>
            <w:tcW w:type="dxa" w:w="1728"/>
          </w:tcPr>
          <w:p>
            <w:r>
              <w:t>Memorial Day</w:t>
            </w:r>
          </w:p>
        </w:tc>
        <w:tc>
          <w:tcPr>
            <w:tcW w:type="dxa" w:w="1728"/>
          </w:tcPr>
          <w:p>
            <w:r>
              <w:t>-3.9%</w:t>
            </w:r>
          </w:p>
        </w:tc>
        <w:tc>
          <w:tcPr>
            <w:tcW w:type="dxa" w:w="1728"/>
          </w:tcPr>
          <w:p>
            <w:r>
              <w:t>2025 W22 vs W21</w:t>
            </w:r>
          </w:p>
        </w:tc>
        <w:tc>
          <w:tcPr>
            <w:tcW w:type="dxa" w:w="1728"/>
          </w:tcPr>
          <w:p>
            <w:r>
              <w:t>Monday long weekend. Modest impact.</w:t>
            </w:r>
          </w:p>
        </w:tc>
      </w:tr>
      <w:tr>
        <w:tc>
          <w:tcPr>
            <w:tcW w:type="dxa" w:w="1728"/>
          </w:tcPr>
          <w:p>
            <w:r>
              <w:t>Jul 3</w:t>
            </w:r>
          </w:p>
        </w:tc>
        <w:tc>
          <w:tcPr>
            <w:tcW w:type="dxa" w:w="1728"/>
          </w:tcPr>
          <w:p>
            <w:r>
              <w:t>Independence Day (observed)</w:t>
            </w:r>
          </w:p>
        </w:tc>
        <w:tc>
          <w:tcPr>
            <w:tcW w:type="dxa" w:w="1728"/>
          </w:tcPr>
          <w:p>
            <w:r>
              <w:t>~-5%</w:t>
            </w:r>
          </w:p>
        </w:tc>
        <w:tc>
          <w:tcPr>
            <w:tcW w:type="dxa" w:w="1728"/>
          </w:tcPr>
          <w:p>
            <w:r>
              <w:t>Est.</w:t>
            </w:r>
          </w:p>
        </w:tc>
        <w:tc>
          <w:tcPr>
            <w:tcW w:type="dxa" w:w="1728"/>
          </w:tcPr>
          <w:p>
            <w:r>
              <w:t>Friday. Long weekend.</w:t>
            </w:r>
          </w:p>
        </w:tc>
      </w:tr>
      <w:tr>
        <w:tc>
          <w:tcPr>
            <w:tcW w:type="dxa" w:w="1728"/>
          </w:tcPr>
          <w:p>
            <w:r>
              <w:t>Jul 13-14</w:t>
            </w:r>
          </w:p>
        </w:tc>
        <w:tc>
          <w:tcPr>
            <w:tcW w:type="dxa" w:w="1728"/>
          </w:tcPr>
          <w:p>
            <w:r>
              <w:t>Prime Day (est.)</w:t>
            </w:r>
          </w:p>
        </w:tc>
        <w:tc>
          <w:tcPr>
            <w:tcW w:type="dxa" w:w="1728"/>
          </w:tcPr>
          <w:p>
            <w:r>
              <w:t>+15-25%</w:t>
            </w:r>
          </w:p>
        </w:tc>
        <w:tc>
          <w:tcPr>
            <w:tcW w:type="dxa" w:w="1728"/>
          </w:tcPr>
          <w:p>
            <w:r>
              <w:t>Est.</w:t>
            </w:r>
          </w:p>
        </w:tc>
        <w:tc>
          <w:tcPr>
            <w:tcW w:type="dxa" w:w="1728"/>
          </w:tcPr>
          <w:p>
            <w:r>
              <w:t>Amazon event. Largest positive US event.</w:t>
            </w:r>
          </w:p>
        </w:tc>
      </w:tr>
      <w:tr>
        <w:tc>
          <w:tcPr>
            <w:tcW w:type="dxa" w:w="1728"/>
          </w:tcPr>
          <w:p>
            <w:r>
              <w:t>Sep 7</w:t>
            </w:r>
          </w:p>
        </w:tc>
        <w:tc>
          <w:tcPr>
            <w:tcW w:type="dxa" w:w="1728"/>
          </w:tcPr>
          <w:p>
            <w:r>
              <w:t>Labor Day</w:t>
            </w:r>
          </w:p>
        </w:tc>
        <w:tc>
          <w:tcPr>
            <w:tcW w:type="dxa" w:w="1728"/>
          </w:tcPr>
          <w:p>
            <w:r>
              <w:t>~-4%</w:t>
            </w:r>
          </w:p>
        </w:tc>
        <w:tc>
          <w:tcPr>
            <w:tcW w:type="dxa" w:w="1728"/>
          </w:tcPr>
          <w:p>
            <w:r>
              <w:t>Est. (similar to Memorial Day)</w:t>
            </w:r>
          </w:p>
        </w:tc>
        <w:tc>
          <w:tcPr>
            <w:tcW w:type="dxa" w:w="1728"/>
          </w:tcPr>
          <w:p>
            <w:r>
              <w:t>Monday long weekend.</w:t>
            </w:r>
          </w:p>
        </w:tc>
      </w:tr>
      <w:tr>
        <w:tc>
          <w:tcPr>
            <w:tcW w:type="dxa" w:w="1728"/>
          </w:tcPr>
          <w:p>
            <w:r>
              <w:t>Nov 26</w:t>
            </w:r>
          </w:p>
        </w:tc>
        <w:tc>
          <w:tcPr>
            <w:tcW w:type="dxa" w:w="1728"/>
          </w:tcPr>
          <w:p>
            <w:r>
              <w:t>Thanksgiving</w:t>
            </w:r>
          </w:p>
        </w:tc>
        <w:tc>
          <w:tcPr>
            <w:tcW w:type="dxa" w:w="1728"/>
          </w:tcPr>
          <w:p>
            <w:r>
              <w:t>-4.9%</w:t>
            </w:r>
          </w:p>
        </w:tc>
        <w:tc>
          <w:tcPr>
            <w:tcW w:type="dxa" w:w="1728"/>
          </w:tcPr>
          <w:p>
            <w:r>
              <w:t>2025 W48 vs W47</w:t>
            </w:r>
          </w:p>
        </w:tc>
        <w:tc>
          <w:tcPr>
            <w:tcW w:type="dxa" w:w="1728"/>
          </w:tcPr>
          <w:p>
            <w:r>
              <w:t>Thu-Fri. Lower than expected — US B2B is resilient.</w:t>
            </w:r>
          </w:p>
        </w:tc>
      </w:tr>
      <w:tr>
        <w:tc>
          <w:tcPr>
            <w:tcW w:type="dxa" w:w="1728"/>
          </w:tcPr>
          <w:p>
            <w:r>
              <w:t>Nov 27–30</w:t>
            </w:r>
          </w:p>
        </w:tc>
        <w:tc>
          <w:tcPr>
            <w:tcW w:type="dxa" w:w="1728"/>
          </w:tcPr>
          <w:p>
            <w:r>
              <w:t>BFCM</w:t>
            </w:r>
          </w:p>
        </w:tc>
        <w:tc>
          <w:tcPr>
            <w:tcW w:type="dxa" w:w="1728"/>
          </w:tcPr>
          <w:p>
            <w:r>
              <w:t>+20-30%</w:t>
            </w:r>
          </w:p>
        </w:tc>
        <w:tc>
          <w:tcPr>
            <w:tcW w:type="dxa" w:w="1728"/>
          </w:tcPr>
          <w:p>
            <w:r>
              <w:t>Est.</w:t>
            </w:r>
          </w:p>
        </w:tc>
        <w:tc>
          <w:tcPr>
            <w:tcW w:type="dxa" w:w="1728"/>
          </w:tcPr>
          <w:p>
            <w:r>
              <w:t>Largest positive event.</w:t>
            </w:r>
          </w:p>
        </w:tc>
      </w:tr>
      <w:tr>
        <w:tc>
          <w:tcPr>
            <w:tcW w:type="dxa" w:w="1728"/>
          </w:tcPr>
          <w:p>
            <w:r>
              <w:t>Dec 24–Jan 1</w:t>
            </w:r>
          </w:p>
        </w:tc>
        <w:tc>
          <w:tcPr>
            <w:tcW w:type="dxa" w:w="1728"/>
          </w:tcPr>
          <w:p>
            <w:r>
              <w:t>Christmas/New Year</w:t>
            </w:r>
          </w:p>
        </w:tc>
        <w:tc>
          <w:tcPr>
            <w:tcW w:type="dxa" w:w="1728"/>
          </w:tcPr>
          <w:p>
            <w:r>
              <w:t>-11.0%</w:t>
            </w:r>
          </w:p>
        </w:tc>
        <w:tc>
          <w:tcPr>
            <w:tcW w:type="dxa" w:w="1728"/>
          </w:tcPr>
          <w:p>
            <w:r>
              <w:t>2025 W52 vs W51</w:t>
            </w:r>
          </w:p>
        </w:tc>
        <w:tc>
          <w:tcPr>
            <w:tcW w:type="dxa" w:w="1728"/>
          </w:tcPr>
          <w:p>
            <w:r>
              <w:t>US has lowest Christmas suppression of all markets.</w:t>
            </w:r>
          </w:p>
        </w:tc>
      </w:tr>
    </w:tbl>
    <w:p>
      <w:pPr>
        <w:pStyle w:val="Heading3"/>
      </w:pPr>
      <w:r>
        <w:t>CA — Canada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New Year's Day</w:t>
            </w:r>
          </w:p>
        </w:tc>
        <w:tc>
          <w:tcPr>
            <w:tcW w:type="dxa" w:w="1728"/>
          </w:tcPr>
          <w:p>
            <w:r>
              <w:t>-27.0%</w:t>
            </w:r>
          </w:p>
        </w:tc>
        <w:tc>
          <w:tcPr>
            <w:tcW w:type="dxa" w:w="1728"/>
          </w:tcPr>
          <w:p>
            <w:r>
              <w:t>2025 W52 vs W51</w:t>
            </w:r>
          </w:p>
        </w:tc>
        <w:tc>
          <w:tcPr>
            <w:tcW w:type="dxa" w:w="1728"/>
          </w:tcPr>
          <w:p>
            <w:r>
              <w:t>Higher than US — CA B2B shuts down more completely.</w:t>
            </w:r>
          </w:p>
        </w:tc>
      </w:tr>
      <w:tr>
        <w:tc>
          <w:tcPr>
            <w:tcW w:type="dxa" w:w="1728"/>
          </w:tcPr>
          <w:p>
            <w:r>
              <w:t>Apr 3</w:t>
            </w:r>
          </w:p>
        </w:tc>
        <w:tc>
          <w:tcPr>
            <w:tcW w:type="dxa" w:w="1728"/>
          </w:tcPr>
          <w:p>
            <w:r>
              <w:t>Good Friday</w:t>
            </w:r>
          </w:p>
        </w:tc>
        <w:tc>
          <w:tcPr>
            <w:tcW w:type="dxa" w:w="1728"/>
          </w:tcPr>
          <w:p>
            <w:r>
              <w:t>-16.7% avg</w:t>
            </w:r>
          </w:p>
        </w:tc>
        <w:tc>
          <w:tcPr>
            <w:tcW w:type="dxa" w:w="1728"/>
          </w:tcPr>
          <w:p>
            <w:r>
              <w:t>2025 (-15.6%) + 2026 (-17.8%)</w:t>
            </w:r>
          </w:p>
        </w:tc>
        <w:tc>
          <w:tcPr>
            <w:tcW w:type="dxa" w:w="1728"/>
          </w:tcPr>
          <w:p>
            <w:r>
              <w:t>Single day but strong impact.</w:t>
            </w:r>
          </w:p>
        </w:tc>
      </w:tr>
      <w:tr>
        <w:tc>
          <w:tcPr>
            <w:tcW w:type="dxa" w:w="1728"/>
          </w:tcPr>
          <w:p>
            <w:r>
              <w:t>May 18</w:t>
            </w:r>
          </w:p>
        </w:tc>
        <w:tc>
          <w:tcPr>
            <w:tcW w:type="dxa" w:w="1728"/>
          </w:tcPr>
          <w:p>
            <w:r>
              <w:t>Victoria Day</w:t>
            </w:r>
          </w:p>
        </w:tc>
        <w:tc>
          <w:tcPr>
            <w:tcW w:type="dxa" w:w="1728"/>
          </w:tcPr>
          <w:p>
            <w:r>
              <w:t>~-5%</w:t>
            </w:r>
          </w:p>
        </w:tc>
        <w:tc>
          <w:tcPr>
            <w:tcW w:type="dxa" w:w="1728"/>
          </w:tcPr>
          <w:p>
            <w:r>
              <w:t>Est.</w:t>
            </w:r>
          </w:p>
        </w:tc>
        <w:tc>
          <w:tcPr>
            <w:tcW w:type="dxa" w:w="1728"/>
          </w:tcPr>
          <w:p>
            <w:r>
              <w:t>Monday long weekend.</w:t>
            </w:r>
          </w:p>
        </w:tc>
      </w:tr>
      <w:tr>
        <w:tc>
          <w:tcPr>
            <w:tcW w:type="dxa" w:w="1728"/>
          </w:tcPr>
          <w:p>
            <w:r>
              <w:t>Jul 1</w:t>
            </w:r>
          </w:p>
        </w:tc>
        <w:tc>
          <w:tcPr>
            <w:tcW w:type="dxa" w:w="1728"/>
          </w:tcPr>
          <w:p>
            <w:r>
              <w:t>Canada Day</w:t>
            </w:r>
          </w:p>
        </w:tc>
        <w:tc>
          <w:tcPr>
            <w:tcW w:type="dxa" w:w="1728"/>
          </w:tcPr>
          <w:p>
            <w:r>
              <w:t>~-5%</w:t>
            </w:r>
          </w:p>
        </w:tc>
        <w:tc>
          <w:tcPr>
            <w:tcW w:type="dxa" w:w="1728"/>
          </w:tcPr>
          <w:p>
            <w:r>
              <w:t>Est.</w:t>
            </w:r>
          </w:p>
        </w:tc>
        <w:tc>
          <w:tcPr>
            <w:tcW w:type="dxa" w:w="1728"/>
          </w:tcPr>
          <w:p>
            <w:r>
              <w:t>Wednesday in 2026.</w:t>
            </w:r>
          </w:p>
        </w:tc>
      </w:tr>
      <w:tr>
        <w:tc>
          <w:tcPr>
            <w:tcW w:type="dxa" w:w="1728"/>
          </w:tcPr>
          <w:p>
            <w:r>
              <w:t>Jul 13-14</w:t>
            </w:r>
          </w:p>
        </w:tc>
        <w:tc>
          <w:tcPr>
            <w:tcW w:type="dxa" w:w="1728"/>
          </w:tcPr>
          <w:p>
            <w:r>
              <w:t>Prime Day (est.)</w:t>
            </w:r>
          </w:p>
        </w:tc>
        <w:tc>
          <w:tcPr>
            <w:tcW w:type="dxa" w:w="1728"/>
          </w:tcPr>
          <w:p>
            <w:r>
              <w:t>+10-15%</w:t>
            </w:r>
          </w:p>
        </w:tc>
        <w:tc>
          <w:tcPr>
            <w:tcW w:type="dxa" w:w="1728"/>
          </w:tcPr>
          <w:p>
            <w:r>
              <w:t>Est.</w:t>
            </w:r>
          </w:p>
        </w:tc>
        <w:tc>
          <w:tcPr>
            <w:tcW w:type="dxa" w:w="1728"/>
          </w:tcPr>
          <w:p>
            <w:r>
              <w:t>Amazon event.</w:t>
            </w:r>
          </w:p>
        </w:tc>
      </w:tr>
      <w:tr>
        <w:tc>
          <w:tcPr>
            <w:tcW w:type="dxa" w:w="1728"/>
          </w:tcPr>
          <w:p>
            <w:r>
              <w:t>Sep 7</w:t>
            </w:r>
          </w:p>
        </w:tc>
        <w:tc>
          <w:tcPr>
            <w:tcW w:type="dxa" w:w="1728"/>
          </w:tcPr>
          <w:p>
            <w:r>
              <w:t>Labour Day</w:t>
            </w:r>
          </w:p>
        </w:tc>
        <w:tc>
          <w:tcPr>
            <w:tcW w:type="dxa" w:w="1728"/>
          </w:tcPr>
          <w:p>
            <w:r>
              <w:t>~-4%</w:t>
            </w:r>
          </w:p>
        </w:tc>
        <w:tc>
          <w:tcPr>
            <w:tcW w:type="dxa" w:w="1728"/>
          </w:tcPr>
          <w:p>
            <w:r>
              <w:t>Est.</w:t>
            </w:r>
          </w:p>
        </w:tc>
        <w:tc>
          <w:tcPr>
            <w:tcW w:type="dxa" w:w="1728"/>
          </w:tcPr>
          <w:p>
            <w:r>
              <w:t>Monday long weekend.</w:t>
            </w:r>
          </w:p>
        </w:tc>
      </w:tr>
      <w:tr>
        <w:tc>
          <w:tcPr>
            <w:tcW w:type="dxa" w:w="1728"/>
          </w:tcPr>
          <w:p>
            <w:r>
              <w:t>Oct 12</w:t>
            </w:r>
          </w:p>
        </w:tc>
        <w:tc>
          <w:tcPr>
            <w:tcW w:type="dxa" w:w="1728"/>
          </w:tcPr>
          <w:p>
            <w:r>
              <w:t>Thanksgiving (CA)</w:t>
            </w:r>
          </w:p>
        </w:tc>
        <w:tc>
          <w:tcPr>
            <w:tcW w:type="dxa" w:w="1728"/>
          </w:tcPr>
          <w:p>
            <w:r>
              <w:t>~-5%</w:t>
            </w:r>
          </w:p>
        </w:tc>
        <w:tc>
          <w:tcPr>
            <w:tcW w:type="dxa" w:w="1728"/>
          </w:tcPr>
          <w:p>
            <w:r>
              <w:t>Est.</w:t>
            </w:r>
          </w:p>
        </w:tc>
        <w:tc>
          <w:tcPr>
            <w:tcW w:type="dxa" w:w="1728"/>
          </w:tcPr>
          <w:p>
            <w:r>
              <w:t>Monday long weekend.</w:t>
            </w:r>
          </w:p>
        </w:tc>
      </w:tr>
      <w:tr>
        <w:tc>
          <w:tcPr>
            <w:tcW w:type="dxa" w:w="1728"/>
          </w:tcPr>
          <w:p>
            <w:r>
              <w:t>Nov 27–30</w:t>
            </w:r>
          </w:p>
        </w:tc>
        <w:tc>
          <w:tcPr>
            <w:tcW w:type="dxa" w:w="1728"/>
          </w:tcPr>
          <w:p>
            <w:r>
              <w:t>BFCM</w:t>
            </w:r>
          </w:p>
        </w:tc>
        <w:tc>
          <w:tcPr>
            <w:tcW w:type="dxa" w:w="1728"/>
          </w:tcPr>
          <w:p>
            <w:r>
              <w:t>+15-20%</w:t>
            </w:r>
          </w:p>
        </w:tc>
        <w:tc>
          <w:tcPr>
            <w:tcW w:type="dxa" w:w="1728"/>
          </w:tcPr>
          <w:p>
            <w:r>
              <w:t>Est.</w:t>
            </w:r>
          </w:p>
        </w:tc>
        <w:tc>
          <w:tcPr>
            <w:tcW w:type="dxa" w:w="1728"/>
          </w:tcPr>
          <w:p>
            <w:r>
              <w:t>Growing in CA.</w:t>
            </w:r>
          </w:p>
        </w:tc>
      </w:tr>
      <w:tr>
        <w:tc>
          <w:tcPr>
            <w:tcW w:type="dxa" w:w="1728"/>
          </w:tcPr>
          <w:p>
            <w:r>
              <w:t>Dec 25-26</w:t>
            </w:r>
          </w:p>
        </w:tc>
        <w:tc>
          <w:tcPr>
            <w:tcW w:type="dxa" w:w="1728"/>
          </w:tcPr>
          <w:p>
            <w:r>
              <w:t>Christmas + Boxing Day</w:t>
            </w:r>
          </w:p>
        </w:tc>
        <w:tc>
          <w:tcPr>
            <w:tcW w:type="dxa" w:w="1728"/>
          </w:tcPr>
          <w:p>
            <w:r>
              <w:t>-27.0%</w:t>
            </w:r>
          </w:p>
        </w:tc>
        <w:tc>
          <w:tcPr>
            <w:tcW w:type="dxa" w:w="1728"/>
          </w:tcPr>
          <w:p>
            <w:r>
              <w:t>2025 W52 vs W51</w:t>
            </w:r>
          </w:p>
        </w:tc>
        <w:tc>
          <w:tcPr>
            <w:tcW w:type="dxa" w:w="1728"/>
          </w:tcPr>
          <w:p>
            <w:r>
              <w:t>Multi-day shutdown.</w:t>
            </w:r>
          </w:p>
        </w:tc>
      </w:tr>
    </w:tbl>
    <w:p>
      <w:pPr>
        <w:pStyle w:val="Heading3"/>
      </w:pPr>
      <w:r>
        <w:t>UK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New Year's Day</w:t>
            </w:r>
          </w:p>
        </w:tc>
        <w:tc>
          <w:tcPr>
            <w:tcW w:type="dxa" w:w="1728"/>
          </w:tcPr>
          <w:p>
            <w:r>
              <w:t>-43.3%</w:t>
            </w:r>
          </w:p>
        </w:tc>
        <w:tc>
          <w:tcPr>
            <w:tcW w:type="dxa" w:w="1728"/>
          </w:tcPr>
          <w:p>
            <w:r>
              <w:t>2025 W52 vs W51</w:t>
            </w:r>
          </w:p>
        </w:tc>
        <w:tc>
          <w:tcPr>
            <w:tcW w:type="dxa" w:w="1728"/>
          </w:tcPr>
          <w:p>
            <w:r>
              <w:t>Highest Christmas impact of all markets.</w:t>
            </w:r>
          </w:p>
        </w:tc>
      </w:tr>
      <w:tr>
        <w:tc>
          <w:tcPr>
            <w:tcW w:type="dxa" w:w="1728"/>
          </w:tcPr>
          <w:p>
            <w:r>
              <w:t>Apr 3-6</w:t>
            </w:r>
          </w:p>
        </w:tc>
        <w:tc>
          <w:tcPr>
            <w:tcW w:type="dxa" w:w="1728"/>
          </w:tcPr>
          <w:p>
            <w:r>
              <w:t>Easter (Good Fri–Easter Mon)</w:t>
            </w:r>
          </w:p>
        </w:tc>
        <w:tc>
          <w:tcPr>
            <w:tcW w:type="dxa" w:w="1728"/>
          </w:tcPr>
          <w:p>
            <w:r>
              <w:t>-2.7% avg</w:t>
            </w:r>
          </w:p>
        </w:tc>
        <w:tc>
          <w:tcPr>
            <w:tcW w:type="dxa" w:w="1728"/>
          </w:tcPr>
          <w:p>
            <w:r>
              <w:t>2025 (-4.7%) + 2026 (-0.7%)</w:t>
            </w:r>
          </w:p>
        </w:tc>
        <w:tc>
          <w:tcPr>
            <w:tcW w:type="dxa" w:w="1728"/>
          </w:tcPr>
          <w:p>
            <w:r>
              <w:t>Surprisingly low — OCI + ad copy gains may offset.</w:t>
            </w:r>
          </w:p>
        </w:tc>
      </w:tr>
      <w:tr>
        <w:tc>
          <w:tcPr>
            <w:tcW w:type="dxa" w:w="1728"/>
          </w:tcPr>
          <w:p>
            <w:r>
              <w:t>May 4</w:t>
            </w:r>
          </w:p>
        </w:tc>
        <w:tc>
          <w:tcPr>
            <w:tcW w:type="dxa" w:w="1728"/>
          </w:tcPr>
          <w:p>
            <w:r>
              <w:t>Early May Bank Holiday</w:t>
            </w:r>
          </w:p>
        </w:tc>
        <w:tc>
          <w:tcPr>
            <w:tcW w:type="dxa" w:w="1728"/>
          </w:tcPr>
          <w:p>
            <w:r>
              <w:t>~-3%</w:t>
            </w:r>
          </w:p>
        </w:tc>
        <w:tc>
          <w:tcPr>
            <w:tcW w:type="dxa" w:w="1728"/>
          </w:tcPr>
          <w:p>
            <w:r>
              <w:t>Est.</w:t>
            </w:r>
          </w:p>
        </w:tc>
        <w:tc>
          <w:tcPr>
            <w:tcW w:type="dxa" w:w="1728"/>
          </w:tcPr>
          <w:p>
            <w:r>
              <w:t>Monday long weekend.</w:t>
            </w:r>
          </w:p>
        </w:tc>
      </w:tr>
      <w:tr>
        <w:tc>
          <w:tcPr>
            <w:tcW w:type="dxa" w:w="1728"/>
          </w:tcPr>
          <w:p>
            <w:r>
              <w:t>May 25</w:t>
            </w:r>
          </w:p>
        </w:tc>
        <w:tc>
          <w:tcPr>
            <w:tcW w:type="dxa" w:w="1728"/>
          </w:tcPr>
          <w:p>
            <w:r>
              <w:t>Spring Bank Holiday</w:t>
            </w:r>
          </w:p>
        </w:tc>
        <w:tc>
          <w:tcPr>
            <w:tcW w:type="dxa" w:w="1728"/>
          </w:tcPr>
          <w:p>
            <w:r>
              <w:t>~-3%</w:t>
            </w:r>
          </w:p>
        </w:tc>
        <w:tc>
          <w:tcPr>
            <w:tcW w:type="dxa" w:w="1728"/>
          </w:tcPr>
          <w:p>
            <w:r>
              <w:t>Est.</w:t>
            </w:r>
          </w:p>
        </w:tc>
        <w:tc>
          <w:tcPr>
            <w:tcW w:type="dxa" w:w="1728"/>
          </w:tcPr>
          <w:p>
            <w:r>
              <w:t>Monday long weekend.</w:t>
            </w:r>
          </w:p>
        </w:tc>
      </w:tr>
      <w:tr>
        <w:tc>
          <w:tcPr>
            <w:tcW w:type="dxa" w:w="1728"/>
          </w:tcPr>
          <w:p>
            <w:r>
              <w:t>Jul 13-14</w:t>
            </w:r>
          </w:p>
        </w:tc>
        <w:tc>
          <w:tcPr>
            <w:tcW w:type="dxa" w:w="1728"/>
          </w:tcPr>
          <w:p>
            <w:r>
              <w:t>Prime Day (est.)</w:t>
            </w:r>
          </w:p>
        </w:tc>
        <w:tc>
          <w:tcPr>
            <w:tcW w:type="dxa" w:w="1728"/>
          </w:tcPr>
          <w:p>
            <w:r>
              <w:t>+15-20%</w:t>
            </w:r>
          </w:p>
        </w:tc>
        <w:tc>
          <w:tcPr>
            <w:tcW w:type="dxa" w:w="1728"/>
          </w:tcPr>
          <w:p>
            <w:r>
              <w:t>Est.</w:t>
            </w:r>
          </w:p>
        </w:tc>
        <w:tc>
          <w:tcPr>
            <w:tcW w:type="dxa" w:w="1728"/>
          </w:tcPr>
          <w:p>
            <w:r>
              <w:t>Amazon event.</w:t>
            </w:r>
          </w:p>
        </w:tc>
      </w:tr>
      <w:tr>
        <w:tc>
          <w:tcPr>
            <w:tcW w:type="dxa" w:w="1728"/>
          </w:tcPr>
          <w:p>
            <w:r>
              <w:t>Aug 31</w:t>
            </w:r>
          </w:p>
        </w:tc>
        <w:tc>
          <w:tcPr>
            <w:tcW w:type="dxa" w:w="1728"/>
          </w:tcPr>
          <w:p>
            <w:r>
              <w:t>Summer Bank Holiday</w:t>
            </w:r>
          </w:p>
        </w:tc>
        <w:tc>
          <w:tcPr>
            <w:tcW w:type="dxa" w:w="1728"/>
          </w:tcPr>
          <w:p>
            <w:r>
              <w:t>~-3%</w:t>
            </w:r>
          </w:p>
        </w:tc>
        <w:tc>
          <w:tcPr>
            <w:tcW w:type="dxa" w:w="1728"/>
          </w:tcPr>
          <w:p>
            <w:r>
              <w:t>Est.</w:t>
            </w:r>
          </w:p>
        </w:tc>
        <w:tc>
          <w:tcPr>
            <w:tcW w:type="dxa" w:w="1728"/>
          </w:tcPr>
          <w:p>
            <w:r>
              <w:t>Monday long weekend.</w:t>
            </w:r>
          </w:p>
        </w:tc>
      </w:tr>
      <w:tr>
        <w:tc>
          <w:tcPr>
            <w:tcW w:type="dxa" w:w="1728"/>
          </w:tcPr>
          <w:p>
            <w:r>
              <w:t>Nov 27–30</w:t>
            </w:r>
          </w:p>
        </w:tc>
        <w:tc>
          <w:tcPr>
            <w:tcW w:type="dxa" w:w="1728"/>
          </w:tcPr>
          <w:p>
            <w:r>
              <w:t>BFCM</w:t>
            </w:r>
          </w:p>
        </w:tc>
        <w:tc>
          <w:tcPr>
            <w:tcW w:type="dxa" w:w="1728"/>
          </w:tcPr>
          <w:p>
            <w:r>
              <w:t>+15-25%</w:t>
            </w:r>
          </w:p>
        </w:tc>
        <w:tc>
          <w:tcPr>
            <w:tcW w:type="dxa" w:w="1728"/>
          </w:tcPr>
          <w:p>
            <w:r>
              <w:t>Est.</w:t>
            </w:r>
          </w:p>
        </w:tc>
        <w:tc>
          <w:tcPr>
            <w:tcW w:type="dxa" w:w="1728"/>
          </w:tcPr>
          <w:p>
            <w:r>
              <w:t>Major in UK.</w:t>
            </w:r>
          </w:p>
        </w:tc>
      </w:tr>
      <w:tr>
        <w:tc>
          <w:tcPr>
            <w:tcW w:type="dxa" w:w="1728"/>
          </w:tcPr>
          <w:p>
            <w:r>
              <w:t>Dec 25-26</w:t>
            </w:r>
          </w:p>
        </w:tc>
        <w:tc>
          <w:tcPr>
            <w:tcW w:type="dxa" w:w="1728"/>
          </w:tcPr>
          <w:p>
            <w:r>
              <w:t>Christmas + Boxing Day</w:t>
            </w:r>
          </w:p>
        </w:tc>
        <w:tc>
          <w:tcPr>
            <w:tcW w:type="dxa" w:w="1728"/>
          </w:tcPr>
          <w:p>
            <w:r>
              <w:t>-43.3%</w:t>
            </w:r>
          </w:p>
        </w:tc>
        <w:tc>
          <w:tcPr>
            <w:tcW w:type="dxa" w:w="1728"/>
          </w:tcPr>
          <w:p>
            <w:r>
              <w:t>2025 W52 vs W51</w:t>
            </w:r>
          </w:p>
        </w:tc>
        <w:tc>
          <w:tcPr>
            <w:tcW w:type="dxa" w:w="1728"/>
          </w:tcPr>
          <w:p>
            <w:r>
              <w:t>Highest suppression — UK B2B shuts down completely.</w:t>
            </w:r>
          </w:p>
        </w:tc>
      </w:tr>
    </w:tbl>
    <w:p>
      <w:pPr>
        <w:pStyle w:val="Heading3"/>
      </w:pPr>
      <w:r>
        <w:t>DE — Germany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Neujahrstag</w:t>
            </w:r>
          </w:p>
        </w:tc>
        <w:tc>
          <w:tcPr>
            <w:tcW w:type="dxa" w:w="1728"/>
          </w:tcPr>
          <w:p>
            <w:r>
              <w:t>-35.4%</w:t>
            </w:r>
          </w:p>
        </w:tc>
        <w:tc>
          <w:tcPr>
            <w:tcW w:type="dxa" w:w="1728"/>
          </w:tcPr>
          <w:p>
            <w:r>
              <w:t>2025 W52 vs W51</w:t>
            </w:r>
          </w:p>
        </w:tc>
        <w:tc>
          <w:tcPr>
            <w:tcW w:type="dxa" w:w="1728"/>
          </w:tcPr>
          <w:p>
            <w:r>
              <w:t>Strong Christmas shutdown.</w:t>
            </w:r>
          </w:p>
        </w:tc>
      </w:tr>
      <w:tr>
        <w:tc>
          <w:tcPr>
            <w:tcW w:type="dxa" w:w="1728"/>
          </w:tcPr>
          <w:p>
            <w:r>
              <w:t>Apr 3-6</w:t>
            </w:r>
          </w:p>
        </w:tc>
        <w:tc>
          <w:tcPr>
            <w:tcW w:type="dxa" w:w="1728"/>
          </w:tcPr>
          <w:p>
            <w:r>
              <w:t>Easter (Karfreitag–Ostermontag)</w:t>
            </w:r>
          </w:p>
        </w:tc>
        <w:tc>
          <w:tcPr>
            <w:tcW w:type="dxa" w:w="1728"/>
          </w:tcPr>
          <w:p>
            <w:r>
              <w:t>-12.2%</w:t>
            </w:r>
          </w:p>
        </w:tc>
        <w:tc>
          <w:tcPr>
            <w:tcW w:type="dxa" w:w="1728"/>
          </w:tcPr>
          <w:p>
            <w:r>
              <w:t>2025 W16 vs W15</w:t>
            </w:r>
          </w:p>
        </w:tc>
        <w:tc>
          <w:tcPr>
            <w:tcW w:type="dxa" w:w="1728"/>
          </w:tcPr>
          <w:p>
            <w:r>
              <w:t>2026 data unreliable (W13 data lag recovery distorts W14).</w:t>
            </w:r>
          </w:p>
        </w:tc>
      </w:tr>
      <w:tr>
        <w:tc>
          <w:tcPr>
            <w:tcW w:type="dxa" w:w="1728"/>
          </w:tcPr>
          <w:p>
            <w:r>
              <w:t>May 1</w:t>
            </w:r>
          </w:p>
        </w:tc>
        <w:tc>
          <w:tcPr>
            <w:tcW w:type="dxa" w:w="1728"/>
          </w:tcPr>
          <w:p>
            <w:r>
              <w:t>Tag der Arbeit (Labour Day)</w:t>
            </w:r>
          </w:p>
        </w:tc>
        <w:tc>
          <w:tcPr>
            <w:tcW w:type="dxa" w:w="1728"/>
          </w:tcPr>
          <w:p>
            <w:r>
              <w:t>~-5%</w:t>
            </w:r>
          </w:p>
        </w:tc>
        <w:tc>
          <w:tcPr>
            <w:tcW w:type="dxa" w:w="1728"/>
          </w:tcPr>
          <w:p>
            <w:r>
              <w:t>Est.</w:t>
            </w:r>
          </w:p>
        </w:tc>
        <w:tc>
          <w:tcPr>
            <w:tcW w:type="dxa" w:w="1728"/>
          </w:tcPr>
          <w:p>
            <w:r>
              <w:t>Single day.</w:t>
            </w:r>
          </w:p>
        </w:tc>
      </w:tr>
      <w:tr>
        <w:tc>
          <w:tcPr>
            <w:tcW w:type="dxa" w:w="1728"/>
          </w:tcPr>
          <w:p>
            <w:r>
              <w:t>May 14</w:t>
            </w:r>
          </w:p>
        </w:tc>
        <w:tc>
          <w:tcPr>
            <w:tcW w:type="dxa" w:w="1728"/>
          </w:tcPr>
          <w:p>
            <w:r>
              <w:t>Christi Himmelfahrt (Ascension)</w:t>
            </w:r>
          </w:p>
        </w:tc>
        <w:tc>
          <w:tcPr>
            <w:tcW w:type="dxa" w:w="1728"/>
          </w:tcPr>
          <w:p>
            <w:r>
              <w:t>~-8%</w:t>
            </w:r>
          </w:p>
        </w:tc>
        <w:tc>
          <w:tcPr>
            <w:tcW w:type="dxa" w:w="1728"/>
          </w:tcPr>
          <w:p>
            <w:r>
              <w:t>Est.</w:t>
            </w:r>
          </w:p>
        </w:tc>
        <w:tc>
          <w:tcPr>
            <w:tcW w:type="dxa" w:w="1728"/>
          </w:tcPr>
          <w:p>
            <w:r>
              <w:t>Thursday. Many take Friday off → 4-day weekend.</w:t>
            </w:r>
          </w:p>
        </w:tc>
      </w:tr>
      <w:tr>
        <w:tc>
          <w:tcPr>
            <w:tcW w:type="dxa" w:w="1728"/>
          </w:tcPr>
          <w:p>
            <w:r>
              <w:t>May 25</w:t>
            </w:r>
          </w:p>
        </w:tc>
        <w:tc>
          <w:tcPr>
            <w:tcW w:type="dxa" w:w="1728"/>
          </w:tcPr>
          <w:p>
            <w:r>
              <w:t>Pfingstmontag (Whit Monday)</w:t>
            </w:r>
          </w:p>
        </w:tc>
        <w:tc>
          <w:tcPr>
            <w:tcW w:type="dxa" w:w="1728"/>
          </w:tcPr>
          <w:p>
            <w:r>
              <w:t>~-3%</w:t>
            </w:r>
          </w:p>
        </w:tc>
        <w:tc>
          <w:tcPr>
            <w:tcW w:type="dxa" w:w="1728"/>
          </w:tcPr>
          <w:p>
            <w:r>
              <w:t>Est.</w:t>
            </w:r>
          </w:p>
        </w:tc>
        <w:tc>
          <w:tcPr>
            <w:tcW w:type="dxa" w:w="1728"/>
          </w:tcPr>
          <w:p>
            <w:r>
              <w:t>Monday long weekend.</w:t>
            </w:r>
          </w:p>
        </w:tc>
      </w:tr>
      <w:tr>
        <w:tc>
          <w:tcPr>
            <w:tcW w:type="dxa" w:w="1728"/>
          </w:tcPr>
          <w:p>
            <w:r>
              <w:t>Nov 27–30</w:t>
            </w:r>
          </w:p>
        </w:tc>
        <w:tc>
          <w:tcPr>
            <w:tcW w:type="dxa" w:w="1728"/>
          </w:tcPr>
          <w:p>
            <w:r>
              <w:t>BFCM</w:t>
            </w:r>
          </w:p>
        </w:tc>
        <w:tc>
          <w:tcPr>
            <w:tcW w:type="dxa" w:w="1728"/>
          </w:tcPr>
          <w:p>
            <w:r>
              <w:t>+10-15%</w:t>
            </w:r>
          </w:p>
        </w:tc>
        <w:tc>
          <w:tcPr>
            <w:tcW w:type="dxa" w:w="1728"/>
          </w:tcPr>
          <w:p>
            <w:r>
              <w:t>Est.</w:t>
            </w:r>
          </w:p>
        </w:tc>
        <w:tc>
          <w:tcPr>
            <w:tcW w:type="dxa" w:w="1728"/>
          </w:tcPr>
          <w:p>
            <w:r>
              <w:t>Growing in DE.</w:t>
            </w:r>
          </w:p>
        </w:tc>
      </w:tr>
      <w:tr>
        <w:tc>
          <w:tcPr>
            <w:tcW w:type="dxa" w:w="1728"/>
          </w:tcPr>
          <w:p>
            <w:r>
              <w:t>Dec 24-26</w:t>
            </w:r>
          </w:p>
        </w:tc>
        <w:tc>
          <w:tcPr>
            <w:tcW w:type="dxa" w:w="1728"/>
          </w:tcPr>
          <w:p>
            <w:r>
              <w:t>Weihnachten</w:t>
            </w:r>
          </w:p>
        </w:tc>
        <w:tc>
          <w:tcPr>
            <w:tcW w:type="dxa" w:w="1728"/>
          </w:tcPr>
          <w:p>
            <w:r>
              <w:t>-35.4%</w:t>
            </w:r>
          </w:p>
        </w:tc>
        <w:tc>
          <w:tcPr>
            <w:tcW w:type="dxa" w:w="1728"/>
          </w:tcPr>
          <w:p>
            <w:r>
              <w:t>2025 W52 vs W51</w:t>
            </w:r>
          </w:p>
        </w:tc>
        <w:tc>
          <w:tcPr>
            <w:tcW w:type="dxa" w:w="1728"/>
          </w:tcPr>
          <w:p>
            <w:r>
              <w:t>Multi-day shutdown.</w:t>
            </w:r>
          </w:p>
        </w:tc>
      </w:tr>
    </w:tbl>
    <w:p>
      <w:pPr>
        <w:pStyle w:val="Heading3"/>
      </w:pPr>
      <w:r>
        <w:t>FR — France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Jour de l'An</w:t>
            </w:r>
          </w:p>
        </w:tc>
        <w:tc>
          <w:tcPr>
            <w:tcW w:type="dxa" w:w="1728"/>
          </w:tcPr>
          <w:p>
            <w:r>
              <w:t>-38.1%</w:t>
            </w:r>
          </w:p>
        </w:tc>
        <w:tc>
          <w:tcPr>
            <w:tcW w:type="dxa" w:w="1728"/>
          </w:tcPr>
          <w:p>
            <w:r>
              <w:t>2025 W52 vs W51</w:t>
            </w:r>
          </w:p>
        </w:tc>
        <w:tc>
          <w:tcPr>
            <w:tcW w:type="dxa" w:w="1728"/>
          </w:tcPr>
          <w:p>
            <w:r>
              <w:t>Strong Christmas shutdown.</w:t>
            </w:r>
          </w:p>
        </w:tc>
      </w:tr>
      <w:tr>
        <w:tc>
          <w:tcPr>
            <w:tcW w:type="dxa" w:w="1728"/>
          </w:tcPr>
          <w:p>
            <w:r>
              <w:t>Apr 6</w:t>
            </w:r>
          </w:p>
        </w:tc>
        <w:tc>
          <w:tcPr>
            <w:tcW w:type="dxa" w:w="1728"/>
          </w:tcPr>
          <w:p>
            <w:r>
              <w:t>Lundi de Pâques (Easter Monday)</w:t>
            </w:r>
          </w:p>
        </w:tc>
        <w:tc>
          <w:tcPr>
            <w:tcW w:type="dxa" w:w="1728"/>
          </w:tcPr>
          <w:p>
            <w:r>
              <w:t>-3.1% avg</w:t>
            </w:r>
          </w:p>
        </w:tc>
        <w:tc>
          <w:tcPr>
            <w:tcW w:type="dxa" w:w="1728"/>
          </w:tcPr>
          <w:p>
            <w:r>
              <w:t>2025 (-5.0%) + 2026 (-1.2%)</w:t>
            </w:r>
          </w:p>
        </w:tc>
        <w:tc>
          <w:tcPr>
            <w:tcW w:type="dxa" w:w="1728"/>
          </w:tcPr>
          <w:p>
            <w:r>
              <w:t>Low impact — Easter Monday only.</w:t>
            </w:r>
          </w:p>
        </w:tc>
      </w:tr>
      <w:tr>
        <w:tc>
          <w:tcPr>
            <w:tcW w:type="dxa" w:w="1728"/>
          </w:tcPr>
          <w:p>
            <w:r>
              <w:t>May 1</w:t>
            </w:r>
          </w:p>
        </w:tc>
        <w:tc>
          <w:tcPr>
            <w:tcW w:type="dxa" w:w="1728"/>
          </w:tcPr>
          <w:p>
            <w:r>
              <w:t>Fête du Travail</w:t>
            </w:r>
          </w:p>
        </w:tc>
        <w:tc>
          <w:tcPr>
            <w:tcW w:type="dxa" w:w="1728"/>
          </w:tcPr>
          <w:p>
            <w:r>
              <w:t>~-8%</w:t>
            </w:r>
          </w:p>
        </w:tc>
        <w:tc>
          <w:tcPr>
            <w:tcW w:type="dxa" w:w="1728"/>
          </w:tcPr>
          <w:p>
            <w:r>
              <w:t>Est.</w:t>
            </w:r>
          </w:p>
        </w:tc>
        <w:tc>
          <w:tcPr>
            <w:tcW w:type="dxa" w:w="1728"/>
          </w:tcPr>
          <w:p>
            <w:r>
              <w:t>Strongest French single-day holiday.</w:t>
            </w:r>
          </w:p>
        </w:tc>
      </w:tr>
      <w:tr>
        <w:tc>
          <w:tcPr>
            <w:tcW w:type="dxa" w:w="1728"/>
          </w:tcPr>
          <w:p>
            <w:r>
              <w:t>May 8</w:t>
            </w:r>
          </w:p>
        </w:tc>
        <w:tc>
          <w:tcPr>
            <w:tcW w:type="dxa" w:w="1728"/>
          </w:tcPr>
          <w:p>
            <w:r>
              <w:t>Victoire 1945</w:t>
            </w:r>
          </w:p>
        </w:tc>
        <w:tc>
          <w:tcPr>
            <w:tcW w:type="dxa" w:w="1728"/>
          </w:tcPr>
          <w:p>
            <w:r>
              <w:t>~-3%</w:t>
            </w:r>
          </w:p>
        </w:tc>
        <w:tc>
          <w:tcPr>
            <w:tcW w:type="dxa" w:w="1728"/>
          </w:tcPr>
          <w:p>
            <w:r>
              <w:t>Est.</w:t>
            </w:r>
          </w:p>
        </w:tc>
        <w:tc>
          <w:tcPr>
            <w:tcW w:type="dxa" w:w="1728"/>
          </w:tcPr>
          <w:p>
            <w:r>
              <w:t>Single day.</w:t>
            </w:r>
          </w:p>
        </w:tc>
      </w:tr>
      <w:tr>
        <w:tc>
          <w:tcPr>
            <w:tcW w:type="dxa" w:w="1728"/>
          </w:tcPr>
          <w:p>
            <w:r>
              <w:t>May 14</w:t>
            </w:r>
          </w:p>
        </w:tc>
        <w:tc>
          <w:tcPr>
            <w:tcW w:type="dxa" w:w="1728"/>
          </w:tcPr>
          <w:p>
            <w:r>
              <w:t>Ascension</w:t>
            </w:r>
          </w:p>
        </w:tc>
        <w:tc>
          <w:tcPr>
            <w:tcW w:type="dxa" w:w="1728"/>
          </w:tcPr>
          <w:p>
            <w:r>
              <w:t>~-8%</w:t>
            </w:r>
          </w:p>
        </w:tc>
        <w:tc>
          <w:tcPr>
            <w:tcW w:type="dxa" w:w="1728"/>
          </w:tcPr>
          <w:p>
            <w:r>
              <w:t>Est.</w:t>
            </w:r>
          </w:p>
        </w:tc>
        <w:tc>
          <w:tcPr>
            <w:tcW w:type="dxa" w:w="1728"/>
          </w:tcPr>
          <w:p>
            <w:r>
              <w:t>Thursday. "Pont" (bridge day).</w:t>
            </w:r>
          </w:p>
        </w:tc>
      </w:tr>
      <w:tr>
        <w:tc>
          <w:tcPr>
            <w:tcW w:type="dxa" w:w="1728"/>
          </w:tcPr>
          <w:p>
            <w:r>
              <w:t>Jul 14</w:t>
            </w:r>
          </w:p>
        </w:tc>
        <w:tc>
          <w:tcPr>
            <w:tcW w:type="dxa" w:w="1728"/>
          </w:tcPr>
          <w:p>
            <w:r>
              <w:t>Fête Nationale</w:t>
            </w:r>
          </w:p>
        </w:tc>
        <w:tc>
          <w:tcPr>
            <w:tcW w:type="dxa" w:w="1728"/>
          </w:tcPr>
          <w:p>
            <w:r>
              <w:t>~-5%</w:t>
            </w:r>
          </w:p>
        </w:tc>
        <w:tc>
          <w:tcPr>
            <w:tcW w:type="dxa" w:w="1728"/>
          </w:tcPr>
          <w:p>
            <w:r>
              <w:t>Est.</w:t>
            </w:r>
          </w:p>
        </w:tc>
        <w:tc>
          <w:tcPr>
            <w:tcW w:type="dxa" w:w="1728"/>
          </w:tcPr>
          <w:p>
            <w:r>
              <w:t>Tuesday in 2026.</w:t>
            </w:r>
          </w:p>
        </w:tc>
      </w:tr>
      <w:tr>
        <w:tc>
          <w:tcPr>
            <w:tcW w:type="dxa" w:w="1728"/>
          </w:tcPr>
          <w:p>
            <w:r>
              <w:t>Aug 1-31</w:t>
            </w:r>
          </w:p>
        </w:tc>
        <w:tc>
          <w:tcPr>
            <w:tcW w:type="dxa" w:w="1728"/>
          </w:tcPr>
          <w:p>
            <w:r>
              <w:t>Summer holidays</w:t>
            </w:r>
          </w:p>
        </w:tc>
        <w:tc>
          <w:tcPr>
            <w:tcW w:type="dxa" w:w="1728"/>
          </w:tcPr>
          <w:p>
            <w:r>
              <w:t>~-5% per week</w:t>
            </w:r>
          </w:p>
        </w:tc>
        <w:tc>
          <w:tcPr>
            <w:tcW w:type="dxa" w:w="1728"/>
          </w:tcPr>
          <w:p>
            <w:r>
              <w:t>Est.</w:t>
            </w:r>
          </w:p>
        </w:tc>
        <w:tc>
          <w:tcPr>
            <w:tcW w:type="dxa" w:w="1728"/>
          </w:tcPr>
          <w:p>
            <w:r>
              <w:t>Staggered. Reduced B2B all month.</w:t>
            </w:r>
          </w:p>
        </w:tc>
      </w:tr>
      <w:tr>
        <w:tc>
          <w:tcPr>
            <w:tcW w:type="dxa" w:w="1728"/>
          </w:tcPr>
          <w:p>
            <w:r>
              <w:t>Nov 27–30</w:t>
            </w:r>
          </w:p>
        </w:tc>
        <w:tc>
          <w:tcPr>
            <w:tcW w:type="dxa" w:w="1728"/>
          </w:tcPr>
          <w:p>
            <w:r>
              <w:t>BFCM</w:t>
            </w:r>
          </w:p>
        </w:tc>
        <w:tc>
          <w:tcPr>
            <w:tcW w:type="dxa" w:w="1728"/>
          </w:tcPr>
          <w:p>
            <w:r>
              <w:t>+10-15%</w:t>
            </w:r>
          </w:p>
        </w:tc>
        <w:tc>
          <w:tcPr>
            <w:tcW w:type="dxa" w:w="1728"/>
          </w:tcPr>
          <w:p>
            <w:r>
              <w:t>Est.</w:t>
            </w:r>
          </w:p>
        </w:tc>
        <w:tc>
          <w:tcPr>
            <w:tcW w:type="dxa" w:w="1728"/>
          </w:tcPr>
          <w:p>
            <w:r>
              <w:t>Growing in FR.</w:t>
            </w:r>
          </w:p>
        </w:tc>
      </w:tr>
      <w:tr>
        <w:tc>
          <w:tcPr>
            <w:tcW w:type="dxa" w:w="1728"/>
          </w:tcPr>
          <w:p>
            <w:r>
              <w:t>Dec 25</w:t>
            </w:r>
          </w:p>
        </w:tc>
        <w:tc>
          <w:tcPr>
            <w:tcW w:type="dxa" w:w="1728"/>
          </w:tcPr>
          <w:p>
            <w:r>
              <w:t>Noël</w:t>
            </w:r>
          </w:p>
        </w:tc>
        <w:tc>
          <w:tcPr>
            <w:tcW w:type="dxa" w:w="1728"/>
          </w:tcPr>
          <w:p>
            <w:r>
              <w:t>-38.1%</w:t>
            </w:r>
          </w:p>
        </w:tc>
        <w:tc>
          <w:tcPr>
            <w:tcW w:type="dxa" w:w="1728"/>
          </w:tcPr>
          <w:p>
            <w:r>
              <w:t>2025 W52 vs W51</w:t>
            </w:r>
          </w:p>
        </w:tc>
        <w:tc>
          <w:tcPr>
            <w:tcW w:type="dxa" w:w="1728"/>
          </w:tcPr>
          <w:p>
            <w:r>
              <w:t>Multi-day shutdown.</w:t>
            </w:r>
          </w:p>
        </w:tc>
      </w:tr>
    </w:tbl>
    <w:p>
      <w:pPr>
        <w:pStyle w:val="Heading3"/>
      </w:pPr>
      <w:r>
        <w:t>IT — Italy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Capodanno</w:t>
            </w:r>
          </w:p>
        </w:tc>
        <w:tc>
          <w:tcPr>
            <w:tcW w:type="dxa" w:w="1728"/>
          </w:tcPr>
          <w:p>
            <w:r>
              <w:t>-40.1%</w:t>
            </w:r>
          </w:p>
        </w:tc>
        <w:tc>
          <w:tcPr>
            <w:tcW w:type="dxa" w:w="1728"/>
          </w:tcPr>
          <w:p>
            <w:r>
              <w:t>2025 W52 vs W51</w:t>
            </w:r>
          </w:p>
        </w:tc>
        <w:tc>
          <w:tcPr>
            <w:tcW w:type="dxa" w:w="1728"/>
          </w:tcPr>
          <w:p>
            <w:r>
              <w:t>2nd-highest Christmas impact.</w:t>
            </w:r>
          </w:p>
        </w:tc>
      </w:tr>
      <w:tr>
        <w:tc>
          <w:tcPr>
            <w:tcW w:type="dxa" w:w="1728"/>
          </w:tcPr>
          <w:p>
            <w:r>
              <w:t>Jan 6</w:t>
            </w:r>
          </w:p>
        </w:tc>
        <w:tc>
          <w:tcPr>
            <w:tcW w:type="dxa" w:w="1728"/>
          </w:tcPr>
          <w:p>
            <w:r>
              <w:t>Epifania</w:t>
            </w:r>
          </w:p>
        </w:tc>
        <w:tc>
          <w:tcPr>
            <w:tcW w:type="dxa" w:w="1728"/>
          </w:tcPr>
          <w:p>
            <w:r>
              <w:t>~-5%</w:t>
            </w:r>
          </w:p>
        </w:tc>
        <w:tc>
          <w:tcPr>
            <w:tcW w:type="dxa" w:w="1728"/>
          </w:tcPr>
          <w:p>
            <w:r>
              <w:t>Est.</w:t>
            </w:r>
          </w:p>
        </w:tc>
        <w:tc>
          <w:tcPr>
            <w:tcW w:type="dxa" w:w="1728"/>
          </w:tcPr>
          <w:p>
            <w:r>
              <w:t>Tuesday in 2026.</w:t>
            </w:r>
          </w:p>
        </w:tc>
      </w:tr>
      <w:tr>
        <w:tc>
          <w:tcPr>
            <w:tcW w:type="dxa" w:w="1728"/>
          </w:tcPr>
          <w:p>
            <w:r>
              <w:t>Apr 6</w:t>
            </w:r>
          </w:p>
        </w:tc>
        <w:tc>
          <w:tcPr>
            <w:tcW w:type="dxa" w:w="1728"/>
          </w:tcPr>
          <w:p>
            <w:r>
              <w:t>Lunedì dell'Angelo (Easter Monday)</w:t>
            </w:r>
          </w:p>
        </w:tc>
        <w:tc>
          <w:tcPr>
            <w:tcW w:type="dxa" w:w="1728"/>
          </w:tcPr>
          <w:p>
            <w:r>
              <w:t>-4.0% avg</w:t>
            </w:r>
          </w:p>
        </w:tc>
        <w:tc>
          <w:tcPr>
            <w:tcW w:type="dxa" w:w="1728"/>
          </w:tcPr>
          <w:p>
            <w:r>
              <w:t>2025 (-7.0%) + 2026 (-1.0%)</w:t>
            </w:r>
          </w:p>
        </w:tc>
        <w:tc>
          <w:tcPr>
            <w:tcW w:type="dxa" w:w="1728"/>
          </w:tcPr>
          <w:p>
            <w:r>
              <w:t>Low impact — Easter Monday only.</w:t>
            </w:r>
          </w:p>
        </w:tc>
      </w:tr>
      <w:tr>
        <w:tc>
          <w:tcPr>
            <w:tcW w:type="dxa" w:w="1728"/>
          </w:tcPr>
          <w:p>
            <w:r>
              <w:t>May 1</w:t>
            </w:r>
          </w:p>
        </w:tc>
        <w:tc>
          <w:tcPr>
            <w:tcW w:type="dxa" w:w="1728"/>
          </w:tcPr>
          <w:p>
            <w:r>
              <w:t>Festa del Lavoro</w:t>
            </w:r>
          </w:p>
        </w:tc>
        <w:tc>
          <w:tcPr>
            <w:tcW w:type="dxa" w:w="1728"/>
          </w:tcPr>
          <w:p>
            <w:r>
              <w:t>~-5%</w:t>
            </w:r>
          </w:p>
        </w:tc>
        <w:tc>
          <w:tcPr>
            <w:tcW w:type="dxa" w:w="1728"/>
          </w:tcPr>
          <w:p>
            <w:r>
              <w:t>Est.</w:t>
            </w:r>
          </w:p>
        </w:tc>
        <w:tc>
          <w:tcPr>
            <w:tcW w:type="dxa" w:w="1728"/>
          </w:tcPr>
          <w:p>
            <w:r>
              <w:t>Friday in 2026. Long weekend.</w:t>
            </w:r>
          </w:p>
        </w:tc>
      </w:tr>
      <w:tr>
        <w:tc>
          <w:tcPr>
            <w:tcW w:type="dxa" w:w="1728"/>
          </w:tcPr>
          <w:p>
            <w:r>
              <w:t>Aug 15</w:t>
            </w:r>
          </w:p>
        </w:tc>
        <w:tc>
          <w:tcPr>
            <w:tcW w:type="dxa" w:w="1728"/>
          </w:tcPr>
          <w:p>
            <w:r>
              <w:t>Ferragosto</w:t>
            </w:r>
          </w:p>
        </w:tc>
        <w:tc>
          <w:tcPr>
            <w:tcW w:type="dxa" w:w="1728"/>
          </w:tcPr>
          <w:p>
            <w:r>
              <w:t>~-15%</w:t>
            </w:r>
          </w:p>
        </w:tc>
        <w:tc>
          <w:tcPr>
            <w:tcW w:type="dxa" w:w="1728"/>
          </w:tcPr>
          <w:p>
            <w:r>
              <w:t>Est.</w:t>
            </w:r>
          </w:p>
        </w:tc>
        <w:tc>
          <w:tcPr>
            <w:tcW w:type="dxa" w:w="1728"/>
          </w:tcPr>
          <w:p>
            <w:r>
              <w:t>Peak summer. Many businesses closed 1-2 weeks.</w:t>
            </w:r>
          </w:p>
        </w:tc>
      </w:tr>
      <w:tr>
        <w:tc>
          <w:tcPr>
            <w:tcW w:type="dxa" w:w="1728"/>
          </w:tcPr>
          <w:p>
            <w:r>
              <w:t>Nov 27–30</w:t>
            </w:r>
          </w:p>
        </w:tc>
        <w:tc>
          <w:tcPr>
            <w:tcW w:type="dxa" w:w="1728"/>
          </w:tcPr>
          <w:p>
            <w:r>
              <w:t>BFCM</w:t>
            </w:r>
          </w:p>
        </w:tc>
        <w:tc>
          <w:tcPr>
            <w:tcW w:type="dxa" w:w="1728"/>
          </w:tcPr>
          <w:p>
            <w:r>
              <w:t>+10-15%</w:t>
            </w:r>
          </w:p>
        </w:tc>
        <w:tc>
          <w:tcPr>
            <w:tcW w:type="dxa" w:w="1728"/>
          </w:tcPr>
          <w:p>
            <w:r>
              <w:t>Est.</w:t>
            </w:r>
          </w:p>
        </w:tc>
        <w:tc>
          <w:tcPr>
            <w:tcW w:type="dxa" w:w="1728"/>
          </w:tcPr>
          <w:p>
            <w:r>
              <w:t>Growing in IT.</w:t>
            </w:r>
          </w:p>
        </w:tc>
      </w:tr>
      <w:tr>
        <w:tc>
          <w:tcPr>
            <w:tcW w:type="dxa" w:w="1728"/>
          </w:tcPr>
          <w:p>
            <w:r>
              <w:t>Dec 25-26</w:t>
            </w:r>
          </w:p>
        </w:tc>
        <w:tc>
          <w:tcPr>
            <w:tcW w:type="dxa" w:w="1728"/>
          </w:tcPr>
          <w:p>
            <w:r>
              <w:t>Natale + Santo Stefano</w:t>
            </w:r>
          </w:p>
        </w:tc>
        <w:tc>
          <w:tcPr>
            <w:tcW w:type="dxa" w:w="1728"/>
          </w:tcPr>
          <w:p>
            <w:r>
              <w:t>-40.1%</w:t>
            </w:r>
          </w:p>
        </w:tc>
        <w:tc>
          <w:tcPr>
            <w:tcW w:type="dxa" w:w="1728"/>
          </w:tcPr>
          <w:p>
            <w:r>
              <w:t>2025 W52 vs W51</w:t>
            </w:r>
          </w:p>
        </w:tc>
        <w:tc>
          <w:tcPr>
            <w:tcW w:type="dxa" w:w="1728"/>
          </w:tcPr>
          <w:p>
            <w:r>
              <w:t>Multi-day shutdown.</w:t>
            </w:r>
          </w:p>
        </w:tc>
      </w:tr>
    </w:tbl>
    <w:p>
      <w:pPr>
        <w:pStyle w:val="Heading3"/>
      </w:pPr>
      <w:r>
        <w:t>ES — Spain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w:t>
            </w:r>
          </w:p>
        </w:tc>
        <w:tc>
          <w:tcPr>
            <w:tcW w:type="dxa" w:w="1728"/>
          </w:tcPr>
          <w:p>
            <w:r>
              <w:t>Año Nuevo</w:t>
            </w:r>
          </w:p>
        </w:tc>
        <w:tc>
          <w:tcPr>
            <w:tcW w:type="dxa" w:w="1728"/>
          </w:tcPr>
          <w:p>
            <w:r>
              <w:t>-26.9%</w:t>
            </w:r>
          </w:p>
        </w:tc>
        <w:tc>
          <w:tcPr>
            <w:tcW w:type="dxa" w:w="1728"/>
          </w:tcPr>
          <w:p>
            <w:r>
              <w:t>2025 W52 vs W51</w:t>
            </w:r>
          </w:p>
        </w:tc>
        <w:tc>
          <w:tcPr>
            <w:tcW w:type="dxa" w:w="1728"/>
          </w:tcPr>
          <w:p>
            <w:r>
              <w:t>Moderate Christmas impact.</w:t>
            </w:r>
          </w:p>
        </w:tc>
      </w:tr>
      <w:tr>
        <w:tc>
          <w:tcPr>
            <w:tcW w:type="dxa" w:w="1728"/>
          </w:tcPr>
          <w:p>
            <w:r>
              <w:t>Jan 6</w:t>
            </w:r>
          </w:p>
        </w:tc>
        <w:tc>
          <w:tcPr>
            <w:tcW w:type="dxa" w:w="1728"/>
          </w:tcPr>
          <w:p>
            <w:r>
              <w:t>Día de Reyes</w:t>
            </w:r>
          </w:p>
        </w:tc>
        <w:tc>
          <w:tcPr>
            <w:tcW w:type="dxa" w:w="1728"/>
          </w:tcPr>
          <w:p>
            <w:r>
              <w:t>~-5%</w:t>
            </w:r>
          </w:p>
        </w:tc>
        <w:tc>
          <w:tcPr>
            <w:tcW w:type="dxa" w:w="1728"/>
          </w:tcPr>
          <w:p>
            <w:r>
              <w:t>Est.</w:t>
            </w:r>
          </w:p>
        </w:tc>
        <w:tc>
          <w:tcPr>
            <w:tcW w:type="dxa" w:w="1728"/>
          </w:tcPr>
          <w:p>
            <w:r>
              <w:t>Tuesday in 2026.</w:t>
            </w:r>
          </w:p>
        </w:tc>
      </w:tr>
      <w:tr>
        <w:tc>
          <w:tcPr>
            <w:tcW w:type="dxa" w:w="1728"/>
          </w:tcPr>
          <w:p>
            <w:r>
              <w:t>Apr 2-3</w:t>
            </w:r>
          </w:p>
        </w:tc>
        <w:tc>
          <w:tcPr>
            <w:tcW w:type="dxa" w:w="1728"/>
          </w:tcPr>
          <w:p>
            <w:r>
              <w:t>Jueves/Viernes Santo</w:t>
            </w:r>
          </w:p>
        </w:tc>
        <w:tc>
          <w:tcPr>
            <w:tcW w:type="dxa" w:w="1728"/>
          </w:tcPr>
          <w:p>
            <w:r>
              <w:t>-21.4% avg</w:t>
            </w:r>
          </w:p>
        </w:tc>
        <w:tc>
          <w:tcPr>
            <w:tcW w:type="dxa" w:w="1728"/>
          </w:tcPr>
          <w:p>
            <w:r>
              <w:t>2025 (-17.8%) + 2026 (-25.0%)</w:t>
            </w:r>
          </w:p>
        </w:tc>
        <w:tc>
          <w:tcPr>
            <w:tcW w:type="dxa" w:w="1728"/>
          </w:tcPr>
          <w:p>
            <w:r>
              <w:t>Strongest Easter impact in EU5.</w:t>
            </w:r>
          </w:p>
        </w:tc>
      </w:tr>
      <w:tr>
        <w:tc>
          <w:tcPr>
            <w:tcW w:type="dxa" w:w="1728"/>
          </w:tcPr>
          <w:p>
            <w:r>
              <w:t>May 1</w:t>
            </w:r>
          </w:p>
        </w:tc>
        <w:tc>
          <w:tcPr>
            <w:tcW w:type="dxa" w:w="1728"/>
          </w:tcPr>
          <w:p>
            <w:r>
              <w:t>Día del Trabajador</w:t>
            </w:r>
          </w:p>
        </w:tc>
        <w:tc>
          <w:tcPr>
            <w:tcW w:type="dxa" w:w="1728"/>
          </w:tcPr>
          <w:p>
            <w:r>
              <w:t>~-5%</w:t>
            </w:r>
          </w:p>
        </w:tc>
        <w:tc>
          <w:tcPr>
            <w:tcW w:type="dxa" w:w="1728"/>
          </w:tcPr>
          <w:p>
            <w:r>
              <w:t>Est.</w:t>
            </w:r>
          </w:p>
        </w:tc>
        <w:tc>
          <w:tcPr>
            <w:tcW w:type="dxa" w:w="1728"/>
          </w:tcPr>
          <w:p>
            <w:r>
              <w:t>Friday in 2026. Long weekend.</w:t>
            </w:r>
          </w:p>
        </w:tc>
      </w:tr>
      <w:tr>
        <w:tc>
          <w:tcPr>
            <w:tcW w:type="dxa" w:w="1728"/>
          </w:tcPr>
          <w:p>
            <w:r>
              <w:t>Aug 15</w:t>
            </w:r>
          </w:p>
        </w:tc>
        <w:tc>
          <w:tcPr>
            <w:tcW w:type="dxa" w:w="1728"/>
          </w:tcPr>
          <w:p>
            <w:r>
              <w:t>Asunción de la Virgen</w:t>
            </w:r>
          </w:p>
        </w:tc>
        <w:tc>
          <w:tcPr>
            <w:tcW w:type="dxa" w:w="1728"/>
          </w:tcPr>
          <w:p>
            <w:r>
              <w:t>~-8%</w:t>
            </w:r>
          </w:p>
        </w:tc>
        <w:tc>
          <w:tcPr>
            <w:tcW w:type="dxa" w:w="1728"/>
          </w:tcPr>
          <w:p>
            <w:r>
              <w:t>Est.</w:t>
            </w:r>
          </w:p>
        </w:tc>
        <w:tc>
          <w:tcPr>
            <w:tcW w:type="dxa" w:w="1728"/>
          </w:tcPr>
          <w:p>
            <w:r>
              <w:t>Saturday in 2026. Reduced impact.</w:t>
            </w:r>
          </w:p>
        </w:tc>
      </w:tr>
      <w:tr>
        <w:tc>
          <w:tcPr>
            <w:tcW w:type="dxa" w:w="1728"/>
          </w:tcPr>
          <w:p>
            <w:r>
              <w:t>Nov 27–30</w:t>
            </w:r>
          </w:p>
        </w:tc>
        <w:tc>
          <w:tcPr>
            <w:tcW w:type="dxa" w:w="1728"/>
          </w:tcPr>
          <w:p>
            <w:r>
              <w:t>BFCM</w:t>
            </w:r>
          </w:p>
        </w:tc>
        <w:tc>
          <w:tcPr>
            <w:tcW w:type="dxa" w:w="1728"/>
          </w:tcPr>
          <w:p>
            <w:r>
              <w:t>+10-15%</w:t>
            </w:r>
          </w:p>
        </w:tc>
        <w:tc>
          <w:tcPr>
            <w:tcW w:type="dxa" w:w="1728"/>
          </w:tcPr>
          <w:p>
            <w:r>
              <w:t>Est.</w:t>
            </w:r>
          </w:p>
        </w:tc>
        <w:tc>
          <w:tcPr>
            <w:tcW w:type="dxa" w:w="1728"/>
          </w:tcPr>
          <w:p>
            <w:r>
              <w:t>Growing in ES.</w:t>
            </w:r>
          </w:p>
        </w:tc>
      </w:tr>
      <w:tr>
        <w:tc>
          <w:tcPr>
            <w:tcW w:type="dxa" w:w="1728"/>
          </w:tcPr>
          <w:p>
            <w:r>
              <w:t>Dec 25</w:t>
            </w:r>
          </w:p>
        </w:tc>
        <w:tc>
          <w:tcPr>
            <w:tcW w:type="dxa" w:w="1728"/>
          </w:tcPr>
          <w:p>
            <w:r>
              <w:t>Navidad</w:t>
            </w:r>
          </w:p>
        </w:tc>
        <w:tc>
          <w:tcPr>
            <w:tcW w:type="dxa" w:w="1728"/>
          </w:tcPr>
          <w:p>
            <w:r>
              <w:t>-26.9%</w:t>
            </w:r>
          </w:p>
        </w:tc>
        <w:tc>
          <w:tcPr>
            <w:tcW w:type="dxa" w:w="1728"/>
          </w:tcPr>
          <w:p>
            <w:r>
              <w:t>2025 W52 vs W51</w:t>
            </w:r>
          </w:p>
        </w:tc>
        <w:tc>
          <w:tcPr>
            <w:tcW w:type="dxa" w:w="1728"/>
          </w:tcPr>
          <w:p>
            <w:r>
              <w:t>Multi-day shutdown.</w:t>
            </w:r>
          </w:p>
        </w:tc>
      </w:tr>
    </w:tbl>
    <w:p>
      <w:pPr>
        <w:pStyle w:val="Heading3"/>
      </w:pPr>
      <w:r>
        <w:t>JP — Japan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Holiday</w:t>
            </w:r>
          </w:p>
        </w:tc>
        <w:tc>
          <w:tcPr>
            <w:tcW w:type="dxa" w:w="1728"/>
          </w:tcPr>
          <w:p>
            <w:r>
              <w:t>Measured Impact</w:t>
            </w:r>
          </w:p>
        </w:tc>
        <w:tc>
          <w:tcPr>
            <w:tcW w:type="dxa" w:w="1728"/>
          </w:tcPr>
          <w:p>
            <w:r>
              <w:t>Source</w:t>
            </w:r>
          </w:p>
        </w:tc>
        <w:tc>
          <w:tcPr>
            <w:tcW w:type="dxa" w:w="1728"/>
          </w:tcPr>
          <w:p>
            <w:r>
              <w:t>Notes</w:t>
            </w:r>
          </w:p>
        </w:tc>
      </w:tr>
      <w:tr>
        <w:tc>
          <w:tcPr>
            <w:tcW w:type="dxa" w:w="1728"/>
          </w:tcPr>
          <w:p>
            <w:r>
              <w:t>Jan 1-3</w:t>
            </w:r>
          </w:p>
        </w:tc>
        <w:tc>
          <w:tcPr>
            <w:tcW w:type="dxa" w:w="1728"/>
          </w:tcPr>
          <w:p>
            <w:r>
              <w:t>Shōgatsu (New Year)</w:t>
            </w:r>
          </w:p>
        </w:tc>
        <w:tc>
          <w:tcPr>
            <w:tcW w:type="dxa" w:w="1728"/>
          </w:tcPr>
          <w:p>
            <w:r>
              <w:t>-64.7%</w:t>
            </w:r>
          </w:p>
        </w:tc>
        <w:tc>
          <w:tcPr>
            <w:tcW w:type="dxa" w:w="1728"/>
          </w:tcPr>
          <w:p>
            <w:r>
              <w:t>2026 W1 vs 2025 W52</w:t>
            </w:r>
          </w:p>
        </w:tc>
        <w:tc>
          <w:tcPr>
            <w:tcW w:type="dxa" w:w="1728"/>
          </w:tcPr>
          <w:p>
            <w:r>
              <w:t>Strongest single-holiday impact in any market. Near-zero for 3+ days.</w:t>
            </w:r>
          </w:p>
        </w:tc>
      </w:tr>
      <w:tr>
        <w:tc>
          <w:tcPr>
            <w:tcW w:type="dxa" w:w="1728"/>
          </w:tcPr>
          <w:p>
            <w:r>
              <w:t>Mar 31</w:t>
            </w:r>
          </w:p>
        </w:tc>
        <w:tc>
          <w:tcPr>
            <w:tcW w:type="dxa" w:w="1728"/>
          </w:tcPr>
          <w:p>
            <w:r>
              <w:t>Fiscal Year End</w:t>
            </w:r>
          </w:p>
        </w:tc>
        <w:tc>
          <w:tcPr>
            <w:tcW w:type="dxa" w:w="1728"/>
          </w:tcPr>
          <w:p>
            <w:r>
              <w:t>~±10%</w:t>
            </w:r>
          </w:p>
        </w:tc>
        <w:tc>
          <w:tcPr>
            <w:tcW w:type="dxa" w:w="1728"/>
          </w:tcPr>
          <w:p>
            <w:r>
              <w:t>Est.</w:t>
            </w:r>
          </w:p>
        </w:tc>
        <w:tc>
          <w:tcPr>
            <w:tcW w:type="dxa" w:w="1728"/>
          </w:tcPr>
          <w:p>
            <w:r>
              <w:t>Can spike (budget flush) or suppress (year-end freeze).</w:t>
            </w:r>
          </w:p>
        </w:tc>
      </w:tr>
      <w:tr>
        <w:tc>
          <w:tcPr>
            <w:tcW w:type="dxa" w:w="1728"/>
          </w:tcPr>
          <w:p>
            <w:r>
              <w:t>Apr 29–May 5</w:t>
            </w:r>
          </w:p>
        </w:tc>
        <w:tc>
          <w:tcPr>
            <w:tcW w:type="dxa" w:w="1728"/>
          </w:tcPr>
          <w:p>
            <w:r>
              <w:t>Golden Week</w:t>
            </w:r>
          </w:p>
        </w:tc>
        <w:tc>
          <w:tcPr>
            <w:tcW w:type="dxa" w:w="1728"/>
          </w:tcPr>
          <w:p>
            <w:r>
              <w:t>-18.6%</w:t>
            </w:r>
          </w:p>
        </w:tc>
        <w:tc>
          <w:tcPr>
            <w:tcW w:type="dxa" w:w="1728"/>
          </w:tcPr>
          <w:p>
            <w:r>
              <w:t>2025 W18 vs W17</w:t>
            </w:r>
          </w:p>
        </w:tc>
        <w:tc>
          <w:tcPr>
            <w:tcW w:type="dxa" w:w="1728"/>
          </w:tcPr>
          <w:p>
            <w:r>
              <w:t>Multi-day. Significant but less than Shōgatsu.</w:t>
            </w:r>
          </w:p>
        </w:tc>
      </w:tr>
      <w:tr>
        <w:tc>
          <w:tcPr>
            <w:tcW w:type="dxa" w:w="1728"/>
          </w:tcPr>
          <w:p>
            <w:r>
              <w:t>Jul 13-14</w:t>
            </w:r>
          </w:p>
        </w:tc>
        <w:tc>
          <w:tcPr>
            <w:tcW w:type="dxa" w:w="1728"/>
          </w:tcPr>
          <w:p>
            <w:r>
              <w:t>Prime Day (est.)</w:t>
            </w:r>
          </w:p>
        </w:tc>
        <w:tc>
          <w:tcPr>
            <w:tcW w:type="dxa" w:w="1728"/>
          </w:tcPr>
          <w:p>
            <w:r>
              <w:t>+10-15%</w:t>
            </w:r>
          </w:p>
        </w:tc>
        <w:tc>
          <w:tcPr>
            <w:tcW w:type="dxa" w:w="1728"/>
          </w:tcPr>
          <w:p>
            <w:r>
              <w:t>Est.</w:t>
            </w:r>
          </w:p>
        </w:tc>
        <w:tc>
          <w:tcPr>
            <w:tcW w:type="dxa" w:w="1728"/>
          </w:tcPr>
          <w:p>
            <w:r>
              <w:t>Amazon event.</w:t>
            </w:r>
          </w:p>
        </w:tc>
      </w:tr>
      <w:tr>
        <w:tc>
          <w:tcPr>
            <w:tcW w:type="dxa" w:w="1728"/>
          </w:tcPr>
          <w:p>
            <w:r>
              <w:t>Aug 13-16</w:t>
            </w:r>
          </w:p>
        </w:tc>
        <w:tc>
          <w:tcPr>
            <w:tcW w:type="dxa" w:w="1728"/>
          </w:tcPr>
          <w:p>
            <w:r>
              <w:t>Obon</w:t>
            </w:r>
          </w:p>
        </w:tc>
        <w:tc>
          <w:tcPr>
            <w:tcW w:type="dxa" w:w="1728"/>
          </w:tcPr>
          <w:p>
            <w:r>
              <w:t>~-10%</w:t>
            </w:r>
          </w:p>
        </w:tc>
        <w:tc>
          <w:tcPr>
            <w:tcW w:type="dxa" w:w="1728"/>
          </w:tcPr>
          <w:p>
            <w:r>
              <w:t>Est.</w:t>
            </w:r>
          </w:p>
        </w:tc>
        <w:tc>
          <w:tcPr>
            <w:tcW w:type="dxa" w:w="1728"/>
          </w:tcPr>
          <w:p>
            <w:r>
              <w:t>Cultural holiday. Reduced business activity.</w:t>
            </w:r>
          </w:p>
        </w:tc>
      </w:tr>
      <w:tr>
        <w:tc>
          <w:tcPr>
            <w:tcW w:type="dxa" w:w="1728"/>
          </w:tcPr>
          <w:p>
            <w:r>
              <w:t>Sep 21-23</w:t>
            </w:r>
          </w:p>
        </w:tc>
        <w:tc>
          <w:tcPr>
            <w:tcW w:type="dxa" w:w="1728"/>
          </w:tcPr>
          <w:p>
            <w:r>
              <w:t>Silver Week</w:t>
            </w:r>
          </w:p>
        </w:tc>
        <w:tc>
          <w:tcPr>
            <w:tcW w:type="dxa" w:w="1728"/>
          </w:tcPr>
          <w:p>
            <w:r>
              <w:t>~-5%</w:t>
            </w:r>
          </w:p>
        </w:tc>
        <w:tc>
          <w:tcPr>
            <w:tcW w:type="dxa" w:w="1728"/>
          </w:tcPr>
          <w:p>
            <w:r>
              <w:t>Est.</w:t>
            </w:r>
          </w:p>
        </w:tc>
        <w:tc>
          <w:tcPr>
            <w:tcW w:type="dxa" w:w="1728"/>
          </w:tcPr>
          <w:p>
            <w:r>
              <w:t>Multi-day. Moderate.</w:t>
            </w:r>
          </w:p>
        </w:tc>
      </w:tr>
      <w:tr>
        <w:tc>
          <w:tcPr>
            <w:tcW w:type="dxa" w:w="1728"/>
          </w:tcPr>
          <w:p>
            <w:r>
              <w:t>Nov 27</w:t>
            </w:r>
          </w:p>
        </w:tc>
        <w:tc>
          <w:tcPr>
            <w:tcW w:type="dxa" w:w="1728"/>
          </w:tcPr>
          <w:p>
            <w:r>
              <w:t>Black Friday</w:t>
            </w:r>
          </w:p>
        </w:tc>
        <w:tc>
          <w:tcPr>
            <w:tcW w:type="dxa" w:w="1728"/>
          </w:tcPr>
          <w:p>
            <w:r>
              <w:t>~+5%</w:t>
            </w:r>
          </w:p>
        </w:tc>
        <w:tc>
          <w:tcPr>
            <w:tcW w:type="dxa" w:w="1728"/>
          </w:tcPr>
          <w:p>
            <w:r>
              <w:t>Est.</w:t>
            </w:r>
          </w:p>
        </w:tc>
        <w:tc>
          <w:tcPr>
            <w:tcW w:type="dxa" w:w="1728"/>
          </w:tcPr>
          <w:p>
            <w:r>
              <w:t>Growing but not major in JP.</w:t>
            </w:r>
          </w:p>
        </w:tc>
      </w:tr>
      <w:tr>
        <w:tc>
          <w:tcPr>
            <w:tcW w:type="dxa" w:w="1728"/>
          </w:tcPr>
          <w:p>
            <w:r>
              <w:t>Dec 25-31</w:t>
            </w:r>
          </w:p>
        </w:tc>
        <w:tc>
          <w:tcPr>
            <w:tcW w:type="dxa" w:w="1728"/>
          </w:tcPr>
          <w:p>
            <w:r>
              <w:t>Year-end</w:t>
            </w:r>
          </w:p>
        </w:tc>
        <w:tc>
          <w:tcPr>
            <w:tcW w:type="dxa" w:w="1728"/>
          </w:tcPr>
          <w:p>
            <w:r>
              <w:t>-32.3%</w:t>
            </w:r>
          </w:p>
        </w:tc>
        <w:tc>
          <w:tcPr>
            <w:tcW w:type="dxa" w:w="1728"/>
          </w:tcPr>
          <w:p>
            <w:r>
              <w:t>2025 W52 vs W51</w:t>
            </w:r>
          </w:p>
        </w:tc>
        <w:tc>
          <w:tcPr>
            <w:tcW w:type="dxa" w:w="1728"/>
          </w:tcPr>
          <w:p>
            <w:r>
              <w:t>Business shutdown.</w:t>
            </w:r>
          </w:p>
        </w:tc>
      </w:tr>
    </w:tbl>
    <w:p>
      <w:pPr>
        <w:pStyle w:val="Heading3"/>
      </w:pPr>
      <w:r>
        <w:t>WW Aggregate Impact Events</w:t>
      </w:r>
    </w:p>
    <w:p>
      <w:r>
        <w:t>Measured from ps.metrics. WW impact estimated as weighted average (US ~50% of WW regs).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Event</w:t>
            </w:r>
          </w:p>
        </w:tc>
        <w:tc>
          <w:tcPr>
            <w:tcW w:type="dxa" w:w="1728"/>
          </w:tcPr>
          <w:p>
            <w:r>
              <w:t>Measured Market Impacts</w:t>
            </w:r>
          </w:p>
        </w:tc>
        <w:tc>
          <w:tcPr>
            <w:tcW w:type="dxa" w:w="1728"/>
          </w:tcPr>
          <w:p>
            <w:r>
              <w:t>Est. WW Impact</w:t>
            </w:r>
          </w:p>
        </w:tc>
        <w:tc>
          <w:tcPr>
            <w:tcW w:type="dxa" w:w="1728"/>
          </w:tcPr>
          <w:p>
            <w:r>
              <w:t>Source</w:t>
            </w:r>
          </w:p>
        </w:tc>
      </w:tr>
      <w:tr>
        <w:tc>
          <w:tcPr>
            <w:tcW w:type="dxa" w:w="1728"/>
          </w:tcPr>
          <w:p>
            <w:r>
              <w:t>Jan 1-3</w:t>
            </w:r>
          </w:p>
        </w:tc>
        <w:tc>
          <w:tcPr>
            <w:tcW w:type="dxa" w:w="1728"/>
          </w:tcPr>
          <w:p>
            <w:r>
              <w:t>New Year / Shōgatsu</w:t>
            </w:r>
          </w:p>
        </w:tc>
        <w:tc>
          <w:tcPr>
            <w:tcW w:type="dxa" w:w="1728"/>
          </w:tcPr>
          <w:p>
            <w:r>
              <w:t>JP -64.7%, UK -43.3%, IT -40.1%, AU -39.8%, FR -38.1%, DE -35.4%, CA -27.0%, ES -26.9%, MX -14.8%, US -11.0%</w:t>
            </w:r>
          </w:p>
        </w:tc>
        <w:tc>
          <w:tcPr>
            <w:tcW w:type="dxa" w:w="1728"/>
          </w:tcPr>
          <w:p>
            <w:r>
              <w:t>-20 to -25%</w:t>
            </w:r>
          </w:p>
        </w:tc>
        <w:tc>
          <w:tcPr>
            <w:tcW w:type="dxa" w:w="1728"/>
          </w:tcPr>
          <w:p>
            <w:r>
              <w:t>2025 W52 + 2026 W1</w:t>
            </w:r>
          </w:p>
        </w:tc>
      </w:tr>
      <w:tr>
        <w:tc>
          <w:tcPr>
            <w:tcW w:type="dxa" w:w="1728"/>
          </w:tcPr>
          <w:p>
            <w:r>
              <w:t>Mar 29–Apr 6</w:t>
            </w:r>
          </w:p>
        </w:tc>
        <w:tc>
          <w:tcPr>
            <w:tcW w:type="dxa" w:w="1728"/>
          </w:tcPr>
          <w:p>
            <w:r>
              <w:t>Easter / Semana Santa</w:t>
            </w:r>
          </w:p>
        </w:tc>
        <w:tc>
          <w:tcPr>
            <w:tcW w:type="dxa" w:w="1728"/>
          </w:tcPr>
          <w:p>
            <w:r>
              <w:t>MX -32.6%, ES -21.4%, AU -18.3%, CA -16.7%, DE -12.2%, US -8.6%, IT -4.0%, FR -3.1%, UK -2.7%</w:t>
            </w:r>
          </w:p>
        </w:tc>
        <w:tc>
          <w:tcPr>
            <w:tcW w:type="dxa" w:w="1728"/>
          </w:tcPr>
          <w:p>
            <w:r>
              <w:t>-10 to -15%</w:t>
            </w:r>
          </w:p>
        </w:tc>
        <w:tc>
          <w:tcPr>
            <w:tcW w:type="dxa" w:w="1728"/>
          </w:tcPr>
          <w:p>
            <w:r>
              <w:t>2025+2026 avg</w:t>
            </w:r>
          </w:p>
        </w:tc>
      </w:tr>
      <w:tr>
        <w:tc>
          <w:tcPr>
            <w:tcW w:type="dxa" w:w="1728"/>
          </w:tcPr>
          <w:p>
            <w:r>
              <w:t>Apr 29–May 5</w:t>
            </w:r>
          </w:p>
        </w:tc>
        <w:tc>
          <w:tcPr>
            <w:tcW w:type="dxa" w:w="1728"/>
          </w:tcPr>
          <w:p>
            <w:r>
              <w:t>Golden Week + Labour Day</w:t>
            </w:r>
          </w:p>
        </w:tc>
        <w:tc>
          <w:tcPr>
            <w:tcW w:type="dxa" w:w="1728"/>
          </w:tcPr>
          <w:p>
            <w:r>
              <w:t>JP -18.6%, EU5 ~-5% each, MX ~-5%</w:t>
            </w:r>
          </w:p>
        </w:tc>
        <w:tc>
          <w:tcPr>
            <w:tcW w:type="dxa" w:w="1728"/>
          </w:tcPr>
          <w:p>
            <w:r>
              <w:t>-5 to -8%</w:t>
            </w:r>
          </w:p>
        </w:tc>
        <w:tc>
          <w:tcPr>
            <w:tcW w:type="dxa" w:w="1728"/>
          </w:tcPr>
          <w:p>
            <w:r>
              <w:t>2025 W18 + est.</w:t>
            </w:r>
          </w:p>
        </w:tc>
      </w:tr>
      <w:tr>
        <w:tc>
          <w:tcPr>
            <w:tcW w:type="dxa" w:w="1728"/>
          </w:tcPr>
          <w:p>
            <w:r>
              <w:t>May 25</w:t>
            </w:r>
          </w:p>
        </w:tc>
        <w:tc>
          <w:tcPr>
            <w:tcW w:type="dxa" w:w="1728"/>
          </w:tcPr>
          <w:p>
            <w:r>
              <w:t>Memorial Day (US) + Spring Bank (UK)</w:t>
            </w:r>
          </w:p>
        </w:tc>
        <w:tc>
          <w:tcPr>
            <w:tcW w:type="dxa" w:w="1728"/>
          </w:tcPr>
          <w:p>
            <w:r>
              <w:t>US -3.9%, UK ~-3%</w:t>
            </w:r>
          </w:p>
        </w:tc>
        <w:tc>
          <w:tcPr>
            <w:tcW w:type="dxa" w:w="1728"/>
          </w:tcPr>
          <w:p>
            <w:r>
              <w:t>-3 to -4%</w:t>
            </w:r>
          </w:p>
        </w:tc>
        <w:tc>
          <w:tcPr>
            <w:tcW w:type="dxa" w:w="1728"/>
          </w:tcPr>
          <w:p>
            <w:r>
              <w:t>2025 W22</w:t>
            </w:r>
          </w:p>
        </w:tc>
      </w:tr>
      <w:tr>
        <w:tc>
          <w:tcPr>
            <w:tcW w:type="dxa" w:w="1728"/>
          </w:tcPr>
          <w:p>
            <w:r>
              <w:t>Jul 13-14</w:t>
            </w:r>
          </w:p>
        </w:tc>
        <w:tc>
          <w:tcPr>
            <w:tcW w:type="dxa" w:w="1728"/>
          </w:tcPr>
          <w:p>
            <w:r>
              <w:t>Prime Day</w:t>
            </w:r>
          </w:p>
        </w:tc>
        <w:tc>
          <w:tcPr>
            <w:tcW w:type="dxa" w:w="1728"/>
          </w:tcPr>
          <w:p>
            <w:r>
              <w:t>All markets positive</w:t>
            </w:r>
          </w:p>
        </w:tc>
        <w:tc>
          <w:tcPr>
            <w:tcW w:type="dxa" w:w="1728"/>
          </w:tcPr>
          <w:p>
            <w:r>
              <w:t>+10 to +15%</w:t>
            </w:r>
          </w:p>
        </w:tc>
        <w:tc>
          <w:tcPr>
            <w:tcW w:type="dxa" w:w="1728"/>
          </w:tcPr>
          <w:p>
            <w:r>
              <w:t>Est.</w:t>
            </w:r>
          </w:p>
        </w:tc>
      </w:tr>
      <w:tr>
        <w:tc>
          <w:tcPr>
            <w:tcW w:type="dxa" w:w="1728"/>
          </w:tcPr>
          <w:p>
            <w:r>
              <w:t>Aug 1-31</w:t>
            </w:r>
          </w:p>
        </w:tc>
        <w:tc>
          <w:tcPr>
            <w:tcW w:type="dxa" w:w="1728"/>
          </w:tcPr>
          <w:p>
            <w:r>
              <w:t>Summer (EU) + Obon (JP)</w:t>
            </w:r>
          </w:p>
        </w:tc>
        <w:tc>
          <w:tcPr>
            <w:tcW w:type="dxa" w:w="1728"/>
          </w:tcPr>
          <w:p>
            <w:r>
              <w:t>IT ~-15% (Ferragosto), FR/DE/ES ~-5%, JP ~-10%</w:t>
            </w:r>
          </w:p>
        </w:tc>
        <w:tc>
          <w:tcPr>
            <w:tcW w:type="dxa" w:w="1728"/>
          </w:tcPr>
          <w:p>
            <w:r>
              <w:t>-3 to -5% per week</w:t>
            </w:r>
          </w:p>
        </w:tc>
        <w:tc>
          <w:tcPr>
            <w:tcW w:type="dxa" w:w="1728"/>
          </w:tcPr>
          <w:p>
            <w:r>
              <w:t>Est.</w:t>
            </w:r>
          </w:p>
        </w:tc>
      </w:tr>
      <w:tr>
        <w:tc>
          <w:tcPr>
            <w:tcW w:type="dxa" w:w="1728"/>
          </w:tcPr>
          <w:p>
            <w:r>
              <w:t>Nov 26</w:t>
            </w:r>
          </w:p>
        </w:tc>
        <w:tc>
          <w:tcPr>
            <w:tcW w:type="dxa" w:w="1728"/>
          </w:tcPr>
          <w:p>
            <w:r>
              <w:t>Thanksgiving (US)</w:t>
            </w:r>
          </w:p>
        </w:tc>
        <w:tc>
          <w:tcPr>
            <w:tcW w:type="dxa" w:w="1728"/>
          </w:tcPr>
          <w:p>
            <w:r>
              <w:t>US -4.9%</w:t>
            </w:r>
          </w:p>
        </w:tc>
        <w:tc>
          <w:tcPr>
            <w:tcW w:type="dxa" w:w="1728"/>
          </w:tcPr>
          <w:p>
            <w:r>
              <w:t>-3 to -4%</w:t>
            </w:r>
          </w:p>
        </w:tc>
        <w:tc>
          <w:tcPr>
            <w:tcW w:type="dxa" w:w="1728"/>
          </w:tcPr>
          <w:p>
            <w:r>
              <w:t>2025 W48</w:t>
            </w:r>
          </w:p>
        </w:tc>
      </w:tr>
      <w:tr>
        <w:tc>
          <w:tcPr>
            <w:tcW w:type="dxa" w:w="1728"/>
          </w:tcPr>
          <w:p>
            <w:r>
              <w:t>Nov 27–30</w:t>
            </w:r>
          </w:p>
        </w:tc>
        <w:tc>
          <w:tcPr>
            <w:tcW w:type="dxa" w:w="1728"/>
          </w:tcPr>
          <w:p>
            <w:r>
              <w:t>BFCM</w:t>
            </w:r>
          </w:p>
        </w:tc>
        <w:tc>
          <w:tcPr>
            <w:tcW w:type="dxa" w:w="1728"/>
          </w:tcPr>
          <w:p>
            <w:r>
              <w:t>All markets positive</w:t>
            </w:r>
          </w:p>
        </w:tc>
        <w:tc>
          <w:tcPr>
            <w:tcW w:type="dxa" w:w="1728"/>
          </w:tcPr>
          <w:p>
            <w:r>
              <w:t>+15 to +25%</w:t>
            </w:r>
          </w:p>
        </w:tc>
        <w:tc>
          <w:tcPr>
            <w:tcW w:type="dxa" w:w="1728"/>
          </w:tcPr>
          <w:p>
            <w:r>
              <w:t>Est.</w:t>
            </w:r>
          </w:p>
        </w:tc>
      </w:tr>
      <w:tr>
        <w:tc>
          <w:tcPr>
            <w:tcW w:type="dxa" w:w="1728"/>
          </w:tcPr>
          <w:p>
            <w:r>
              <w:t>Dec 24–Jan 1</w:t>
            </w:r>
          </w:p>
        </w:tc>
        <w:tc>
          <w:tcPr>
            <w:tcW w:type="dxa" w:w="1728"/>
          </w:tcPr>
          <w:p>
            <w:r>
              <w:t>Christmas/New Year</w:t>
            </w:r>
          </w:p>
        </w:tc>
        <w:tc>
          <w:tcPr>
            <w:tcW w:type="dxa" w:w="1728"/>
          </w:tcPr>
          <w:p>
            <w:r>
              <w:t>UK -43.3%, IT -40.1%, AU -39.8%, FR -38.1%, DE -35.4%, JP -32.3%, CA -27.0%, ES -26.9%, MX -14.8%, US -11.0%</w:t>
            </w:r>
          </w:p>
        </w:tc>
        <w:tc>
          <w:tcPr>
            <w:tcW w:type="dxa" w:w="1728"/>
          </w:tcPr>
          <w:p>
            <w:r>
              <w:t>-25 to -35%</w:t>
            </w:r>
          </w:p>
        </w:tc>
        <w:tc>
          <w:tcPr>
            <w:tcW w:type="dxa" w:w="1728"/>
          </w:tcPr>
          <w:p>
            <w:r>
              <w:t>2025 W52</w:t>
            </w:r>
          </w:p>
        </w:tc>
      </w:tr>
    </w:tbl>
    <w:p>
      <w:r>
        <w:t>---</w:t>
      </w:r>
    </w:p>
    <w:p>
      <w:r>
        <w:t>*This calendar is loaded by the state file engine during Step 2E. The agent checks the reporting week against this calendar before generating any narrative. Holiday context is mandatory — missing a holiday attribution (like the W14 Semana Santa miss) produces incorrect causal analysis.*</w:t>
      </w:r>
    </w:p>
    <w:p>
      <w:r>
        <w:t>*Impact percentages are measured from actual ps.metrics data where available (tagged with source year/week). Entries marked "Est." have no clean historical measurement and will be updated after the first occurrence in 2026. The agent should use measured impacts as multipliers when projecting holiday weeks and discount WoW/YoY comparisons by the measured factor.*</w:t>
      </w:r>
    </w:p>
    <w:p>
      <w:r>
        <w:t>*Update cadence: Annually (January) for dates. After each holiday occurrence, update the measured impact with actual data. Event dates (Prime Day, Hot Sale, BFCM) updated when announced.*</w:t>
      </w:r>
    </w:p>
    <w:p>
      <w:r>
        <w:t>*Data source: `SELECT market, period_key, actual_value FROM ps.metrics WHERE period_type='weekly' AND metric_name='registrations'`*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