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2022.10_Yahoo-JP-NB_Experiment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: Will layering audiences to Nonbrand help to reduce CPA of NB traffic?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Account: </w:t>
      </w:r>
      <w:r w:rsidDel="00000000" w:rsidR="00000000" w:rsidRPr="00000000">
        <w:rPr>
          <w:rtl w:val="0"/>
        </w:rPr>
        <w:t xml:space="preserve">JP Yahoo! account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: October 16th to December 21st 2022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006">
      <w:pPr>
        <w:pStyle w:val="Heading4"/>
        <w:rPr/>
      </w:pPr>
      <w:r w:rsidDel="00000000" w:rsidR="00000000" w:rsidRPr="00000000">
        <w:rPr>
          <w:b w:val="1"/>
          <w:bCs w:val="1"/>
          <w:rtl w:val="0"/>
        </w:rPr>
        <w:t xml:space="preserve">Answer</w:t>
      </w:r>
      <w:r w:rsidDel="00000000" w:rsidR="00000000" w:rsidRPr="00000000">
        <w:rPr>
          <w:rtl w:val="0"/>
        </w:rPr>
        <w:t xml:space="preserve">:  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Overall: $1457 CPA.</w:t>
      </w:r>
    </w:p>
    <w:tbl>
      <w:tblPr>
        <w:tblStyle w:val="Table1"/>
        <w:tblW w:w="1220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0"/>
        <w:gridCol w:w="1320"/>
        <w:gridCol w:w="687"/>
        <w:gridCol w:w="989"/>
        <w:gridCol w:w="1320"/>
        <w:gridCol w:w="1281"/>
        <w:gridCol w:w="701"/>
        <w:gridCol w:w="1320"/>
        <w:gridCol w:w="1320"/>
        <w:gridCol w:w="1320"/>
        <w:tblGridChange w:id="0">
          <w:tblGrid>
            <w:gridCol w:w="1950"/>
            <w:gridCol w:w="1320"/>
            <w:gridCol w:w="687"/>
            <w:gridCol w:w="989"/>
            <w:gridCol w:w="1320"/>
            <w:gridCol w:w="1281"/>
            <w:gridCol w:w="701"/>
            <w:gridCol w:w="1320"/>
            <w:gridCol w:w="1320"/>
            <w:gridCol w:w="1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Impresisions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Clicks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CVR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Competitor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330781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8819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1115199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$9,691.08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2.67%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$1.10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0.10%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$1,077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Business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196704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3463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393383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$3,418.50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1.76%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$0.99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0.00%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#DIV/0!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527485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12282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1508582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$13,109.58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2.33%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$1.07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0.07%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$1,457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 by audience: Lowest CPA audience was Competitor subdomain audience (procurement.monotaro, soloel, )</w:t>
      </w:r>
    </w:p>
    <w:tbl>
      <w:tblPr>
        <w:tblStyle w:val="Table2"/>
        <w:tblW w:w="1203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0"/>
        <w:gridCol w:w="1320"/>
        <w:gridCol w:w="687"/>
        <w:gridCol w:w="813"/>
        <w:gridCol w:w="1320"/>
        <w:gridCol w:w="1281"/>
        <w:gridCol w:w="701"/>
        <w:gridCol w:w="1320"/>
        <w:gridCol w:w="1320"/>
        <w:gridCol w:w="1320"/>
        <w:tblGridChange w:id="0">
          <w:tblGrid>
            <w:gridCol w:w="1950"/>
            <w:gridCol w:w="1320"/>
            <w:gridCol w:w="687"/>
            <w:gridCol w:w="813"/>
            <w:gridCol w:w="1320"/>
            <w:gridCol w:w="1281"/>
            <w:gridCol w:w="701"/>
            <w:gridCol w:w="1320"/>
            <w:gridCol w:w="1320"/>
            <w:gridCol w:w="1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Impresisions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Clicks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CVR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Competitor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258338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6834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793055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$6,891.65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2.65%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$1.01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0.06%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$1,723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Competitor (Subdomain)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72443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1985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322144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$2,799.43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2.74%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$1.41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0.20%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$700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LBC_20M-10B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53508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999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113185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$983.58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1.87%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$0.98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0.00%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#DIV/0!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LBC_less-than-20M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21742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422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46793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$406.63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1.94%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$0.96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0.00%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#DIV/0!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LBC_300-10k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30066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503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57765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$501.98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1.67%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$1.00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0.00%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#DIV/0!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LBC_1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40825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775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86091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$748.13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1.90%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$0.97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0.00%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#DIV/0!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Business Panel_2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50563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764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89549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$778.18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1.51%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$1.02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0.00%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#DIV/0!</w:t>
            </w:r>
          </w:p>
        </w:tc>
      </w:tr>
    </w:tbl>
    <w:p w:rsidR="00000000" w:rsidDel="00000000" w:rsidP="00000000" w:rsidRDefault="00000000" w:rsidRPr="00000000" w14:paraId="00000081">
      <w:pPr>
        <w:pStyle w:val="Heading4"/>
        <w:rPr/>
      </w:pPr>
      <w:r w:rsidDel="00000000" w:rsidR="00000000" w:rsidRPr="00000000">
        <w:rPr>
          <w:b w:val="1"/>
          <w:bCs w:val="1"/>
          <w:rtl w:val="0"/>
        </w:rPr>
        <w:t xml:space="preserve">Follow-up questions/commentary: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Overall NB didn’t perform well, but Competitor audiences did relatively well in this test. Specifically the subdomain audience, which was more limited (1/3 of traffic, even less clicks), but had an equal share of the conversions. CPA from platform was $700, which is still high, but half of what the overall test did.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bid on ASIN keywords, and didn’t negate them, so this was a test on keywords that we wouldn’t be able to bid on in the future. New test has been created to bid on compliant terms. </w:t>
      </w:r>
      <w:hyperlink r:id="rId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2023.01_JP-NB_Experiment-Doc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r w:rsidDel="00000000" w:rsidR="00000000" w:rsidRPr="00000000">
        <w:rPr>
          <w:rtl w:val="0"/>
        </w:rPr>
        <w:t xml:space="preserve">Appendix:</w:t>
      </w:r>
    </w:p>
    <w:p w:rsidR="00000000" w:rsidDel="00000000" w:rsidP="00000000" w:rsidRDefault="00000000" w:rsidRPr="00000000" w14:paraId="0000008B">
      <w:pPr>
        <w:pStyle w:val="Heading4"/>
        <w:rPr/>
      </w:pPr>
      <w:r w:rsidDel="00000000" w:rsidR="00000000" w:rsidRPr="00000000">
        <w:rPr>
          <w:rtl w:val="0"/>
        </w:rPr>
        <w:t xml:space="preserve">Audiences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SET 1: </w:t>
      </w:r>
      <w:r w:rsidDel="00000000" w:rsidR="00000000" w:rsidRPr="00000000">
        <w:rPr>
          <w:rtl w:val="0"/>
        </w:rPr>
        <w:t xml:space="preserve">Based on Industry Type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LBC_1: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Users who are employed at companies with fewer than 100 employees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Business Panel_2: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Users who are in any of the below occupations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Materials/Purchasing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General Affairs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Manufacturing, production mgmt, logistics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Delivery, warehouse, logistics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Medical professionals (doctor, nurse, pharmacist, MR)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Office, assistant, receptionist, secretary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Sales (in store and office)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Purchase decision makers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Competitor URL Targeting_3: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Users who visited any of the below sites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hyperlink r:id="rId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keiei.co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hyperlink r:id="rId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www.telnavi.jp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hyperlink r:id="rId9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www.askul.co.jp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hyperlink r:id="rId10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nelog.jp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hyperlink r:id="rId11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www.monotaro.com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hyperlink r:id="rId12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kakaku.com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hyperlink r:id="rId13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www.kaunet.com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SET 2: </w:t>
      </w:r>
      <w:r w:rsidDel="00000000" w:rsidR="00000000" w:rsidRPr="00000000">
        <w:rPr>
          <w:rtl w:val="0"/>
        </w:rPr>
        <w:t xml:space="preserve">Based on Company Size (employees and sales volume)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LBC_300-10,000 employees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Number of employees between 300-10,000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LBC_less than 20 million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Company Sales: Less than 20 million dollars (annual)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LBC_20M - 10B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Company Sales: Between 20 million - 10 billion dollars (annual)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NEW: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Competitor (Subdomain)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Users who visited any of the below subdomains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hyperlink r:id="rId14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https://procurement.monotaro.com/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hyperlink r:id="rId15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https://solution.soloel.com/buyer/view/a010/DAA01010.html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hyperlink r:id="rId1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https://www.aperza.com/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hyperlink r:id="rId1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https://withkaunet.net/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hyperlink r:id="rId1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https://benrinet.com/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hyperlink r:id="rId19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https://www.kaunetmonika.com/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hyperlink r:id="rId20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https://web.incom.co.jp/index.html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hyperlink r:id="rId21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https://kensetsu.ipros.jp/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hyperlink r:id="rId22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https://ipros.jp/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hyperlink r:id="rId23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https://monoist.itmedia.co.jp/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hyperlink r:id="rId24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https://www.indexpro.co.jp/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hyperlink r:id="rId25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https://www.fa-mart.co.jp/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hyperlink r:id="rId2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https://corporate.nc-net.com/fc/index.html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Helvetica Neue" w:cs="Helvetica Neue" w:eastAsia="Helvetica Neue" w:hAnsi="Helvetica Neue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Helvetica Neue" w:cs="Helvetica Neue" w:eastAsia="Helvetica Neue" w:hAnsi="Helvetica Neue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Helvetica Neue" w:cs="Helvetica Neue" w:eastAsia="Helvetica Neue" w:hAnsi="Helvetica Neue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Helvetica Neue" w:cs="Helvetica Neue" w:eastAsia="Helvetica Neue" w:hAnsi="Helvetica Neue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</w:pPr>
    <w:rPr>
      <w:rFonts w:ascii="Helvetica Neue" w:cs="Helvetica Neue" w:eastAsia="Helvetica Neue" w:hAnsi="Helvetica Neue"/>
      <w:b w:val="1"/>
      <w:bCs w:val="1"/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rFonts w:ascii="Helvetica Neue" w:cs="Helvetica Neue" w:eastAsia="Helvetica Neue" w:hAnsi="Helvetica Neue"/>
      <w:u w:val="singl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urldefense.com/v3/__https:/web.incom.co.jp/index.html__;!!Op6eflyXZCqGR5I!CnoDUkm9gb6X-vCJX0XrbWbQ3HAX-bfiMDm2z0LSuZDxpaSTmLV1uD6wiuSA0_c-sb36BcY5Au5RndY0ZQQ$" TargetMode="External"/><Relationship Id="rId22" Type="http://schemas.openxmlformats.org/officeDocument/2006/relationships/hyperlink" Target="https://urldefense.com/v3/__https:/ipros.jp/__;!!Op6eflyXZCqGR5I!CnoDUkm9gb6X-vCJX0XrbWbQ3HAX-bfiMDm2z0LSuZDxpaSTmLV1uD6wiuSA0_c-sb36BcY5Au5RzBzr_LU$" TargetMode="External"/><Relationship Id="rId21" Type="http://schemas.openxmlformats.org/officeDocument/2006/relationships/hyperlink" Target="https://urldefense.com/v3/__https:/kensetsu.ipros.jp/__;!!Op6eflyXZCqGR5I!CnoDUkm9gb6X-vCJX0XrbWbQ3HAX-bfiMDm2z0LSuZDxpaSTmLV1uD6wiuSA0_c-sb36BcY5Au5RDevT6y8$" TargetMode="External"/><Relationship Id="rId24" Type="http://schemas.openxmlformats.org/officeDocument/2006/relationships/hyperlink" Target="https://urldefense.com/v3/__https:/www.indexpro.co.jp/__;!!Op6eflyXZCqGR5I!CnoDUkm9gb6X-vCJX0XrbWbQ3HAX-bfiMDm2z0LSuZDxpaSTmLV1uD6wiuSA0_c-sb36BcY5Au5RQP9ueo0$" TargetMode="External"/><Relationship Id="rId23" Type="http://schemas.openxmlformats.org/officeDocument/2006/relationships/hyperlink" Target="https://urldefense.com/v3/__https:/monoist.itmedia.co.jp/__;!!Op6eflyXZCqGR5I!CnoDUkm9gb6X-vCJX0XrbWbQ3HAX-bfiMDm2z0LSuZDxpaSTmLV1uD6wiuSA0_c-sb36BcY5Au5RDtUG95w$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urldefense.com/v3/__http:/www.askul.co.jp__;!!Op6eflyXZCqGR5I!ExPCYELWGGHaaf2xvTlJctJZvmwkwgrI-xblo4PLrlP0rdTZiKfVupkfcr-fQtl2mhGRPwURjUgrMvQWR7Pe$" TargetMode="External"/><Relationship Id="rId26" Type="http://schemas.openxmlformats.org/officeDocument/2006/relationships/hyperlink" Target="https://urldefense.com/v3/__https:/corporate.nc-net.com/fc/index.html__;!!Op6eflyXZCqGR5I!CnoDUkm9gb6X-vCJX0XrbWbQ3HAX-bfiMDm2z0LSuZDxpaSTmLV1uD6wiuSA0_c-sb36BcY5Au5RBe27Ru8$" TargetMode="External"/><Relationship Id="rId25" Type="http://schemas.openxmlformats.org/officeDocument/2006/relationships/hyperlink" Target="https://urldefense.com/v3/__https:/www.fa-mart.co.jp/__;!!Op6eflyXZCqGR5I!CnoDUkm9gb6X-vCJX0XrbWbQ3HAX-bfiMDm2z0LSuZDxpaSTmLV1uD6wiuSA0_c-sb36BcY5Au5Rkhx-4a8$" TargetMode="External"/><Relationship Id="rId5" Type="http://schemas.openxmlformats.org/officeDocument/2006/relationships/styles" Target="styles.xml"/><Relationship Id="rId6" Type="http://schemas.openxmlformats.org/officeDocument/2006/relationships/hyperlink" Target="https://quip-amazon.com/ZWyXARUkqszA" TargetMode="External"/><Relationship Id="rId7" Type="http://schemas.openxmlformats.org/officeDocument/2006/relationships/hyperlink" Target="https://urldefense.com/v3/__http:/keiei.co__;!!Op6eflyXZCqGR5I!ExPCYELWGGHaaf2xvTlJctJZvmwkwgrI-xblo4PLrlP0rdTZiKfVupkfcr-fQtl2mhGRPwURjUgrMvByj9zY$" TargetMode="External"/><Relationship Id="rId8" Type="http://schemas.openxmlformats.org/officeDocument/2006/relationships/hyperlink" Target="https://urldefense.com/v3/__http:/www.telnavi.jp__;!!Op6eflyXZCqGR5I!ExPCYELWGGHaaf2xvTlJctJZvmwkwgrI-xblo4PLrlP0rdTZiKfVupkfcr-fQtl2mhGRPwURjUgrMoy8ibE1$" TargetMode="External"/><Relationship Id="rId11" Type="http://schemas.openxmlformats.org/officeDocument/2006/relationships/hyperlink" Target="https://urldefense.com/v3/__http:/www.monotaro.com__;!!Op6eflyXZCqGR5I!ExPCYELWGGHaaf2xvTlJctJZvmwkwgrI-xblo4PLrlP0rdTZiKfVupkfcr-fQtl2mhGRPwURjUgrMi9YXpEX$" TargetMode="External"/><Relationship Id="rId10" Type="http://schemas.openxmlformats.org/officeDocument/2006/relationships/hyperlink" Target="https://urldefense.com/v3/__http:/nelog.jp__;!!Op6eflyXZCqGR5I!ExPCYELWGGHaaf2xvTlJctJZvmwkwgrI-xblo4PLrlP0rdTZiKfVupkfcr-fQtl2mhGRPwURjUgrMv9G_AWF$" TargetMode="External"/><Relationship Id="rId13" Type="http://schemas.openxmlformats.org/officeDocument/2006/relationships/hyperlink" Target="https://urldefense.com/v3/__http:/www.kaunet.com__;!!Op6eflyXZCqGR5I!ExPCYELWGGHaaf2xvTlJctJZvmwkwgrI-xblo4PLrlP0rdTZiKfVupkfcr-fQtl2mhGRPwURjUgrMlZot8j5$" TargetMode="External"/><Relationship Id="rId12" Type="http://schemas.openxmlformats.org/officeDocument/2006/relationships/hyperlink" Target="https://urldefense.com/v3/__http:/kakaku.com__;!!Op6eflyXZCqGR5I!ExPCYELWGGHaaf2xvTlJctJZvmwkwgrI-xblo4PLrlP0rdTZiKfVupkfcr-fQtl2mhGRPwURjUgrMq-8QoVe$" TargetMode="External"/><Relationship Id="rId15" Type="http://schemas.openxmlformats.org/officeDocument/2006/relationships/hyperlink" Target="https://urldefense.com/v3/__https:/solution.soloel.com/buyer/view/a010/DAA01010.html__;!!Op6eflyXZCqGR5I!CnoDUkm9gb6X-vCJX0XrbWbQ3HAX-bfiMDm2z0LSuZDxpaSTmLV1uD6wiuSA0_c-sb36BcY5Au5RBVgfuQY$" TargetMode="External"/><Relationship Id="rId14" Type="http://schemas.openxmlformats.org/officeDocument/2006/relationships/hyperlink" Target="https://urldefense.com/v3/__https:/procurement.monotaro.com/__;!!Op6eflyXZCqGR5I!CnoDUkm9gb6X-vCJX0XrbWbQ3HAX-bfiMDm2z0LSuZDxpaSTmLV1uD6wiuSA0_c-sb36BcY5Au5Rd1xD6EY$" TargetMode="External"/><Relationship Id="rId17" Type="http://schemas.openxmlformats.org/officeDocument/2006/relationships/hyperlink" Target="https://urldefense.com/v3/__https:/withkaunet.net/__;!!Op6eflyXZCqGR5I!CnoDUkm9gb6X-vCJX0XrbWbQ3HAX-bfiMDm2z0LSuZDxpaSTmLV1uD6wiuSA0_c-sb36BcY5Au5R97noQh0$" TargetMode="External"/><Relationship Id="rId16" Type="http://schemas.openxmlformats.org/officeDocument/2006/relationships/hyperlink" Target="https://urldefense.com/v3/__https:/www.aperza.com/__;!!Op6eflyXZCqGR5I!CnoDUkm9gb6X-vCJX0XrbWbQ3HAX-bfiMDm2z0LSuZDxpaSTmLV1uD6wiuSA0_c-sb36BcY5Au5RoQuq024$" TargetMode="External"/><Relationship Id="rId19" Type="http://schemas.openxmlformats.org/officeDocument/2006/relationships/hyperlink" Target="https://urldefense.com/v3/__https:/www.kaunetmonika.com/__;!!Op6eflyXZCqGR5I!CnoDUkm9gb6X-vCJX0XrbWbQ3HAX-bfiMDm2z0LSuZDxpaSTmLV1uD6wiuSA0_c-sb36BcY5Au5RV2rg2fk$" TargetMode="External"/><Relationship Id="rId18" Type="http://schemas.openxmlformats.org/officeDocument/2006/relationships/hyperlink" Target="https://urldefense.com/v3/__https:/benrinet.com/__;!!Op6eflyXZCqGR5I!CnoDUkm9gb6X-vCJX0XrbWbQ3HAX-bfiMDm2z0LSuZDxpaSTmLV1uD6wiuSA0_c-sb36BcY5Au5Re207ohI$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