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Amazon Business - Paid Search Measurement</w:t>
      </w:r>
    </w:p>
    <w:p w:rsidR="00000000" w:rsidDel="00000000" w:rsidP="00000000" w:rsidRDefault="00000000" w:rsidRPr="00000000" w14:paraId="00000002">
      <w:pPr>
        <w:rPr/>
      </w:pPr>
      <w:r w:rsidDel="00000000" w:rsidR="00000000" w:rsidRPr="00000000">
        <w:rPr>
          <w:b w:val="1"/>
          <w:bCs w:val="1"/>
          <w:rtl w:val="0"/>
        </w:rPr>
        <w:t xml:space="preserve">Link:</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USA: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https://issues.amazon.com/P77886853</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UK: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https://issues.amazon.com/issues/P78696791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https://issues.amazon.com/P78696830</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(cancelled)</w:t>
      </w:r>
    </w:p>
    <w:p w:rsidR="00000000" w:rsidDel="00000000" w:rsidP="00000000" w:rsidRDefault="00000000" w:rsidRPr="00000000" w14:paraId="00000006">
      <w:pPr>
        <w:rPr/>
      </w:pPr>
      <w:r w:rsidDel="00000000" w:rsidR="00000000" w:rsidRPr="00000000">
        <w:rPr>
          <w:rtl w:val="0"/>
        </w:rPr>
        <w:t xml:space="preserve">This document presents the Randomized Control Trial (RCT) design recommendation for Amazon Business for Q2 2023 using Synthetic Regional Testing Methodology. Synthetic Regional Test (SyRT, pronounced "sert") is an experimental model for measuring Amazon marketing campaign’s impact on ordered product sales (OPS) and High Value Actions (HVAs). It uses a randomized control trial (RCT) framework — the scientific gold standard for deriving ground truth. It operates by dividing a marketplace into geographic regions, and randomly assigning a set of regions to receive advertising (the treated regions) and the remaining regions to suppress advertising (the holdout regions).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There are two objectives of this measurement: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measure if Paid Search is driving incremental AB registration.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test the hypothesis that brand and non-brand paid search keyword have different incrementally effect.</w:t>
      </w:r>
    </w:p>
    <w:p w:rsidR="00000000" w:rsidDel="00000000" w:rsidP="00000000" w:rsidRDefault="00000000" w:rsidRPr="00000000" w14:paraId="0000000B">
      <w:pPr>
        <w:rPr/>
      </w:pPr>
      <w:r w:rsidDel="00000000" w:rsidR="00000000" w:rsidRPr="00000000">
        <w:rPr>
          <w:b w:val="1"/>
          <w:bCs w:val="1"/>
          <w:rtl w:val="0"/>
        </w:rPr>
        <w:t xml:space="preserve">Campaign Background:</w:t>
      </w:r>
      <w:r w:rsidDel="00000000" w:rsidR="00000000" w:rsidRPr="00000000">
        <w:rPr>
          <w:rtl w:val="0"/>
        </w:rPr>
      </w:r>
    </w:p>
    <w:tbl>
      <w:tblPr>
        <w:tblStyle w:val="Table1"/>
        <w:tblW w:w="83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320"/>
        <w:gridCol w:w="6629"/>
        <w:tblGridChange w:id="0">
          <w:tblGrid>
            <w:gridCol w:w="440"/>
            <w:gridCol w:w="1320"/>
            <w:gridCol w:w="6629"/>
          </w:tblGrid>
        </w:tblGridChange>
      </w:tblGrid>
      <w:tr>
        <w:trPr>
          <w:cantSplit w:val="0"/>
          <w:tblHeader w:val="0"/>
        </w:trPr>
        <w:tc>
          <w:tcPr>
            <w:shd w:fill="f0f0f0" w:val="clear"/>
          </w:tcPr>
          <w:p w:rsidR="00000000" w:rsidDel="00000000" w:rsidP="00000000" w:rsidRDefault="00000000" w:rsidRPr="00000000" w14:paraId="0000000C">
            <w:pPr>
              <w:rPr/>
            </w:pPr>
            <w:r w:rsidDel="00000000" w:rsidR="00000000" w:rsidRPr="00000000">
              <w:rPr>
                <w:rtl w:val="0"/>
              </w:rPr>
            </w:r>
          </w:p>
        </w:tc>
        <w:tc>
          <w:tcPr>
            <w:shd w:fill="f0f0f0" w:val="clear"/>
          </w:tcPr>
          <w:p w:rsidR="00000000" w:rsidDel="00000000" w:rsidP="00000000" w:rsidRDefault="00000000" w:rsidRPr="00000000" w14:paraId="0000000D">
            <w:pPr>
              <w:rPr/>
            </w:pPr>
            <w:r w:rsidDel="00000000" w:rsidR="00000000" w:rsidRPr="00000000">
              <w:rPr>
                <w:rtl w:val="0"/>
              </w:rPr>
              <w:t xml:space="preserve">A</w:t>
            </w:r>
          </w:p>
        </w:tc>
        <w:tc>
          <w:tcPr>
            <w:shd w:fill="f0f0f0" w:val="clear"/>
          </w:tcPr>
          <w:p w:rsidR="00000000" w:rsidDel="00000000" w:rsidP="00000000" w:rsidRDefault="00000000" w:rsidRPr="00000000" w14:paraId="0000000E">
            <w:pPr>
              <w:rPr/>
            </w:pPr>
            <w:r w:rsidDel="00000000" w:rsidR="00000000" w:rsidRPr="00000000">
              <w:rPr>
                <w:rtl w:val="0"/>
              </w:rPr>
              <w:t xml:space="preserve">B</w:t>
            </w:r>
          </w:p>
        </w:tc>
      </w:tr>
      <w:tr>
        <w:trPr>
          <w:cantSplit w:val="0"/>
          <w:tblHeader w:val="0"/>
        </w:trPr>
        <w:tc>
          <w:tcPr>
            <w:shd w:fill="f0f0f0" w:val="clear"/>
          </w:tcPr>
          <w:p w:rsidR="00000000" w:rsidDel="00000000" w:rsidP="00000000" w:rsidRDefault="00000000" w:rsidRPr="00000000" w14:paraId="0000000F">
            <w:pPr>
              <w:rPr/>
            </w:pPr>
            <w:r w:rsidDel="00000000" w:rsidR="00000000" w:rsidRPr="00000000">
              <w:rPr>
                <w:rtl w:val="0"/>
              </w:rPr>
              <w:t xml:space="preserve">1</w:t>
            </w:r>
          </w:p>
        </w:tc>
        <w:tc>
          <w:tcPr>
            <w:shd w:fill="000000" w:val="clear"/>
          </w:tcPr>
          <w:p w:rsidR="00000000" w:rsidDel="00000000" w:rsidP="00000000" w:rsidRDefault="00000000" w:rsidRPr="00000000" w14:paraId="00000010">
            <w:pPr>
              <w:rPr/>
            </w:pPr>
            <w:r w:rsidDel="00000000" w:rsidR="00000000" w:rsidRPr="00000000">
              <w:rPr>
                <w:rtl w:val="0"/>
              </w:rPr>
              <w:br w:type="textWrapping"/>
            </w:r>
            <w:r w:rsidDel="00000000" w:rsidR="00000000" w:rsidRPr="00000000">
              <w:rPr>
                <w:color w:val="ffffff"/>
                <w:rtl w:val="0"/>
              </w:rPr>
              <w:t xml:space="preserve">Quarter</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br w:type="textWrapping"/>
              <w:t xml:space="preserve">Q2 2023</w:t>
            </w:r>
          </w:p>
        </w:tc>
      </w:tr>
      <w:tr>
        <w:trPr>
          <w:cantSplit w:val="0"/>
          <w:tblHeader w:val="0"/>
        </w:trPr>
        <w:tc>
          <w:tcPr>
            <w:shd w:fill="f0f0f0" w:val="clear"/>
          </w:tcPr>
          <w:p w:rsidR="00000000" w:rsidDel="00000000" w:rsidP="00000000" w:rsidRDefault="00000000" w:rsidRPr="00000000" w14:paraId="00000012">
            <w:pPr>
              <w:rPr/>
            </w:pPr>
            <w:r w:rsidDel="00000000" w:rsidR="00000000" w:rsidRPr="00000000">
              <w:rPr>
                <w:rtl w:val="0"/>
              </w:rPr>
              <w:t xml:space="preserve">2</w:t>
            </w:r>
          </w:p>
        </w:tc>
        <w:tc>
          <w:tcPr>
            <w:shd w:fill="000000" w:val="clear"/>
          </w:tcPr>
          <w:p w:rsidR="00000000" w:rsidDel="00000000" w:rsidP="00000000" w:rsidRDefault="00000000" w:rsidRPr="00000000" w14:paraId="00000013">
            <w:pPr>
              <w:rPr/>
            </w:pPr>
            <w:r w:rsidDel="00000000" w:rsidR="00000000" w:rsidRPr="00000000">
              <w:rPr>
                <w:rtl w:val="0"/>
              </w:rPr>
              <w:br w:type="textWrapping"/>
            </w:r>
            <w:r w:rsidDel="00000000" w:rsidR="00000000" w:rsidRPr="00000000">
              <w:rPr>
                <w:color w:val="ffffff"/>
                <w:rtl w:val="0"/>
              </w:rPr>
              <w:t xml:space="preserve">Business Unit</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br w:type="textWrapping"/>
              <w:t xml:space="preserve">Amazon Business</w:t>
            </w:r>
          </w:p>
        </w:tc>
      </w:tr>
      <w:tr>
        <w:trPr>
          <w:cantSplit w:val="0"/>
          <w:tblHeader w:val="0"/>
        </w:trPr>
        <w:tc>
          <w:tcPr>
            <w:shd w:fill="f0f0f0" w:val="clear"/>
          </w:tcPr>
          <w:p w:rsidR="00000000" w:rsidDel="00000000" w:rsidP="00000000" w:rsidRDefault="00000000" w:rsidRPr="00000000" w14:paraId="00000015">
            <w:pPr>
              <w:rPr/>
            </w:pPr>
            <w:r w:rsidDel="00000000" w:rsidR="00000000" w:rsidRPr="00000000">
              <w:rPr>
                <w:rtl w:val="0"/>
              </w:rPr>
              <w:t xml:space="preserve">3</w:t>
            </w:r>
          </w:p>
        </w:tc>
        <w:tc>
          <w:tcPr>
            <w:shd w:fill="000000" w:val="clear"/>
          </w:tcPr>
          <w:p w:rsidR="00000000" w:rsidDel="00000000" w:rsidP="00000000" w:rsidRDefault="00000000" w:rsidRPr="00000000" w14:paraId="00000016">
            <w:pPr>
              <w:rPr/>
            </w:pPr>
            <w:r w:rsidDel="00000000" w:rsidR="00000000" w:rsidRPr="00000000">
              <w:rPr>
                <w:rtl w:val="0"/>
              </w:rPr>
              <w:br w:type="textWrapping"/>
            </w:r>
            <w:r w:rsidDel="00000000" w:rsidR="00000000" w:rsidRPr="00000000">
              <w:rPr>
                <w:color w:val="ffffff"/>
                <w:rtl w:val="0"/>
              </w:rPr>
              <w:t xml:space="preserve">Country</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br w:type="textWrapping"/>
              <w:t xml:space="preserve">USA: 4/4/2023 - 5/1/2023</w:t>
            </w:r>
          </w:p>
        </w:tc>
      </w:tr>
      <w:tr>
        <w:trPr>
          <w:cantSplit w:val="0"/>
          <w:tblHeader w:val="0"/>
        </w:trPr>
        <w:tc>
          <w:tcPr>
            <w:shd w:fill="f0f0f0" w:val="clear"/>
          </w:tcPr>
          <w:p w:rsidR="00000000" w:rsidDel="00000000" w:rsidP="00000000" w:rsidRDefault="00000000" w:rsidRPr="00000000" w14:paraId="00000018">
            <w:pPr>
              <w:rPr/>
            </w:pPr>
            <w:r w:rsidDel="00000000" w:rsidR="00000000" w:rsidRPr="00000000">
              <w:rPr>
                <w:rtl w:val="0"/>
              </w:rPr>
              <w:t xml:space="preserve">4</w:t>
            </w:r>
          </w:p>
        </w:tc>
        <w:tc>
          <w:tcPr>
            <w:shd w:fill="000000" w:val="clear"/>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UK: 5/25/2023 - 6/28/2023</w:t>
            </w:r>
          </w:p>
        </w:tc>
      </w:tr>
      <w:tr>
        <w:trPr>
          <w:cantSplit w:val="0"/>
          <w:tblHeader w:val="0"/>
        </w:trPr>
        <w:tc>
          <w:tcPr>
            <w:shd w:fill="f0f0f0" w:val="clear"/>
          </w:tcPr>
          <w:p w:rsidR="00000000" w:rsidDel="00000000" w:rsidP="00000000" w:rsidRDefault="00000000" w:rsidRPr="00000000" w14:paraId="0000001B">
            <w:pPr>
              <w:rPr/>
            </w:pPr>
            <w:r w:rsidDel="00000000" w:rsidR="00000000" w:rsidRPr="00000000">
              <w:rPr>
                <w:rtl w:val="0"/>
              </w:rPr>
              <w:t xml:space="preserve">5</w:t>
            </w:r>
          </w:p>
        </w:tc>
        <w:tc>
          <w:tcPr>
            <w:shd w:fill="000000" w:val="clear"/>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1E">
            <w:pPr>
              <w:rPr/>
            </w:pPr>
            <w:r w:rsidDel="00000000" w:rsidR="00000000" w:rsidRPr="00000000">
              <w:rPr>
                <w:rtl w:val="0"/>
              </w:rPr>
              <w:t xml:space="preserve">6</w:t>
            </w:r>
          </w:p>
        </w:tc>
        <w:tc>
          <w:tcPr>
            <w:shd w:fill="000000" w:val="clear"/>
          </w:tcPr>
          <w:p w:rsidR="00000000" w:rsidDel="00000000" w:rsidP="00000000" w:rsidRDefault="00000000" w:rsidRPr="00000000" w14:paraId="0000001F">
            <w:pPr>
              <w:rPr/>
            </w:pPr>
            <w:r w:rsidDel="00000000" w:rsidR="00000000" w:rsidRPr="00000000">
              <w:rPr>
                <w:rtl w:val="0"/>
              </w:rPr>
              <w:br w:type="textWrapping"/>
            </w:r>
            <w:r w:rsidDel="00000000" w:rsidR="00000000" w:rsidRPr="00000000">
              <w:rPr>
                <w:color w:val="ffffff"/>
                <w:rtl w:val="0"/>
              </w:rPr>
              <w:t xml:space="preserve">Channel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br w:type="textWrapping"/>
              <w:t xml:space="preserve">Paid Search</w:t>
            </w:r>
          </w:p>
        </w:tc>
      </w:tr>
      <w:tr>
        <w:trPr>
          <w:cantSplit w:val="0"/>
          <w:tblHeader w:val="0"/>
        </w:trPr>
        <w:tc>
          <w:tcPr>
            <w:shd w:fill="f0f0f0" w:val="clear"/>
          </w:tcPr>
          <w:p w:rsidR="00000000" w:rsidDel="00000000" w:rsidP="00000000" w:rsidRDefault="00000000" w:rsidRPr="00000000" w14:paraId="00000021">
            <w:pPr>
              <w:rPr/>
            </w:pPr>
            <w:r w:rsidDel="00000000" w:rsidR="00000000" w:rsidRPr="00000000">
              <w:rPr>
                <w:rtl w:val="0"/>
              </w:rPr>
              <w:t xml:space="preserve">7</w:t>
            </w:r>
          </w:p>
        </w:tc>
        <w:tc>
          <w:tcPr>
            <w:shd w:fill="000000" w:val="clear"/>
          </w:tcPr>
          <w:p w:rsidR="00000000" w:rsidDel="00000000" w:rsidP="00000000" w:rsidRDefault="00000000" w:rsidRPr="00000000" w14:paraId="00000022">
            <w:pPr>
              <w:rPr/>
            </w:pPr>
            <w:r w:rsidDel="00000000" w:rsidR="00000000" w:rsidRPr="00000000">
              <w:rPr>
                <w:rtl w:val="0"/>
              </w:rPr>
              <w:br w:type="textWrapping"/>
            </w:r>
            <w:r w:rsidDel="00000000" w:rsidR="00000000" w:rsidRPr="00000000">
              <w:rPr>
                <w:color w:val="ffffff"/>
                <w:rtl w:val="0"/>
              </w:rPr>
              <w:t xml:space="preserve">Sub Channels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br w:type="textWrapping"/>
            </w:r>
            <w:r w:rsidDel="00000000" w:rsidR="00000000" w:rsidRPr="00000000">
              <w:rPr>
                <w:color w:val="222222"/>
                <w:rtl w:val="0"/>
              </w:rPr>
              <w:t xml:space="preserve">Google-Google.com, Microsoft-Bing</w:t>
            </w: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24">
            <w:pPr>
              <w:rPr/>
            </w:pPr>
            <w:r w:rsidDel="00000000" w:rsidR="00000000" w:rsidRPr="00000000">
              <w:rPr>
                <w:rtl w:val="0"/>
              </w:rPr>
              <w:t xml:space="preserve">8</w:t>
            </w:r>
          </w:p>
        </w:tc>
        <w:tc>
          <w:tcPr>
            <w:shd w:fill="000000" w:val="clear"/>
          </w:tcPr>
          <w:p w:rsidR="00000000" w:rsidDel="00000000" w:rsidP="00000000" w:rsidRDefault="00000000" w:rsidRPr="00000000" w14:paraId="00000025">
            <w:pPr>
              <w:rPr/>
            </w:pPr>
            <w:r w:rsidDel="00000000" w:rsidR="00000000" w:rsidRPr="00000000">
              <w:rPr>
                <w:rtl w:val="0"/>
              </w:rPr>
              <w:br w:type="textWrapping"/>
            </w:r>
            <w:r w:rsidDel="00000000" w:rsidR="00000000" w:rsidRPr="00000000">
              <w:rPr>
                <w:color w:val="ffffff"/>
                <w:rtl w:val="0"/>
              </w:rPr>
              <w:t xml:space="preserve">Campaign Name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br w:type="textWrapping"/>
              <w:t xml:space="preserve">Amazon Business paid search campaign</w:t>
            </w:r>
          </w:p>
        </w:tc>
      </w:tr>
      <w:tr>
        <w:trPr>
          <w:cantSplit w:val="0"/>
          <w:tblHeader w:val="0"/>
        </w:trPr>
        <w:tc>
          <w:tcPr>
            <w:shd w:fill="f0f0f0" w:val="clear"/>
          </w:tcPr>
          <w:p w:rsidR="00000000" w:rsidDel="00000000" w:rsidP="00000000" w:rsidRDefault="00000000" w:rsidRPr="00000000" w14:paraId="00000027">
            <w:pPr>
              <w:rPr/>
            </w:pPr>
            <w:r w:rsidDel="00000000" w:rsidR="00000000" w:rsidRPr="00000000">
              <w:rPr>
                <w:rtl w:val="0"/>
              </w:rPr>
              <w:t xml:space="preserve">9</w:t>
            </w:r>
          </w:p>
        </w:tc>
        <w:tc>
          <w:tcPr>
            <w:shd w:fill="000000" w:val="clear"/>
          </w:tcPr>
          <w:p w:rsidR="00000000" w:rsidDel="00000000" w:rsidP="00000000" w:rsidRDefault="00000000" w:rsidRPr="00000000" w14:paraId="00000028">
            <w:pPr>
              <w:rPr/>
            </w:pPr>
            <w:r w:rsidDel="00000000" w:rsidR="00000000" w:rsidRPr="00000000">
              <w:rPr>
                <w:rtl w:val="0"/>
              </w:rPr>
              <w:br w:type="textWrapping"/>
            </w:r>
            <w:r w:rsidDel="00000000" w:rsidR="00000000" w:rsidRPr="00000000">
              <w:rPr>
                <w:color w:val="ffffff"/>
                <w:rtl w:val="0"/>
              </w:rPr>
              <w:t xml:space="preserve">Spend</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br w:type="textWrapping"/>
              <w:t xml:space="preserve">US: $3M   UK: $400K   DE: $400K</w:t>
            </w:r>
          </w:p>
        </w:tc>
      </w:tr>
      <w:tr>
        <w:trPr>
          <w:cantSplit w:val="0"/>
          <w:tblHeader w:val="0"/>
        </w:trPr>
        <w:tc>
          <w:tcPr>
            <w:shd w:fill="f0f0f0" w:val="clear"/>
          </w:tcPr>
          <w:p w:rsidR="00000000" w:rsidDel="00000000" w:rsidP="00000000" w:rsidRDefault="00000000" w:rsidRPr="00000000" w14:paraId="0000002A">
            <w:pPr>
              <w:rPr/>
            </w:pPr>
            <w:r w:rsidDel="00000000" w:rsidR="00000000" w:rsidRPr="00000000">
              <w:rPr>
                <w:rtl w:val="0"/>
              </w:rPr>
              <w:t xml:space="preserve">10</w:t>
            </w:r>
          </w:p>
        </w:tc>
        <w:tc>
          <w:tcPr>
            <w:shd w:fill="000000" w:val="clear"/>
          </w:tcPr>
          <w:p w:rsidR="00000000" w:rsidDel="00000000" w:rsidP="00000000" w:rsidRDefault="00000000" w:rsidRPr="00000000" w14:paraId="0000002B">
            <w:pPr>
              <w:rPr/>
            </w:pPr>
            <w:r w:rsidDel="00000000" w:rsidR="00000000" w:rsidRPr="00000000">
              <w:rPr>
                <w:rtl w:val="0"/>
              </w:rPr>
              <w:br w:type="textWrapping"/>
            </w:r>
            <w:r w:rsidDel="00000000" w:rsidR="00000000" w:rsidRPr="00000000">
              <w:rPr>
                <w:color w:val="ffffff"/>
                <w:rtl w:val="0"/>
              </w:rPr>
              <w:t xml:space="preserve">Dark period </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br w:type="textWrapping"/>
              <w:t xml:space="preserve">USA: 3/28 - 4/3 </w:t>
            </w:r>
          </w:p>
        </w:tc>
      </w:tr>
      <w:tr>
        <w:trPr>
          <w:cantSplit w:val="0"/>
          <w:tblHeader w:val="0"/>
        </w:trPr>
        <w:tc>
          <w:tcPr>
            <w:shd w:fill="f0f0f0" w:val="clear"/>
          </w:tcPr>
          <w:p w:rsidR="00000000" w:rsidDel="00000000" w:rsidP="00000000" w:rsidRDefault="00000000" w:rsidRPr="00000000" w14:paraId="0000002D">
            <w:pPr>
              <w:rPr/>
            </w:pPr>
            <w:r w:rsidDel="00000000" w:rsidR="00000000" w:rsidRPr="00000000">
              <w:rPr>
                <w:rtl w:val="0"/>
              </w:rPr>
              <w:t xml:space="preserve">11</w:t>
            </w:r>
          </w:p>
        </w:tc>
        <w:tc>
          <w:tcPr>
            <w:shd w:fill="000000" w:val="clear"/>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UK: 5/18 - 5/25</w:t>
            </w:r>
          </w:p>
        </w:tc>
      </w:tr>
      <w:tr>
        <w:trPr>
          <w:cantSplit w:val="0"/>
          <w:tblHeader w:val="0"/>
        </w:trPr>
        <w:tc>
          <w:tcPr>
            <w:shd w:fill="f0f0f0" w:val="clear"/>
          </w:tcPr>
          <w:p w:rsidR="00000000" w:rsidDel="00000000" w:rsidP="00000000" w:rsidRDefault="00000000" w:rsidRPr="00000000" w14:paraId="00000030">
            <w:pPr>
              <w:rPr/>
            </w:pPr>
            <w:r w:rsidDel="00000000" w:rsidR="00000000" w:rsidRPr="00000000">
              <w:rPr>
                <w:rtl w:val="0"/>
              </w:rPr>
              <w:t xml:space="preserve">12</w:t>
            </w:r>
          </w:p>
        </w:tc>
        <w:tc>
          <w:tcPr>
            <w:shd w:fill="000000" w:val="clear"/>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33">
            <w:pPr>
              <w:rPr/>
            </w:pPr>
            <w:r w:rsidDel="00000000" w:rsidR="00000000" w:rsidRPr="00000000">
              <w:rPr>
                <w:rtl w:val="0"/>
              </w:rPr>
              <w:t xml:space="preserve">13</w:t>
            </w:r>
          </w:p>
        </w:tc>
        <w:tc>
          <w:tcPr>
            <w:shd w:fill="000000" w:val="clear"/>
          </w:tcPr>
          <w:p w:rsidR="00000000" w:rsidDel="00000000" w:rsidP="00000000" w:rsidRDefault="00000000" w:rsidRPr="00000000" w14:paraId="00000034">
            <w:pPr>
              <w:rPr/>
            </w:pPr>
            <w:r w:rsidDel="00000000" w:rsidR="00000000" w:rsidRPr="00000000">
              <w:rPr>
                <w:rtl w:val="0"/>
              </w:rPr>
              <w:br w:type="textWrapping"/>
            </w:r>
            <w:r w:rsidDel="00000000" w:rsidR="00000000" w:rsidRPr="00000000">
              <w:rPr>
                <w:color w:val="ffffff"/>
                <w:rtl w:val="0"/>
              </w:rPr>
              <w:t xml:space="preserve">HVAs of importance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br w:type="textWrapping"/>
            </w:r>
            <w:r w:rsidDel="00000000" w:rsidR="00000000" w:rsidRPr="00000000">
              <w:rPr>
                <w:color w:val="222222"/>
                <w:rtl w:val="0"/>
              </w:rPr>
              <w:t xml:space="preserve">ab_registration_1st</w:t>
            </w:r>
            <w:r w:rsidDel="00000000" w:rsidR="00000000" w:rsidRPr="00000000">
              <w:rPr>
                <w:rtl w:val="0"/>
              </w:rPr>
            </w:r>
          </w:p>
        </w:tc>
      </w:tr>
    </w:tbl>
    <w:p w:rsidR="00000000" w:rsidDel="00000000" w:rsidP="00000000" w:rsidRDefault="00000000" w:rsidRPr="00000000" w14:paraId="00000036">
      <w:pPr>
        <w:rPr/>
      </w:pPr>
      <w:r w:rsidDel="00000000" w:rsidR="00000000" w:rsidRPr="00000000">
        <w:rPr>
          <w:b w:val="1"/>
          <w:bCs w:val="1"/>
          <w:rtl w:val="0"/>
        </w:rPr>
        <w:t xml:space="preserve">Proposed Experimental Design with Treatment Allocation: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Before we proceed to the proposed RCT design, we make the following design assumptions: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will be a multi arm design where we will test the incrementally of brand vs non – brand keyword.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an evergreen campaign; therefore, we will have a week of blackout period before the measurement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 LA and NY will be removed from the measurement due to the uniqueness of data, however stakeholder can still advertise on the excluded regions.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Minimum Detectable Effect calculation will be used to determine optimal treatment/control allocation</w:t>
      </w:r>
    </w:p>
    <w:p w:rsidR="00000000" w:rsidDel="00000000" w:rsidP="00000000" w:rsidRDefault="00000000" w:rsidRPr="00000000" w14:paraId="0000003C">
      <w:pPr>
        <w:rPr/>
      </w:pPr>
      <w:r w:rsidDel="00000000" w:rsidR="00000000" w:rsidRPr="00000000">
        <w:rPr>
          <w:rtl w:val="0"/>
        </w:rPr>
        <w:t xml:space="preserve">MDE stands for minimum detectable effects. It is the minimum effect size that we are able to correctly detect in a SyRT experiment with certain power (e.g. 80%) at a certain significance criterion (e.g test size = 10%). It measures the sensitivity of an experiment, and a lower MDE means that we are more empowered to detect smaller effect sizes. Power and test size are two important parameters that are used in MDE calculations.</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u w:val="single"/>
          <w:rtl w:val="0"/>
        </w:rPr>
        <w:t xml:space="preserve">(Figure 1: MDE calculation for Germany)</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By performing MDEs for 3 arm test it’s determined that for DE the optimal treatment allocation we need is 60% which gives us regional allocation of treated0 = 30%, treated1 = 30% and control = 40%. Similar calculation was performed for US and UK.</w:t>
      </w:r>
    </w:p>
    <w:tbl>
      <w:tblPr>
        <w:tblStyle w:val="Table2"/>
        <w:tblW w:w="11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320"/>
        <w:gridCol w:w="3285"/>
        <w:gridCol w:w="3285"/>
        <w:gridCol w:w="3285"/>
        <w:tblGridChange w:id="0">
          <w:tblGrid>
            <w:gridCol w:w="440"/>
            <w:gridCol w:w="1320"/>
            <w:gridCol w:w="3285"/>
            <w:gridCol w:w="3285"/>
            <w:gridCol w:w="3285"/>
          </w:tblGrid>
        </w:tblGridChange>
      </w:tblGrid>
      <w:tr>
        <w:trPr>
          <w:cantSplit w:val="0"/>
          <w:tblHeader w:val="0"/>
        </w:trPr>
        <w:tc>
          <w:tcPr>
            <w:shd w:fill="f0f0f0" w:val="clear"/>
          </w:tcPr>
          <w:p w:rsidR="00000000" w:rsidDel="00000000" w:rsidP="00000000" w:rsidRDefault="00000000" w:rsidRPr="00000000" w14:paraId="00000040">
            <w:pPr>
              <w:rPr/>
            </w:pPr>
            <w:r w:rsidDel="00000000" w:rsidR="00000000" w:rsidRPr="00000000">
              <w:rPr>
                <w:rtl w:val="0"/>
              </w:rPr>
            </w:r>
          </w:p>
        </w:tc>
        <w:tc>
          <w:tcPr>
            <w:shd w:fill="f0f0f0" w:val="clear"/>
          </w:tcPr>
          <w:p w:rsidR="00000000" w:rsidDel="00000000" w:rsidP="00000000" w:rsidRDefault="00000000" w:rsidRPr="00000000" w14:paraId="00000041">
            <w:pPr>
              <w:rPr/>
            </w:pPr>
            <w:r w:rsidDel="00000000" w:rsidR="00000000" w:rsidRPr="00000000">
              <w:rPr>
                <w:rtl w:val="0"/>
              </w:rPr>
              <w:t xml:space="preserve">A</w:t>
            </w:r>
          </w:p>
        </w:tc>
        <w:tc>
          <w:tcPr>
            <w:shd w:fill="f0f0f0" w:val="clear"/>
          </w:tcPr>
          <w:p w:rsidR="00000000" w:rsidDel="00000000" w:rsidP="00000000" w:rsidRDefault="00000000" w:rsidRPr="00000000" w14:paraId="00000042">
            <w:pPr>
              <w:rPr/>
            </w:pPr>
            <w:r w:rsidDel="00000000" w:rsidR="00000000" w:rsidRPr="00000000">
              <w:rPr>
                <w:rtl w:val="0"/>
              </w:rPr>
              <w:t xml:space="preserve">B</w:t>
            </w:r>
          </w:p>
        </w:tc>
        <w:tc>
          <w:tcPr>
            <w:shd w:fill="f0f0f0" w:val="clear"/>
          </w:tcPr>
          <w:p w:rsidR="00000000" w:rsidDel="00000000" w:rsidP="00000000" w:rsidRDefault="00000000" w:rsidRPr="00000000" w14:paraId="00000043">
            <w:pPr>
              <w:rPr/>
            </w:pPr>
            <w:r w:rsidDel="00000000" w:rsidR="00000000" w:rsidRPr="00000000">
              <w:rPr>
                <w:rtl w:val="0"/>
              </w:rPr>
              <w:t xml:space="preserve">C</w:t>
            </w:r>
          </w:p>
        </w:tc>
        <w:tc>
          <w:tcPr>
            <w:shd w:fill="f0f0f0" w:val="clear"/>
          </w:tcPr>
          <w:p w:rsidR="00000000" w:rsidDel="00000000" w:rsidP="00000000" w:rsidRDefault="00000000" w:rsidRPr="00000000" w14:paraId="00000044">
            <w:pPr>
              <w:rPr/>
            </w:pPr>
            <w:r w:rsidDel="00000000" w:rsidR="00000000" w:rsidRPr="00000000">
              <w:rPr>
                <w:rtl w:val="0"/>
              </w:rPr>
              <w:t xml:space="preserve">D</w:t>
            </w:r>
          </w:p>
        </w:tc>
      </w:tr>
      <w:tr>
        <w:trPr>
          <w:cantSplit w:val="0"/>
          <w:tblHeader w:val="0"/>
        </w:trPr>
        <w:tc>
          <w:tcPr>
            <w:shd w:fill="f0f0f0" w:val="clear"/>
          </w:tcPr>
          <w:p w:rsidR="00000000" w:rsidDel="00000000" w:rsidP="00000000" w:rsidRDefault="00000000" w:rsidRPr="00000000" w14:paraId="00000045">
            <w:pPr>
              <w:rPr/>
            </w:pPr>
            <w:r w:rsidDel="00000000" w:rsidR="00000000" w:rsidRPr="00000000">
              <w:rPr>
                <w:rtl w:val="0"/>
              </w:rPr>
              <w:t xml:space="preserve">1</w:t>
            </w:r>
          </w:p>
        </w:tc>
        <w:tc>
          <w:tcPr/>
          <w:p w:rsidR="00000000" w:rsidDel="00000000" w:rsidP="00000000" w:rsidRDefault="00000000" w:rsidRPr="00000000" w14:paraId="00000046">
            <w:pPr>
              <w:rPr/>
            </w:pPr>
            <w:r w:rsidDel="00000000" w:rsidR="00000000" w:rsidRPr="00000000">
              <w:rPr>
                <w:rtl w:val="0"/>
              </w:rPr>
              <w:br w:type="textWrapping"/>
              <w:t xml:space="preserve">Country</w:t>
            </w:r>
          </w:p>
        </w:tc>
        <w:tc>
          <w:tcPr/>
          <w:p w:rsidR="00000000" w:rsidDel="00000000" w:rsidP="00000000" w:rsidRDefault="00000000" w:rsidRPr="00000000" w14:paraId="00000047">
            <w:pPr>
              <w:rPr/>
            </w:pPr>
            <w:r w:rsidDel="00000000" w:rsidR="00000000" w:rsidRPr="00000000">
              <w:rPr>
                <w:rtl w:val="0"/>
              </w:rPr>
              <w:br w:type="textWrapping"/>
              <w:t xml:space="preserve">Treated 0 = non-brand keywords</w:t>
            </w:r>
          </w:p>
        </w:tc>
        <w:tc>
          <w:tcPr/>
          <w:p w:rsidR="00000000" w:rsidDel="00000000" w:rsidP="00000000" w:rsidRDefault="00000000" w:rsidRPr="00000000" w14:paraId="00000048">
            <w:pPr>
              <w:rPr/>
            </w:pPr>
            <w:r w:rsidDel="00000000" w:rsidR="00000000" w:rsidRPr="00000000">
              <w:rPr>
                <w:rtl w:val="0"/>
              </w:rPr>
              <w:br w:type="textWrapping"/>
              <w:t xml:space="preserve">Treated 1 = brand keywords</w:t>
            </w:r>
          </w:p>
        </w:tc>
        <w:tc>
          <w:tcPr/>
          <w:p w:rsidR="00000000" w:rsidDel="00000000" w:rsidP="00000000" w:rsidRDefault="00000000" w:rsidRPr="00000000" w14:paraId="00000049">
            <w:pPr>
              <w:rPr/>
            </w:pPr>
            <w:r w:rsidDel="00000000" w:rsidR="00000000" w:rsidRPr="00000000">
              <w:rPr>
                <w:rtl w:val="0"/>
              </w:rPr>
              <w:br w:type="textWrapping"/>
              <w:t xml:space="preserve">Control = no advertisement</w:t>
            </w:r>
          </w:p>
        </w:tc>
      </w:tr>
      <w:tr>
        <w:trPr>
          <w:cantSplit w:val="0"/>
          <w:tblHeader w:val="0"/>
        </w:trPr>
        <w:tc>
          <w:tcPr>
            <w:shd w:fill="f0f0f0" w:val="clear"/>
          </w:tcPr>
          <w:p w:rsidR="00000000" w:rsidDel="00000000" w:rsidP="00000000" w:rsidRDefault="00000000" w:rsidRPr="00000000" w14:paraId="0000004A">
            <w:pPr>
              <w:rPr/>
            </w:pPr>
            <w:r w:rsidDel="00000000" w:rsidR="00000000" w:rsidRPr="00000000">
              <w:rPr>
                <w:rtl w:val="0"/>
              </w:rPr>
              <w:t xml:space="preserve">2</w:t>
            </w:r>
          </w:p>
        </w:tc>
        <w:tc>
          <w:tcPr/>
          <w:p w:rsidR="00000000" w:rsidDel="00000000" w:rsidP="00000000" w:rsidRDefault="00000000" w:rsidRPr="00000000" w14:paraId="0000004B">
            <w:pPr>
              <w:rPr/>
            </w:pPr>
            <w:r w:rsidDel="00000000" w:rsidR="00000000" w:rsidRPr="00000000">
              <w:rPr>
                <w:rtl w:val="0"/>
              </w:rPr>
              <w:br w:type="textWrapping"/>
              <w:t xml:space="preserve">UK</w:t>
            </w:r>
          </w:p>
        </w:tc>
        <w:tc>
          <w:tcPr/>
          <w:p w:rsidR="00000000" w:rsidDel="00000000" w:rsidP="00000000" w:rsidRDefault="00000000" w:rsidRPr="00000000" w14:paraId="0000004C">
            <w:pPr>
              <w:rPr/>
            </w:pPr>
            <w:r w:rsidDel="00000000" w:rsidR="00000000" w:rsidRPr="00000000">
              <w:rPr>
                <w:rtl w:val="0"/>
              </w:rPr>
              <w:t xml:space="preserve">35%</w:t>
            </w:r>
          </w:p>
        </w:tc>
        <w:tc>
          <w:tcPr/>
          <w:p w:rsidR="00000000" w:rsidDel="00000000" w:rsidP="00000000" w:rsidRDefault="00000000" w:rsidRPr="00000000" w14:paraId="0000004D">
            <w:pPr>
              <w:rPr/>
            </w:pPr>
            <w:r w:rsidDel="00000000" w:rsidR="00000000" w:rsidRPr="00000000">
              <w:rPr>
                <w:rtl w:val="0"/>
              </w:rPr>
              <w:t xml:space="preserve">35%</w:t>
            </w:r>
          </w:p>
        </w:tc>
        <w:tc>
          <w:tcPr/>
          <w:p w:rsidR="00000000" w:rsidDel="00000000" w:rsidP="00000000" w:rsidRDefault="00000000" w:rsidRPr="00000000" w14:paraId="0000004E">
            <w:pPr>
              <w:rPr/>
            </w:pPr>
            <w:r w:rsidDel="00000000" w:rsidR="00000000" w:rsidRPr="00000000">
              <w:rPr>
                <w:rtl w:val="0"/>
              </w:rPr>
              <w:t xml:space="preserve">30%</w:t>
            </w:r>
          </w:p>
        </w:tc>
      </w:tr>
      <w:tr>
        <w:trPr>
          <w:cantSplit w:val="0"/>
          <w:tblHeader w:val="0"/>
        </w:trPr>
        <w:tc>
          <w:tcPr>
            <w:shd w:fill="f0f0f0" w:val="clear"/>
          </w:tcPr>
          <w:p w:rsidR="00000000" w:rsidDel="00000000" w:rsidP="00000000" w:rsidRDefault="00000000" w:rsidRPr="00000000" w14:paraId="0000004F">
            <w:pPr>
              <w:rPr/>
            </w:pPr>
            <w:r w:rsidDel="00000000" w:rsidR="00000000" w:rsidRPr="00000000">
              <w:rPr>
                <w:rtl w:val="0"/>
              </w:rPr>
              <w:t xml:space="preserve">3</w:t>
            </w:r>
          </w:p>
        </w:tc>
        <w:tc>
          <w:tcPr/>
          <w:p w:rsidR="00000000" w:rsidDel="00000000" w:rsidP="00000000" w:rsidRDefault="00000000" w:rsidRPr="00000000" w14:paraId="00000050">
            <w:pPr>
              <w:rPr/>
            </w:pPr>
            <w:r w:rsidDel="00000000" w:rsidR="00000000" w:rsidRPr="00000000">
              <w:rPr>
                <w:rtl w:val="0"/>
              </w:rPr>
              <w:br w:type="textWrapping"/>
              <w:t xml:space="preserve">US</w:t>
            </w:r>
          </w:p>
        </w:tc>
        <w:tc>
          <w:tcPr/>
          <w:p w:rsidR="00000000" w:rsidDel="00000000" w:rsidP="00000000" w:rsidRDefault="00000000" w:rsidRPr="00000000" w14:paraId="00000051">
            <w:pPr>
              <w:rPr/>
            </w:pPr>
            <w:r w:rsidDel="00000000" w:rsidR="00000000" w:rsidRPr="00000000">
              <w:rPr>
                <w:rtl w:val="0"/>
              </w:rPr>
              <w:t xml:space="preserve">30%</w:t>
            </w:r>
          </w:p>
        </w:tc>
        <w:tc>
          <w:tcPr/>
          <w:p w:rsidR="00000000" w:rsidDel="00000000" w:rsidP="00000000" w:rsidRDefault="00000000" w:rsidRPr="00000000" w14:paraId="00000052">
            <w:pPr>
              <w:rPr/>
            </w:pPr>
            <w:r w:rsidDel="00000000" w:rsidR="00000000" w:rsidRPr="00000000">
              <w:rPr>
                <w:rtl w:val="0"/>
              </w:rPr>
              <w:t xml:space="preserve">30%</w:t>
            </w:r>
          </w:p>
        </w:tc>
        <w:tc>
          <w:tcPr/>
          <w:p w:rsidR="00000000" w:rsidDel="00000000" w:rsidP="00000000" w:rsidRDefault="00000000" w:rsidRPr="00000000" w14:paraId="00000053">
            <w:pPr>
              <w:rPr/>
            </w:pPr>
            <w:r w:rsidDel="00000000" w:rsidR="00000000" w:rsidRPr="00000000">
              <w:rPr>
                <w:rtl w:val="0"/>
              </w:rPr>
              <w:t xml:space="preserve">40%</w:t>
            </w:r>
          </w:p>
        </w:tc>
      </w:tr>
    </w:tbl>
    <w:p w:rsidR="00000000" w:rsidDel="00000000" w:rsidP="00000000" w:rsidRDefault="00000000" w:rsidRPr="00000000" w14:paraId="00000054">
      <w:pPr>
        <w:pStyle w:val="Heading4"/>
        <w:rPr/>
      </w:pPr>
      <w:r w:rsidDel="00000000" w:rsidR="00000000" w:rsidRPr="00000000">
        <w:rPr>
          <w:rtl w:val="0"/>
        </w:rPr>
        <w:t xml:space="preserve">AB Registration Incremental Measurement results</w:t>
      </w:r>
    </w:p>
    <w:p w:rsidR="00000000" w:rsidDel="00000000" w:rsidP="00000000" w:rsidRDefault="00000000" w:rsidRPr="00000000" w14:paraId="00000055">
      <w:pPr>
        <w:rPr/>
      </w:pPr>
      <w:r w:rsidDel="00000000" w:rsidR="00000000" w:rsidRPr="00000000">
        <w:rPr>
          <w:rtl w:val="0"/>
        </w:rPr>
        <w:t xml:space="preserve">T1 = only ‘brand’ keywords advertisement</w:t>
      </w:r>
    </w:p>
    <w:p w:rsidR="00000000" w:rsidDel="00000000" w:rsidP="00000000" w:rsidRDefault="00000000" w:rsidRPr="00000000" w14:paraId="00000056">
      <w:pPr>
        <w:rPr/>
      </w:pPr>
      <w:r w:rsidDel="00000000" w:rsidR="00000000" w:rsidRPr="00000000">
        <w:rPr>
          <w:rtl w:val="0"/>
        </w:rPr>
        <w:t xml:space="preserve">T0 = only ‘non-brand’ keywords advertisement</w:t>
      </w:r>
    </w:p>
    <w:tbl>
      <w:tblPr>
        <w:tblStyle w:val="Table3"/>
        <w:tblW w:w="127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320"/>
        <w:gridCol w:w="1320"/>
        <w:gridCol w:w="1320"/>
        <w:gridCol w:w="1701"/>
        <w:gridCol w:w="1320"/>
        <w:gridCol w:w="1320"/>
        <w:gridCol w:w="1320"/>
        <w:gridCol w:w="1320"/>
        <w:gridCol w:w="1320"/>
        <w:tblGridChange w:id="0">
          <w:tblGrid>
            <w:gridCol w:w="440"/>
            <w:gridCol w:w="1320"/>
            <w:gridCol w:w="1320"/>
            <w:gridCol w:w="1320"/>
            <w:gridCol w:w="1701"/>
            <w:gridCol w:w="1320"/>
            <w:gridCol w:w="1320"/>
            <w:gridCol w:w="1320"/>
            <w:gridCol w:w="1320"/>
            <w:gridCol w:w="1320"/>
          </w:tblGrid>
        </w:tblGridChange>
      </w:tblGrid>
      <w:tr>
        <w:trPr>
          <w:cantSplit w:val="0"/>
          <w:tblHeader w:val="0"/>
        </w:trPr>
        <w:tc>
          <w:tcPr>
            <w:shd w:fill="f0f0f0" w:val="clear"/>
          </w:tcPr>
          <w:p w:rsidR="00000000" w:rsidDel="00000000" w:rsidP="00000000" w:rsidRDefault="00000000" w:rsidRPr="00000000" w14:paraId="00000057">
            <w:pPr>
              <w:rPr/>
            </w:pPr>
            <w:r w:rsidDel="00000000" w:rsidR="00000000" w:rsidRPr="00000000">
              <w:rPr>
                <w:rtl w:val="0"/>
              </w:rPr>
            </w:r>
          </w:p>
        </w:tc>
        <w:tc>
          <w:tcPr>
            <w:shd w:fill="f0f0f0" w:val="clear"/>
          </w:tcPr>
          <w:p w:rsidR="00000000" w:rsidDel="00000000" w:rsidP="00000000" w:rsidRDefault="00000000" w:rsidRPr="00000000" w14:paraId="00000058">
            <w:pPr>
              <w:rPr/>
            </w:pPr>
            <w:r w:rsidDel="00000000" w:rsidR="00000000" w:rsidRPr="00000000">
              <w:rPr>
                <w:rtl w:val="0"/>
              </w:rPr>
              <w:t xml:space="preserve">A</w:t>
            </w:r>
          </w:p>
        </w:tc>
        <w:tc>
          <w:tcPr>
            <w:shd w:fill="f0f0f0" w:val="clear"/>
          </w:tcPr>
          <w:p w:rsidR="00000000" w:rsidDel="00000000" w:rsidP="00000000" w:rsidRDefault="00000000" w:rsidRPr="00000000" w14:paraId="00000059">
            <w:pPr>
              <w:rPr/>
            </w:pPr>
            <w:r w:rsidDel="00000000" w:rsidR="00000000" w:rsidRPr="00000000">
              <w:rPr>
                <w:rtl w:val="0"/>
              </w:rPr>
              <w:t xml:space="preserve">B</w:t>
            </w:r>
          </w:p>
        </w:tc>
        <w:tc>
          <w:tcPr>
            <w:shd w:fill="f0f0f0" w:val="clear"/>
          </w:tcPr>
          <w:p w:rsidR="00000000" w:rsidDel="00000000" w:rsidP="00000000" w:rsidRDefault="00000000" w:rsidRPr="00000000" w14:paraId="0000005A">
            <w:pPr>
              <w:rPr/>
            </w:pPr>
            <w:r w:rsidDel="00000000" w:rsidR="00000000" w:rsidRPr="00000000">
              <w:rPr>
                <w:rtl w:val="0"/>
              </w:rPr>
              <w:t xml:space="preserve">C</w:t>
            </w:r>
          </w:p>
        </w:tc>
        <w:tc>
          <w:tcPr>
            <w:shd w:fill="f0f0f0" w:val="clear"/>
          </w:tcPr>
          <w:p w:rsidR="00000000" w:rsidDel="00000000" w:rsidP="00000000" w:rsidRDefault="00000000" w:rsidRPr="00000000" w14:paraId="0000005B">
            <w:pPr>
              <w:rPr/>
            </w:pPr>
            <w:r w:rsidDel="00000000" w:rsidR="00000000" w:rsidRPr="00000000">
              <w:rPr>
                <w:rtl w:val="0"/>
              </w:rPr>
              <w:t xml:space="preserve">D</w:t>
            </w:r>
          </w:p>
        </w:tc>
        <w:tc>
          <w:tcPr>
            <w:shd w:fill="f0f0f0" w:val="clear"/>
          </w:tcPr>
          <w:p w:rsidR="00000000" w:rsidDel="00000000" w:rsidP="00000000" w:rsidRDefault="00000000" w:rsidRPr="00000000" w14:paraId="0000005C">
            <w:pPr>
              <w:rPr/>
            </w:pPr>
            <w:r w:rsidDel="00000000" w:rsidR="00000000" w:rsidRPr="00000000">
              <w:rPr>
                <w:rtl w:val="0"/>
              </w:rPr>
              <w:t xml:space="preserve">E</w:t>
            </w:r>
          </w:p>
        </w:tc>
        <w:tc>
          <w:tcPr>
            <w:shd w:fill="f0f0f0" w:val="clear"/>
          </w:tcPr>
          <w:p w:rsidR="00000000" w:rsidDel="00000000" w:rsidP="00000000" w:rsidRDefault="00000000" w:rsidRPr="00000000" w14:paraId="0000005D">
            <w:pPr>
              <w:rPr/>
            </w:pPr>
            <w:r w:rsidDel="00000000" w:rsidR="00000000" w:rsidRPr="00000000">
              <w:rPr>
                <w:rtl w:val="0"/>
              </w:rPr>
              <w:t xml:space="preserve">F</w:t>
            </w:r>
          </w:p>
        </w:tc>
        <w:tc>
          <w:tcPr>
            <w:shd w:fill="f0f0f0" w:val="clear"/>
          </w:tcPr>
          <w:p w:rsidR="00000000" w:rsidDel="00000000" w:rsidP="00000000" w:rsidRDefault="00000000" w:rsidRPr="00000000" w14:paraId="0000005E">
            <w:pPr>
              <w:rPr/>
            </w:pPr>
            <w:r w:rsidDel="00000000" w:rsidR="00000000" w:rsidRPr="00000000">
              <w:rPr>
                <w:rtl w:val="0"/>
              </w:rPr>
              <w:t xml:space="preserve">G</w:t>
            </w:r>
          </w:p>
        </w:tc>
        <w:tc>
          <w:tcPr>
            <w:shd w:fill="f0f0f0" w:val="clear"/>
          </w:tcPr>
          <w:p w:rsidR="00000000" w:rsidDel="00000000" w:rsidP="00000000" w:rsidRDefault="00000000" w:rsidRPr="00000000" w14:paraId="0000005F">
            <w:pPr>
              <w:rPr/>
            </w:pPr>
            <w:r w:rsidDel="00000000" w:rsidR="00000000" w:rsidRPr="00000000">
              <w:rPr>
                <w:rtl w:val="0"/>
              </w:rPr>
              <w:t xml:space="preserve">H</w:t>
            </w:r>
          </w:p>
        </w:tc>
        <w:tc>
          <w:tcPr>
            <w:shd w:fill="f0f0f0" w:val="clear"/>
          </w:tcPr>
          <w:p w:rsidR="00000000" w:rsidDel="00000000" w:rsidP="00000000" w:rsidRDefault="00000000" w:rsidRPr="00000000" w14:paraId="00000060">
            <w:pPr>
              <w:rPr/>
            </w:pPr>
            <w:r w:rsidDel="00000000" w:rsidR="00000000" w:rsidRPr="00000000">
              <w:rPr>
                <w:rtl w:val="0"/>
              </w:rPr>
              <w:t xml:space="preserve">I</w:t>
            </w:r>
          </w:p>
        </w:tc>
      </w:tr>
      <w:tr>
        <w:trPr>
          <w:cantSplit w:val="0"/>
          <w:tblHeader w:val="0"/>
        </w:trPr>
        <w:tc>
          <w:tcPr>
            <w:shd w:fill="f0f0f0" w:val="clear"/>
          </w:tcPr>
          <w:p w:rsidR="00000000" w:rsidDel="00000000" w:rsidP="00000000" w:rsidRDefault="00000000" w:rsidRPr="00000000" w14:paraId="00000061">
            <w:pPr>
              <w:rPr/>
            </w:pPr>
            <w:r w:rsidDel="00000000" w:rsidR="00000000" w:rsidRPr="00000000">
              <w:rPr>
                <w:rtl w:val="0"/>
              </w:rPr>
              <w:t xml:space="preserve">1</w:t>
            </w:r>
          </w:p>
        </w:tc>
        <w:tc>
          <w:tcPr>
            <w:shd w:fill="b3b3b3" w:val="clear"/>
          </w:tcPr>
          <w:p w:rsidR="00000000" w:rsidDel="00000000" w:rsidP="00000000" w:rsidRDefault="00000000" w:rsidRPr="00000000" w14:paraId="00000062">
            <w:pPr>
              <w:rPr/>
            </w:pPr>
            <w:r w:rsidDel="00000000" w:rsidR="00000000" w:rsidRPr="00000000">
              <w:rPr>
                <w:rtl w:val="0"/>
              </w:rPr>
            </w:r>
          </w:p>
        </w:tc>
        <w:tc>
          <w:tcPr>
            <w:shd w:fill="b3b3b3" w:val="clear"/>
          </w:tcPr>
          <w:p w:rsidR="00000000" w:rsidDel="00000000" w:rsidP="00000000" w:rsidRDefault="00000000" w:rsidRPr="00000000" w14:paraId="00000063">
            <w:pPr>
              <w:rPr/>
            </w:pPr>
            <w:r w:rsidDel="00000000" w:rsidR="00000000" w:rsidRPr="00000000">
              <w:rPr>
                <w:rtl w:val="0"/>
              </w:rPr>
            </w:r>
          </w:p>
        </w:tc>
        <w:tc>
          <w:tcPr>
            <w:shd w:fill="b3b3b3" w:val="clear"/>
          </w:tcPr>
          <w:p w:rsidR="00000000" w:rsidDel="00000000" w:rsidP="00000000" w:rsidRDefault="00000000" w:rsidRPr="00000000" w14:paraId="00000064">
            <w:pPr>
              <w:rPr/>
            </w:pPr>
            <w:r w:rsidDel="00000000" w:rsidR="00000000" w:rsidRPr="00000000">
              <w:rPr>
                <w:b w:val="1"/>
                <w:bCs w:val="1"/>
                <w:rtl w:val="0"/>
              </w:rPr>
              <w:t xml:space="preserve">p_lift</w:t>
            </w:r>
            <w:r w:rsidDel="00000000" w:rsidR="00000000" w:rsidRPr="00000000">
              <w:rPr>
                <w:rtl w:val="0"/>
              </w:rPr>
            </w:r>
          </w:p>
        </w:tc>
        <w:tc>
          <w:tcPr>
            <w:shd w:fill="b3b3b3" w:val="clear"/>
          </w:tcPr>
          <w:p w:rsidR="00000000" w:rsidDel="00000000" w:rsidP="00000000" w:rsidRDefault="00000000" w:rsidRPr="00000000" w14:paraId="00000065">
            <w:pPr>
              <w:rPr/>
            </w:pPr>
            <w:r w:rsidDel="00000000" w:rsidR="00000000" w:rsidRPr="00000000">
              <w:rPr>
                <w:b w:val="1"/>
                <w:bCs w:val="1"/>
                <w:rtl w:val="0"/>
              </w:rPr>
              <w:t xml:space="preserve">standard_error</w:t>
            </w:r>
            <w:r w:rsidDel="00000000" w:rsidR="00000000" w:rsidRPr="00000000">
              <w:rPr>
                <w:rtl w:val="0"/>
              </w:rPr>
            </w:r>
          </w:p>
        </w:tc>
        <w:tc>
          <w:tcPr>
            <w:shd w:fill="b3b3b3" w:val="clear"/>
          </w:tcPr>
          <w:p w:rsidR="00000000" w:rsidDel="00000000" w:rsidP="00000000" w:rsidRDefault="00000000" w:rsidRPr="00000000" w14:paraId="00000066">
            <w:pPr>
              <w:rPr/>
            </w:pPr>
            <w:r w:rsidDel="00000000" w:rsidR="00000000" w:rsidRPr="00000000">
              <w:rPr>
                <w:b w:val="1"/>
                <w:bCs w:val="1"/>
                <w:rtl w:val="0"/>
              </w:rPr>
              <w:t xml:space="preserve">low_90</w:t>
            </w:r>
            <w:r w:rsidDel="00000000" w:rsidR="00000000" w:rsidRPr="00000000">
              <w:rPr>
                <w:rtl w:val="0"/>
              </w:rPr>
            </w:r>
          </w:p>
        </w:tc>
        <w:tc>
          <w:tcPr>
            <w:shd w:fill="b3b3b3" w:val="clear"/>
          </w:tcPr>
          <w:p w:rsidR="00000000" w:rsidDel="00000000" w:rsidP="00000000" w:rsidRDefault="00000000" w:rsidRPr="00000000" w14:paraId="00000067">
            <w:pPr>
              <w:rPr/>
            </w:pPr>
            <w:r w:rsidDel="00000000" w:rsidR="00000000" w:rsidRPr="00000000">
              <w:rPr>
                <w:b w:val="1"/>
                <w:bCs w:val="1"/>
                <w:rtl w:val="0"/>
              </w:rPr>
              <w:t xml:space="preserve">high_90</w:t>
            </w:r>
            <w:r w:rsidDel="00000000" w:rsidR="00000000" w:rsidRPr="00000000">
              <w:rPr>
                <w:rtl w:val="0"/>
              </w:rPr>
            </w:r>
          </w:p>
        </w:tc>
        <w:tc>
          <w:tcPr>
            <w:shd w:fill="b3b3b3" w:val="clear"/>
          </w:tcPr>
          <w:p w:rsidR="00000000" w:rsidDel="00000000" w:rsidP="00000000" w:rsidRDefault="00000000" w:rsidRPr="00000000" w14:paraId="00000068">
            <w:pPr>
              <w:rPr/>
            </w:pPr>
            <w:r w:rsidDel="00000000" w:rsidR="00000000" w:rsidRPr="00000000">
              <w:rPr>
                <w:b w:val="1"/>
                <w:bCs w:val="1"/>
                <w:rtl w:val="0"/>
              </w:rPr>
              <w:t xml:space="preserve">p-value</w:t>
            </w:r>
            <w:r w:rsidDel="00000000" w:rsidR="00000000" w:rsidRPr="00000000">
              <w:rPr>
                <w:rtl w:val="0"/>
              </w:rPr>
            </w:r>
          </w:p>
        </w:tc>
        <w:tc>
          <w:tcPr>
            <w:shd w:fill="b3b3b3" w:val="clear"/>
          </w:tcPr>
          <w:p w:rsidR="00000000" w:rsidDel="00000000" w:rsidP="00000000" w:rsidRDefault="00000000" w:rsidRPr="00000000" w14:paraId="00000069">
            <w:pPr>
              <w:rPr/>
            </w:pPr>
            <w:r w:rsidDel="00000000" w:rsidR="00000000" w:rsidRPr="00000000">
              <w:rPr>
                <w:b w:val="1"/>
                <w:bCs w:val="1"/>
                <w:rtl w:val="0"/>
              </w:rPr>
              <w:t xml:space="preserve">base</w:t>
            </w:r>
            <w:r w:rsidDel="00000000" w:rsidR="00000000" w:rsidRPr="00000000">
              <w:rPr>
                <w:rtl w:val="0"/>
              </w:rPr>
            </w:r>
          </w:p>
        </w:tc>
        <w:tc>
          <w:tcPr>
            <w:shd w:fill="b3b3b3" w:val="clear"/>
          </w:tcPr>
          <w:p w:rsidR="00000000" w:rsidDel="00000000" w:rsidP="00000000" w:rsidRDefault="00000000" w:rsidRPr="00000000" w14:paraId="0000006A">
            <w:pPr>
              <w:rPr/>
            </w:pPr>
            <w:r w:rsidDel="00000000" w:rsidR="00000000" w:rsidRPr="00000000">
              <w:rPr>
                <w:b w:val="1"/>
                <w:bCs w:val="1"/>
                <w:rtl w:val="0"/>
              </w:rPr>
              <w:t xml:space="preserve">N_lift</w:t>
            </w: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6B">
            <w:pPr>
              <w:rPr/>
            </w:pPr>
            <w:r w:rsidDel="00000000" w:rsidR="00000000" w:rsidRPr="00000000">
              <w:rPr>
                <w:rtl w:val="0"/>
              </w:rPr>
              <w:t xml:space="preserve">2</w:t>
            </w:r>
          </w:p>
        </w:tc>
        <w:tc>
          <w:tcPr>
            <w:shd w:fill="f2f2f2" w:val="clear"/>
          </w:tcPr>
          <w:p w:rsidR="00000000" w:rsidDel="00000000" w:rsidP="00000000" w:rsidRDefault="00000000" w:rsidRPr="00000000" w14:paraId="0000006C">
            <w:pPr>
              <w:rPr/>
            </w:pPr>
            <w:r w:rsidDel="00000000" w:rsidR="00000000" w:rsidRPr="00000000">
              <w:rPr>
                <w:rtl w:val="0"/>
              </w:rPr>
              <w:t xml:space="preserve">US</w:t>
            </w:r>
          </w:p>
        </w:tc>
        <w:tc>
          <w:tcPr>
            <w:shd w:fill="f2f2f2" w:val="clear"/>
          </w:tcPr>
          <w:p w:rsidR="00000000" w:rsidDel="00000000" w:rsidP="00000000" w:rsidRDefault="00000000" w:rsidRPr="00000000" w14:paraId="0000006D">
            <w:pPr>
              <w:rPr/>
            </w:pPr>
            <w:r w:rsidDel="00000000" w:rsidR="00000000" w:rsidRPr="00000000">
              <w:rPr>
                <w:rtl w:val="0"/>
              </w:rPr>
              <w:t xml:space="preserve">T1</w:t>
            </w:r>
          </w:p>
        </w:tc>
        <w:tc>
          <w:tcPr/>
          <w:p w:rsidR="00000000" w:rsidDel="00000000" w:rsidP="00000000" w:rsidRDefault="00000000" w:rsidRPr="00000000" w14:paraId="0000006E">
            <w:pPr>
              <w:rPr/>
            </w:pPr>
            <w:r w:rsidDel="00000000" w:rsidR="00000000" w:rsidRPr="00000000">
              <w:rPr>
                <w:rtl w:val="0"/>
              </w:rPr>
              <w:t xml:space="preserve">2.8%</w:t>
            </w:r>
          </w:p>
        </w:tc>
        <w:tc>
          <w:tcPr/>
          <w:p w:rsidR="00000000" w:rsidDel="00000000" w:rsidP="00000000" w:rsidRDefault="00000000" w:rsidRPr="00000000" w14:paraId="0000006F">
            <w:pPr>
              <w:rPr/>
            </w:pPr>
            <w:r w:rsidDel="00000000" w:rsidR="00000000" w:rsidRPr="00000000">
              <w:rPr>
                <w:rtl w:val="0"/>
              </w:rPr>
              <w:t xml:space="preserve">2.6%</w:t>
            </w:r>
          </w:p>
        </w:tc>
        <w:tc>
          <w:tcPr/>
          <w:p w:rsidR="00000000" w:rsidDel="00000000" w:rsidP="00000000" w:rsidRDefault="00000000" w:rsidRPr="00000000" w14:paraId="00000070">
            <w:pPr>
              <w:rPr/>
            </w:pPr>
            <w:r w:rsidDel="00000000" w:rsidR="00000000" w:rsidRPr="00000000">
              <w:rPr>
                <w:rtl w:val="0"/>
              </w:rPr>
              <w:t xml:space="preserve">-1.5%</w:t>
            </w:r>
          </w:p>
        </w:tc>
        <w:tc>
          <w:tcPr/>
          <w:p w:rsidR="00000000" w:rsidDel="00000000" w:rsidP="00000000" w:rsidRDefault="00000000" w:rsidRPr="00000000" w14:paraId="00000071">
            <w:pPr>
              <w:rPr/>
            </w:pPr>
            <w:r w:rsidDel="00000000" w:rsidR="00000000" w:rsidRPr="00000000">
              <w:rPr>
                <w:rtl w:val="0"/>
              </w:rPr>
              <w:t xml:space="preserve">7.0%</w:t>
            </w:r>
          </w:p>
        </w:tc>
        <w:tc>
          <w:tcPr/>
          <w:p w:rsidR="00000000" w:rsidDel="00000000" w:rsidP="00000000" w:rsidRDefault="00000000" w:rsidRPr="00000000" w14:paraId="00000072">
            <w:pPr>
              <w:rPr/>
            </w:pPr>
            <w:r w:rsidDel="00000000" w:rsidR="00000000" w:rsidRPr="00000000">
              <w:rPr>
                <w:rtl w:val="0"/>
              </w:rPr>
              <w:t xml:space="preserve">0.284</w:t>
            </w:r>
          </w:p>
        </w:tc>
        <w:tc>
          <w:tcPr/>
          <w:p w:rsidR="00000000" w:rsidDel="00000000" w:rsidP="00000000" w:rsidRDefault="00000000" w:rsidRPr="00000000" w14:paraId="00000073">
            <w:pPr>
              <w:rPr/>
            </w:pPr>
            <w:r w:rsidDel="00000000" w:rsidR="00000000" w:rsidRPr="00000000">
              <w:rPr>
                <w:rtl w:val="0"/>
              </w:rPr>
              <w:t xml:space="preserve">23,197</w:t>
            </w:r>
          </w:p>
        </w:tc>
        <w:tc>
          <w:tcPr/>
          <w:p w:rsidR="00000000" w:rsidDel="00000000" w:rsidP="00000000" w:rsidRDefault="00000000" w:rsidRPr="00000000" w14:paraId="00000074">
            <w:pPr>
              <w:rPr/>
            </w:pPr>
            <w:r w:rsidDel="00000000" w:rsidR="00000000" w:rsidRPr="00000000">
              <w:rPr>
                <w:rtl w:val="0"/>
              </w:rPr>
              <w:t xml:space="preserve">638</w:t>
            </w:r>
          </w:p>
        </w:tc>
      </w:tr>
      <w:tr>
        <w:trPr>
          <w:cantSplit w:val="0"/>
          <w:tblHeader w:val="0"/>
        </w:trPr>
        <w:tc>
          <w:tcPr>
            <w:shd w:fill="f0f0f0" w:val="clear"/>
          </w:tcPr>
          <w:p w:rsidR="00000000" w:rsidDel="00000000" w:rsidP="00000000" w:rsidRDefault="00000000" w:rsidRPr="00000000" w14:paraId="00000075">
            <w:pPr>
              <w:rPr/>
            </w:pPr>
            <w:r w:rsidDel="00000000" w:rsidR="00000000" w:rsidRPr="00000000">
              <w:rPr>
                <w:rtl w:val="0"/>
              </w:rPr>
              <w:t xml:space="preserve">3</w:t>
            </w:r>
          </w:p>
        </w:tc>
        <w:tc>
          <w:tcPr>
            <w:shd w:fill="f2f2f2" w:val="clear"/>
          </w:tcPr>
          <w:p w:rsidR="00000000" w:rsidDel="00000000" w:rsidP="00000000" w:rsidRDefault="00000000" w:rsidRPr="00000000" w14:paraId="00000076">
            <w:pPr>
              <w:rPr/>
            </w:pPr>
            <w:r w:rsidDel="00000000" w:rsidR="00000000" w:rsidRPr="00000000">
              <w:rPr>
                <w:rtl w:val="0"/>
              </w:rPr>
            </w:r>
          </w:p>
        </w:tc>
        <w:tc>
          <w:tcPr>
            <w:shd w:fill="f2f2f2" w:val="clear"/>
          </w:tcPr>
          <w:p w:rsidR="00000000" w:rsidDel="00000000" w:rsidP="00000000" w:rsidRDefault="00000000" w:rsidRPr="00000000" w14:paraId="00000077">
            <w:pPr>
              <w:rPr/>
            </w:pPr>
            <w:r w:rsidDel="00000000" w:rsidR="00000000" w:rsidRPr="00000000">
              <w:rPr>
                <w:b w:val="1"/>
                <w:bCs w:val="1"/>
                <w:rtl w:val="0"/>
              </w:rPr>
              <w:t xml:space="preserve">T0</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1"/>
                <w:bCs w:val="1"/>
                <w:rtl w:val="0"/>
              </w:rPr>
              <w:t xml:space="preserve">16.4%</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1"/>
                <w:bCs w:val="1"/>
                <w:rtl w:val="0"/>
              </w:rPr>
              <w:t xml:space="preserve">1.8%</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1"/>
                <w:bCs w:val="1"/>
                <w:rtl w:val="0"/>
              </w:rPr>
              <w:t xml:space="preserve">13.5%</w:t>
            </w:r>
            <w:r w:rsidDel="00000000" w:rsidR="00000000" w:rsidRPr="00000000">
              <w:rPr>
                <w:rtl w:val="0"/>
              </w:rPr>
            </w:r>
          </w:p>
        </w:tc>
        <w:tc>
          <w:tcPr/>
          <w:p w:rsidR="00000000" w:rsidDel="00000000" w:rsidP="00000000" w:rsidRDefault="00000000" w:rsidRPr="00000000" w14:paraId="0000007B">
            <w:pPr>
              <w:rPr/>
            </w:pPr>
            <w:r w:rsidDel="00000000" w:rsidR="00000000" w:rsidRPr="00000000">
              <w:rPr>
                <w:b w:val="1"/>
                <w:bCs w:val="1"/>
                <w:rtl w:val="0"/>
              </w:rPr>
              <w:t xml:space="preserve">19.4%</w:t>
            </w:r>
            <w:r w:rsidDel="00000000" w:rsidR="00000000" w:rsidRPr="00000000">
              <w:rPr>
                <w:rtl w:val="0"/>
              </w:rPr>
            </w:r>
          </w:p>
        </w:tc>
        <w:tc>
          <w:tcPr>
            <w:shd w:fill="37d629" w:val="clear"/>
          </w:tcPr>
          <w:p w:rsidR="00000000" w:rsidDel="00000000" w:rsidP="00000000" w:rsidRDefault="00000000" w:rsidRPr="00000000" w14:paraId="0000007C">
            <w:pPr>
              <w:rPr/>
            </w:pPr>
            <w:r w:rsidDel="00000000" w:rsidR="00000000" w:rsidRPr="00000000">
              <w:rPr>
                <w:b w:val="1"/>
                <w:bCs w:val="1"/>
                <w:rtl w:val="0"/>
              </w:rPr>
              <w:t xml:space="preserve">0.000</w:t>
            </w:r>
            <w:r w:rsidDel="00000000" w:rsidR="00000000" w:rsidRPr="00000000">
              <w:rPr>
                <w:rtl w:val="0"/>
              </w:rPr>
            </w:r>
          </w:p>
        </w:tc>
        <w:tc>
          <w:tcPr/>
          <w:p w:rsidR="00000000" w:rsidDel="00000000" w:rsidP="00000000" w:rsidRDefault="00000000" w:rsidRPr="00000000" w14:paraId="0000007D">
            <w:pPr>
              <w:rPr/>
            </w:pPr>
            <w:r w:rsidDel="00000000" w:rsidR="00000000" w:rsidRPr="00000000">
              <w:rPr>
                <w:b w:val="1"/>
                <w:bCs w:val="1"/>
                <w:rtl w:val="0"/>
              </w:rPr>
              <w:t xml:space="preserve">30,320</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1"/>
                <w:bCs w:val="1"/>
                <w:rtl w:val="0"/>
              </w:rPr>
              <w:t xml:space="preserve">4,986</w:t>
            </w: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7F">
            <w:pPr>
              <w:rPr/>
            </w:pPr>
            <w:r w:rsidDel="00000000" w:rsidR="00000000" w:rsidRPr="00000000">
              <w:rPr>
                <w:rtl w:val="0"/>
              </w:rPr>
              <w:t xml:space="preserve">4</w:t>
            </w:r>
          </w:p>
        </w:tc>
        <w:tc>
          <w:tcPr>
            <w:shd w:fill="f2f2f2" w:val="clear"/>
          </w:tcPr>
          <w:p w:rsidR="00000000" w:rsidDel="00000000" w:rsidP="00000000" w:rsidRDefault="00000000" w:rsidRPr="00000000" w14:paraId="00000080">
            <w:pPr>
              <w:rPr/>
            </w:pPr>
            <w:r w:rsidDel="00000000" w:rsidR="00000000" w:rsidRPr="00000000">
              <w:rPr>
                <w:rtl w:val="0"/>
              </w:rPr>
              <w:t xml:space="preserve">UK</w:t>
            </w:r>
          </w:p>
        </w:tc>
        <w:tc>
          <w:tcPr>
            <w:shd w:fill="f2f2f2" w:val="clear"/>
          </w:tcPr>
          <w:p w:rsidR="00000000" w:rsidDel="00000000" w:rsidP="00000000" w:rsidRDefault="00000000" w:rsidRPr="00000000" w14:paraId="00000081">
            <w:pPr>
              <w:rPr/>
            </w:pPr>
            <w:r w:rsidDel="00000000" w:rsidR="00000000" w:rsidRPr="00000000">
              <w:rPr>
                <w:rtl w:val="0"/>
              </w:rPr>
              <w:t xml:space="preserve">T1</w:t>
            </w:r>
          </w:p>
        </w:tc>
        <w:tc>
          <w:tcPr/>
          <w:p w:rsidR="00000000" w:rsidDel="00000000" w:rsidP="00000000" w:rsidRDefault="00000000" w:rsidRPr="00000000" w14:paraId="00000082">
            <w:pPr>
              <w:rPr/>
            </w:pPr>
            <w:r w:rsidDel="00000000" w:rsidR="00000000" w:rsidRPr="00000000">
              <w:rPr>
                <w:rtl w:val="0"/>
              </w:rPr>
              <w:t xml:space="preserve">-0.4%</w:t>
            </w:r>
          </w:p>
        </w:tc>
        <w:tc>
          <w:tcPr/>
          <w:p w:rsidR="00000000" w:rsidDel="00000000" w:rsidP="00000000" w:rsidRDefault="00000000" w:rsidRPr="00000000" w14:paraId="00000083">
            <w:pPr>
              <w:rPr/>
            </w:pPr>
            <w:r w:rsidDel="00000000" w:rsidR="00000000" w:rsidRPr="00000000">
              <w:rPr>
                <w:rtl w:val="0"/>
              </w:rPr>
              <w:t xml:space="preserve">2.5%</w:t>
            </w:r>
          </w:p>
        </w:tc>
        <w:tc>
          <w:tcPr/>
          <w:p w:rsidR="00000000" w:rsidDel="00000000" w:rsidP="00000000" w:rsidRDefault="00000000" w:rsidRPr="00000000" w14:paraId="00000084">
            <w:pPr>
              <w:rPr/>
            </w:pPr>
            <w:r w:rsidDel="00000000" w:rsidR="00000000" w:rsidRPr="00000000">
              <w:rPr>
                <w:rtl w:val="0"/>
              </w:rPr>
              <w:t xml:space="preserve">-4.6%</w:t>
            </w:r>
          </w:p>
        </w:tc>
        <w:tc>
          <w:tcPr/>
          <w:p w:rsidR="00000000" w:rsidDel="00000000" w:rsidP="00000000" w:rsidRDefault="00000000" w:rsidRPr="00000000" w14:paraId="00000085">
            <w:pPr>
              <w:rPr/>
            </w:pPr>
            <w:r w:rsidDel="00000000" w:rsidR="00000000" w:rsidRPr="00000000">
              <w:rPr>
                <w:rtl w:val="0"/>
              </w:rPr>
              <w:t xml:space="preserve">3.7%</w:t>
            </w:r>
          </w:p>
        </w:tc>
        <w:tc>
          <w:tcPr/>
          <w:p w:rsidR="00000000" w:rsidDel="00000000" w:rsidP="00000000" w:rsidRDefault="00000000" w:rsidRPr="00000000" w14:paraId="00000086">
            <w:pPr>
              <w:rPr/>
            </w:pPr>
            <w:r w:rsidDel="00000000" w:rsidR="00000000" w:rsidRPr="00000000">
              <w:rPr>
                <w:rtl w:val="0"/>
              </w:rPr>
              <w:t xml:space="preserve">0.861</w:t>
            </w:r>
          </w:p>
        </w:tc>
        <w:tc>
          <w:tcPr/>
          <w:p w:rsidR="00000000" w:rsidDel="00000000" w:rsidP="00000000" w:rsidRDefault="00000000" w:rsidRPr="00000000" w14:paraId="00000087">
            <w:pPr>
              <w:rPr/>
            </w:pPr>
            <w:r w:rsidDel="00000000" w:rsidR="00000000" w:rsidRPr="00000000">
              <w:rPr>
                <w:rtl w:val="0"/>
              </w:rPr>
              <w:t xml:space="preserve">5964</w:t>
            </w:r>
          </w:p>
        </w:tc>
        <w:tc>
          <w:tcPr/>
          <w:p w:rsidR="00000000" w:rsidDel="00000000" w:rsidP="00000000" w:rsidRDefault="00000000" w:rsidRPr="00000000" w14:paraId="00000088">
            <w:pPr>
              <w:rPr/>
            </w:pPr>
            <w:r w:rsidDel="00000000" w:rsidR="00000000" w:rsidRPr="00000000">
              <w:rPr>
                <w:rtl w:val="0"/>
              </w:rPr>
              <w:t xml:space="preserve">-26</w:t>
            </w:r>
          </w:p>
        </w:tc>
      </w:tr>
      <w:tr>
        <w:trPr>
          <w:cantSplit w:val="0"/>
          <w:tblHeader w:val="0"/>
        </w:trPr>
        <w:tc>
          <w:tcPr>
            <w:shd w:fill="f0f0f0" w:val="clear"/>
          </w:tcPr>
          <w:p w:rsidR="00000000" w:rsidDel="00000000" w:rsidP="00000000" w:rsidRDefault="00000000" w:rsidRPr="00000000" w14:paraId="00000089">
            <w:pPr>
              <w:rPr/>
            </w:pPr>
            <w:r w:rsidDel="00000000" w:rsidR="00000000" w:rsidRPr="00000000">
              <w:rPr>
                <w:rtl w:val="0"/>
              </w:rPr>
              <w:t xml:space="preserve">5</w:t>
            </w:r>
          </w:p>
        </w:tc>
        <w:tc>
          <w:tcPr>
            <w:shd w:fill="f2f2f2" w:val="clear"/>
          </w:tcPr>
          <w:p w:rsidR="00000000" w:rsidDel="00000000" w:rsidP="00000000" w:rsidRDefault="00000000" w:rsidRPr="00000000" w14:paraId="0000008A">
            <w:pPr>
              <w:rPr/>
            </w:pPr>
            <w:r w:rsidDel="00000000" w:rsidR="00000000" w:rsidRPr="00000000">
              <w:rPr>
                <w:rtl w:val="0"/>
              </w:rPr>
            </w:r>
          </w:p>
        </w:tc>
        <w:tc>
          <w:tcPr>
            <w:shd w:fill="f2f2f2" w:val="clear"/>
          </w:tcPr>
          <w:p w:rsidR="00000000" w:rsidDel="00000000" w:rsidP="00000000" w:rsidRDefault="00000000" w:rsidRPr="00000000" w14:paraId="0000008B">
            <w:pPr>
              <w:rPr/>
            </w:pPr>
            <w:r w:rsidDel="00000000" w:rsidR="00000000" w:rsidRPr="00000000">
              <w:rPr>
                <w:b w:val="1"/>
                <w:bCs w:val="1"/>
                <w:rtl w:val="0"/>
              </w:rPr>
              <w:t xml:space="preserve">T0</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rtl w:val="0"/>
              </w:rPr>
              <w:t xml:space="preserve">2.8%</w:t>
            </w:r>
            <w:r w:rsidDel="00000000" w:rsidR="00000000" w:rsidRPr="00000000">
              <w:rPr>
                <w:rtl w:val="0"/>
              </w:rPr>
            </w:r>
          </w:p>
        </w:tc>
        <w:tc>
          <w:tcPr/>
          <w:p w:rsidR="00000000" w:rsidDel="00000000" w:rsidP="00000000" w:rsidRDefault="00000000" w:rsidRPr="00000000" w14:paraId="0000008D">
            <w:pPr>
              <w:rPr/>
            </w:pPr>
            <w:r w:rsidDel="00000000" w:rsidR="00000000" w:rsidRPr="00000000">
              <w:rPr>
                <w:b w:val="1"/>
                <w:bCs w:val="1"/>
                <w:rtl w:val="0"/>
              </w:rPr>
              <w:t xml:space="preserve">2.8%</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1"/>
                <w:bCs w:val="1"/>
                <w:rtl w:val="0"/>
              </w:rPr>
              <w:t xml:space="preserve">-2.0%</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1"/>
                <w:bCs w:val="1"/>
                <w:rtl w:val="0"/>
              </w:rPr>
              <w:t xml:space="preserve">7.5%</w:t>
            </w:r>
            <w:r w:rsidDel="00000000" w:rsidR="00000000" w:rsidRPr="00000000">
              <w:rPr>
                <w:rtl w:val="0"/>
              </w:rPr>
            </w:r>
          </w:p>
        </w:tc>
        <w:tc>
          <w:tcPr/>
          <w:p w:rsidR="00000000" w:rsidDel="00000000" w:rsidP="00000000" w:rsidRDefault="00000000" w:rsidRPr="00000000" w14:paraId="00000090">
            <w:pPr>
              <w:rPr/>
            </w:pPr>
            <w:r w:rsidDel="00000000" w:rsidR="00000000" w:rsidRPr="00000000">
              <w:rPr>
                <w:b w:val="1"/>
                <w:bCs w:val="1"/>
                <w:rtl w:val="0"/>
              </w:rPr>
              <w:t xml:space="preserve">0.335</w:t>
            </w:r>
            <w:r w:rsidDel="00000000" w:rsidR="00000000" w:rsidRPr="00000000">
              <w:rPr>
                <w:rtl w:val="0"/>
              </w:rPr>
            </w:r>
          </w:p>
        </w:tc>
        <w:tc>
          <w:tcPr/>
          <w:p w:rsidR="00000000" w:rsidDel="00000000" w:rsidP="00000000" w:rsidRDefault="00000000" w:rsidRPr="00000000" w14:paraId="00000091">
            <w:pPr>
              <w:rPr/>
            </w:pPr>
            <w:r w:rsidDel="00000000" w:rsidR="00000000" w:rsidRPr="00000000">
              <w:rPr>
                <w:b w:val="1"/>
                <w:bCs w:val="1"/>
                <w:rtl w:val="0"/>
              </w:rPr>
              <w:t xml:space="preserve">5989</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1"/>
                <w:bCs w:val="1"/>
                <w:rtl w:val="0"/>
              </w:rPr>
              <w:t xml:space="preserve">165</w:t>
            </w:r>
            <w:r w:rsidDel="00000000" w:rsidR="00000000" w:rsidRPr="00000000">
              <w:rPr>
                <w:rtl w:val="0"/>
              </w:rPr>
            </w:r>
          </w:p>
        </w:tc>
      </w:tr>
    </w:tbl>
    <w:p w:rsidR="00000000" w:rsidDel="00000000" w:rsidP="00000000" w:rsidRDefault="00000000" w:rsidRPr="00000000" w14:paraId="00000093">
      <w:pPr>
        <w:pStyle w:val="Heading4"/>
        <w:rPr/>
      </w:pPr>
      <w:r w:rsidDel="00000000" w:rsidR="00000000" w:rsidRPr="00000000">
        <w:rPr>
          <w:rtl w:val="0"/>
        </w:rPr>
        <w:t xml:space="preserve">Key Findings: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US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non-brand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keyword (T0) drove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positive statistically significant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lift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ab_registration HVA of 16.4%.</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US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keyword (T1) didn’t drive statistically significant lift, however drove directionally positive lift.</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the findings above ‘non-brand’ keyword drove higher incremental effect compare to ‘brand’ keywords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UK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‘non-brand’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keyword (T0) didn’t drive statistically significant lift, however drove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directionally positive lift.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UK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keyword (T1) didn’t drive neither statistically significant/directionally positive lift.</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the finding above even though non-brand’ keyword were able to drive directional lift, ‘brand’ keyword was unsuccessful at driving any lift.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Note:</w:t>
      </w:r>
    </w:p>
    <w:p w:rsidR="00000000" w:rsidDel="00000000" w:rsidP="00000000" w:rsidRDefault="00000000" w:rsidRPr="00000000" w14:paraId="0000009C">
      <w:pPr>
        <w:rPr/>
      </w:pPr>
      <w:r w:rsidDel="00000000" w:rsidR="00000000" w:rsidRPr="00000000">
        <w:rPr>
          <w:rtl w:val="0"/>
        </w:rPr>
        <w:t xml:space="preserve">US notes: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incrementality test, based on your team’s analysis, the P_lift value is 16.4%, means 16.4% of AB registrations were driven by Paid search Non Brand.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Before we launch the incrementality test, Paid search Non Brand counted around 18% to 20% of AB all channels registrations. We expect, if based on a 100% incrementality impact, 18% to 20% of AB registrations were driven by Paid search Non Brand. </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calculate the incrementality impact, we use the P_lift value divided by average Paid search Non Brand registration penetration.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Then we get the incrementality impact is 82% to 92%.</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 Paid search Non Brand Incrementality calculation: 16.4%/20% = 82%; 16.4% /18% = 92%; </w:t>
      </w:r>
    </w:p>
    <w:p w:rsidR="00000000" w:rsidDel="00000000" w:rsidP="00000000" w:rsidRDefault="00000000" w:rsidRPr="00000000" w14:paraId="000000A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ccf6ff" w:val="clear"/>
          <w:vertAlign w:val="baseline"/>
          <w:rtl w:val="0"/>
        </w:rPr>
        <w:t xml:space="preserve">Note that since SyRT calculates it’s incrementality impact with the usage of 90% confidence interval, this means that it is 90% likely that the true lift is contained for the represented incrementally impact.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ccf6ff" w:val="clear"/>
          <w:vertAlign w:val="baseline"/>
          <w:rtl w:val="0"/>
        </w:rPr>
        <w:t xml:space="preserve">Additionally, there is a difference in how SyRT calculates the incrementality effect vs how Amazon Business calculates its average incrementality impact. This means that the average incrementality impact calculated by Amazon Business doesn’t account for marketing interaction effect of the customers. Therefore, two metrics can not be used for ‘apple-to-apple’ comparison/calculations.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Helvetica Neue" w:cs="Helvetica Neue" w:eastAsia="Helvetica Neue" w:hAnsi="Helvetica Neue"/>
      <w:b w:val="1"/>
      <w:bCs w:val="1"/>
      <w:sz w:val="48"/>
      <w:szCs w:val="48"/>
    </w:rPr>
  </w:style>
  <w:style w:type="paragraph" w:styleId="Heading2">
    <w:name w:val="heading 2"/>
    <w:basedOn w:val="Normal"/>
    <w:next w:val="Normal"/>
    <w:pPr>
      <w:keepNext w:val="1"/>
      <w:keepLines w:val="1"/>
      <w:spacing w:before="200" w:lineRule="auto"/>
    </w:pPr>
    <w:rPr>
      <w:rFonts w:ascii="Helvetica Neue" w:cs="Helvetica Neue" w:eastAsia="Helvetica Neue" w:hAnsi="Helvetica Neue"/>
      <w:b w:val="1"/>
      <w:bCs w:val="1"/>
      <w:sz w:val="26"/>
      <w:szCs w:val="26"/>
    </w:rPr>
  </w:style>
  <w:style w:type="paragraph" w:styleId="Heading3">
    <w:name w:val="heading 3"/>
    <w:basedOn w:val="Normal"/>
    <w:next w:val="Normal"/>
    <w:pPr>
      <w:keepNext w:val="1"/>
      <w:keepLines w:val="1"/>
      <w:spacing w:before="200" w:lineRule="auto"/>
    </w:pPr>
    <w:rPr>
      <w:rFonts w:ascii="Helvetica Neue" w:cs="Helvetica Neue" w:eastAsia="Helvetica Neue" w:hAnsi="Helvetica Neue"/>
      <w:b w:val="1"/>
      <w:bCs w:val="1"/>
    </w:rPr>
  </w:style>
  <w:style w:type="paragraph" w:styleId="Heading4">
    <w:name w:val="heading 4"/>
    <w:basedOn w:val="Normal"/>
    <w:next w:val="Normal"/>
    <w:pPr>
      <w:keepNext w:val="1"/>
      <w:keepLines w:val="1"/>
      <w:spacing w:before="200" w:lineRule="auto"/>
    </w:pPr>
    <w:rPr>
      <w:rFonts w:ascii="Helvetica Neue" w:cs="Helvetica Neue" w:eastAsia="Helvetica Neue" w:hAnsi="Helvetica Neue"/>
      <w:b w:val="1"/>
      <w:bCs w:val="1"/>
    </w:rPr>
  </w:style>
  <w:style w:type="paragraph" w:styleId="Heading5">
    <w:name w:val="heading 5"/>
    <w:basedOn w:val="Normal"/>
    <w:next w:val="Normal"/>
    <w:pPr>
      <w:keepNext w:val="1"/>
      <w:keepLines w:val="1"/>
      <w:spacing w:before="200" w:lineRule="auto"/>
    </w:pPr>
    <w:rPr>
      <w:rFonts w:ascii="Helvetica Neue" w:cs="Helvetica Neue" w:eastAsia="Helvetica Neue" w:hAnsi="Helvetica Neue"/>
      <w:b w:val="1"/>
      <w:bCs w:val="1"/>
      <w:i w:val="1"/>
      <w:iCs w:val="1"/>
    </w:rPr>
  </w:style>
  <w:style w:type="paragraph" w:styleId="Heading6">
    <w:name w:val="heading 6"/>
    <w:basedOn w:val="Normal"/>
    <w:next w:val="Normal"/>
    <w:pPr>
      <w:keepNext w:val="1"/>
      <w:keepLines w:val="1"/>
      <w:spacing w:before="200" w:lineRule="auto"/>
    </w:pPr>
    <w:rPr>
      <w:rFonts w:ascii="Helvetica Neue" w:cs="Helvetica Neue" w:eastAsia="Helvetica Neue" w:hAnsi="Helvetica Neue"/>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ssues.amazon.com/P77886853" TargetMode="External"/><Relationship Id="rId7" Type="http://schemas.openxmlformats.org/officeDocument/2006/relationships/hyperlink" Target="https://issues.amazon.com/issues/P78696791" TargetMode="External"/><Relationship Id="rId8" Type="http://schemas.openxmlformats.org/officeDocument/2006/relationships/hyperlink" Target="https://issues.amazon.com/P786968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