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240" w:after="0"/>
        <w:jc w:val="center"/>
        <w:rPr>
          <w:rFonts w:ascii="Times New Roman" w:hAnsi="Times New Roman" w:cs="Times New Roman"/>
          <w:color w:val="00000A"/>
          <w:sz w:val="40"/>
        </w:rPr>
      </w:pPr>
      <w:r>
        <w:rPr>
          <w:rFonts w:cs="Times New Roman" w:ascii="Times New Roman" w:hAnsi="Times New Roman"/>
          <w:color w:val="00000A"/>
          <w:sz w:val="40"/>
        </w:rPr>
        <w:t>VYSOKÉ UČENÍ TECHNICKÉ V BRNĚ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1" distT="0" distB="0" distL="114300" distR="114300" simplePos="0" locked="0" layoutInCell="1" allowOverlap="1" relativeHeight="2">
            <wp:simplePos x="0" y="0"/>
            <wp:positionH relativeFrom="margin">
              <wp:posOffset>1416685</wp:posOffset>
            </wp:positionH>
            <wp:positionV relativeFrom="margin">
              <wp:posOffset>639445</wp:posOffset>
            </wp:positionV>
            <wp:extent cx="3031490" cy="1318260"/>
            <wp:effectExtent l="0" t="0" r="0" b="0"/>
            <wp:wrapSquare wrapText="bothSides"/>
            <wp:docPr id="1" name="Obrázek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9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adpis1"/>
        <w:jc w:val="center"/>
        <w:rPr>
          <w:rFonts w:ascii="Times New Roman" w:hAnsi="Times New Roman" w:cs="Times New Roman"/>
          <w:color w:val="00000A"/>
          <w:sz w:val="36"/>
        </w:rPr>
      </w:pPr>
      <w:r>
        <w:rPr>
          <w:rFonts w:cs="Times New Roman" w:ascii="Times New Roman" w:hAnsi="Times New Roman"/>
          <w:color w:val="00000A"/>
          <w:sz w:val="36"/>
        </w:rPr>
        <w:t>Dokumentace ke společnému projektu pro předměty IFJ a IAL</w:t>
      </w:r>
    </w:p>
    <w:p>
      <w:pPr>
        <w:pStyle w:val="Normal"/>
        <w:rPr/>
      </w:pPr>
      <w:r>
        <w:rPr/>
      </w:r>
    </w:p>
    <w:p>
      <w:pPr>
        <w:pStyle w:val="Nadpis2"/>
        <w:jc w:val="center"/>
        <w:rPr>
          <w:rFonts w:ascii="Times New Roman" w:hAnsi="Times New Roman" w:cs="Times New Roman"/>
          <w:b/>
          <w:b/>
          <w:color w:val="00000A"/>
          <w:sz w:val="40"/>
        </w:rPr>
      </w:pPr>
      <w:r>
        <w:rPr>
          <w:rFonts w:cs="Times New Roman" w:ascii="Times New Roman" w:hAnsi="Times New Roman"/>
          <w:b/>
          <w:color w:val="00000A"/>
          <w:sz w:val="32"/>
        </w:rPr>
        <w:t>Implementace interpretu imperativního jazyka IFJ16.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adpis1"/>
        <w:ind w:left="708" w:hanging="708"/>
        <w:jc w:val="center"/>
        <w:rPr>
          <w:rFonts w:ascii="Times New Roman" w:hAnsi="Times New Roman" w:cs="Times New Roman"/>
          <w:b/>
          <w:b/>
          <w:color w:val="00000A"/>
        </w:rPr>
      </w:pPr>
      <w:r>
        <w:rPr>
          <w:rFonts w:cs="Times New Roman" w:ascii="Times New Roman" w:hAnsi="Times New Roman"/>
          <w:b/>
          <w:color w:val="00000A"/>
        </w:rPr>
        <w:t>Tým 086, varianta a/3/II</w:t>
      </w:r>
    </w:p>
    <w:p>
      <w:pPr>
        <w:pStyle w:val="Nadpis1"/>
        <w:ind w:left="708" w:hanging="708"/>
        <w:jc w:val="center"/>
        <w:rPr>
          <w:rFonts w:ascii="Times New Roman" w:hAnsi="Times New Roman" w:cs="Times New Roman"/>
          <w:color w:val="00000A"/>
          <w:sz w:val="28"/>
        </w:rPr>
      </w:pPr>
      <w:r>
        <w:rPr>
          <w:rFonts w:cs="Times New Roman" w:ascii="Times New Roman" w:hAnsi="Times New Roman"/>
          <w:color w:val="00000A"/>
          <w:sz w:val="28"/>
        </w:rPr>
        <w:t xml:space="preserve">ZS 2016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adpis3"/>
        <w:rPr>
          <w:rFonts w:ascii="Times New Roman" w:hAnsi="Times New Roman" w:eastAsia="Calibri" w:cs="Times New Roman" w:eastAsiaTheme="minorHAnsi"/>
          <w:b/>
          <w:b/>
          <w:color w:val="00000A"/>
          <w:szCs w:val="22"/>
        </w:rPr>
      </w:pPr>
      <w:r>
        <w:rPr>
          <w:rFonts w:eastAsia="Calibri" w:cs="Times New Roman" w:ascii="Times New Roman" w:hAnsi="Times New Roman" w:eastAsiaTheme="minorHAnsi"/>
          <w:b/>
          <w:color w:val="00000A"/>
          <w:sz w:val="24"/>
          <w:szCs w:val="24"/>
        </w:rPr>
        <w:t>Řešitelé:</w:t>
      </w:r>
    </w:p>
    <w:p>
      <w:pPr>
        <w:pStyle w:val="Nadpis3"/>
        <w:rPr>
          <w:rFonts w:ascii="Times New Roman" w:hAnsi="Times New Roman" w:cs="Times New Roman"/>
          <w:color w:val="00000A"/>
        </w:rPr>
      </w:pPr>
      <w:bookmarkStart w:id="0" w:name="__DdeLink__124_649382206"/>
      <w:r>
        <w:rPr>
          <w:rFonts w:cs="Times New Roman" w:ascii="Times New Roman" w:hAnsi="Times New Roman"/>
          <w:color w:val="00000A"/>
          <w:sz w:val="24"/>
          <w:szCs w:val="24"/>
        </w:rPr>
        <w:t>Richtarik Lukáš</w:t>
        <w:tab/>
        <w:tab/>
        <w:t>xricht25</w:t>
        <w:tab/>
        <w:tab/>
      </w:r>
    </w:p>
    <w:p>
      <w:pPr>
        <w:pStyle w:val="Nadpis3"/>
        <w:rPr>
          <w:rFonts w:ascii="Times New Roman" w:hAnsi="Times New Roman" w:cs="Times New Roman"/>
          <w:color w:val="00000A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Čechák Jiří</w:t>
        <w:tab/>
        <w:tab/>
        <w:tab/>
        <w:t>xcecha04</w:t>
        <w:tab/>
        <w:tab/>
      </w:r>
    </w:p>
    <w:p>
      <w:pPr>
        <w:pStyle w:val="Nadpis3"/>
        <w:rPr>
          <w:rFonts w:ascii="Times New Roman" w:hAnsi="Times New Roman" w:cs="Times New Roman"/>
          <w:color w:val="00000A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Mlýnek Přemysl</w:t>
        <w:tab/>
        <w:tab/>
        <w:t>xmlyne04</w:t>
        <w:tab/>
        <w:tab/>
      </w:r>
    </w:p>
    <w:p>
      <w:pPr>
        <w:pStyle w:val="Nadpis3"/>
        <w:rPr>
          <w:rFonts w:ascii="Times New Roman" w:hAnsi="Times New Roman" w:cs="Times New Roman"/>
          <w:color w:val="00000A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Mynarčík Petr</w:t>
        <w:tab/>
        <w:tab/>
        <w:tab/>
        <w:t>xmynar05</w:t>
        <w:tab/>
        <w:tab/>
      </w:r>
    </w:p>
    <w:p>
      <w:pPr>
        <w:pStyle w:val="Nadpis3"/>
        <w:rPr>
          <w:rFonts w:ascii="Times New Roman" w:hAnsi="Times New Roman" w:cs="Times New Roman"/>
          <w:color w:val="00000A"/>
        </w:rPr>
      </w:pPr>
      <w:bookmarkStart w:id="1" w:name="__DdeLink__124_649382206"/>
      <w:r>
        <w:rPr>
          <w:rFonts w:cs="Times New Roman" w:ascii="Times New Roman" w:hAnsi="Times New Roman"/>
          <w:color w:val="00000A"/>
          <w:sz w:val="24"/>
          <w:szCs w:val="24"/>
        </w:rPr>
        <w:t>Molitoris Miloš</w:t>
        <w:tab/>
        <w:tab/>
        <w:t>xmolit00</w:t>
      </w:r>
      <w:bookmarkEnd w:id="1"/>
      <w:r>
        <w:rPr>
          <w:rFonts w:cs="Times New Roman" w:ascii="Times New Roman" w:hAnsi="Times New Roman"/>
          <w:color w:val="00000A"/>
          <w:sz w:val="24"/>
          <w:szCs w:val="24"/>
        </w:rPr>
        <w:tab/>
        <w:tab/>
      </w:r>
    </w:p>
    <w:p>
      <w:pPr>
        <w:pStyle w:val="Nadpis3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Rozšíření: </w:t>
      </w:r>
      <w:r>
        <w:rPr>
          <w:sz w:val="24"/>
          <w:szCs w:val="24"/>
        </w:rPr>
        <w:t>U</w:t>
      </w:r>
      <w:r>
        <w:rPr>
          <w:sz w:val="24"/>
          <w:szCs w:val="24"/>
        </w:rPr>
        <w:t>NARY, BASE, FU</w:t>
      </w:r>
      <w:r>
        <w:rPr>
          <w:sz w:val="24"/>
          <w:szCs w:val="24"/>
        </w:rPr>
        <w:t>NEXP, SIMPLE, BOOLOP</w:t>
      </w:r>
    </w:p>
    <w:p>
      <w:pPr>
        <w:pStyle w:val="Normal"/>
        <w:ind w:firstLine="708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>7. 12.</w:t>
      </w:r>
      <w:r>
        <w:rPr>
          <w:rFonts w:cs="Times New Roman" w:ascii="Times New Roman" w:hAnsi="Times New Roman"/>
          <w:sz w:val="24"/>
          <w:szCs w:val="24"/>
        </w:rPr>
        <w:t xml:space="preserve"> 2016</w:t>
      </w:r>
    </w:p>
    <w:p>
      <w:pPr>
        <w:pStyle w:val="Normal"/>
        <w:ind w:hanging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ind w:hanging="0"/>
        <w:jc w:val="left"/>
        <w:rPr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1. Úvod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Tato dokumentace popisuje implementaci interpretu imperativního jazyka IFJ16, který je zjednodušenou podmnožinou jazyka Java SE 8. Implementován je v jazyce C. 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Interpret načte zdrojový soubor v jazyce IFJ16 a následně kontroluje, zdali v něm nejsou lexikální, syntaktické nebo sémantické chyby a během interpretace se kontroluje, zdali nenastanou běhové chyby. V případě nalezení chyby nebo projevení nějaké interní chyby interpretu,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interpret </w:t>
      </w:r>
      <w:r>
        <w:rPr>
          <w:rFonts w:ascii="Times New Roman" w:hAnsi="Times New Roman"/>
          <w:b w:val="false"/>
          <w:bCs w:val="false"/>
          <w:sz w:val="24"/>
          <w:szCs w:val="24"/>
        </w:rPr>
        <w:t>vypíše na standardní chybový výstup chybovou hlášku a ukončí se s návratovou hodnotou dané chyby.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Jsou zde popsány implementace modulů, použité algoritmy a také diagram konečného automatu použitého v lexikální analýze, a také LL-gramatika a precedenční tabulka, které byly použity v syntaktické analýze.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2. Diagram konečného automatu</w:t>
      </w:r>
    </w:p>
    <w:p>
      <w:pPr>
        <w:pStyle w:val="Normal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3. LL-gramatika</w:t>
      </w:r>
    </w:p>
    <w:p>
      <w:pPr>
        <w:pStyle w:val="Normal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4. Precedenční tabulka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  <w:bCs/>
          <w:sz w:val="36"/>
          <w:szCs w:val="36"/>
        </w:rPr>
        <w:t>5. Implementace modulů a algoritmů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5.1 Lexikální analýza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Lexikální analýza je implementována pomocí konečného automatu. Začíná se vždy v počátečním stavu a v závislosti na načteném znaku </w:t>
      </w:r>
      <w:r>
        <w:rPr>
          <w:rFonts w:ascii="Times New Roman" w:hAnsi="Times New Roman"/>
          <w:b w:val="false"/>
          <w:bCs w:val="false"/>
          <w:sz w:val="24"/>
          <w:szCs w:val="24"/>
        </w:rPr>
        <w:t>ze zdrojového souboru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se konečný automat posune do dalšího stavu, kde se již kontroluje na základě načtení následujících znaků, zdali je konkrétní lexém napsán správně.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Pokud je načten znak, který do daného lexému nepatří nebo se jedná o neočekávaný znak, jde o chybu a program je ukončen s návratovou hodnotou 1. 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U komentářů se kontroluje, zdali jsou korektně zapsány, u víceřádkových i ukončeny.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Po přečtení a zpracování celého lexému, teď již tokenu, je tento token předán syntaktickému analyzátoru k syntaktické a sémantické analýze.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5.2 Syntaktická a sémantická analýza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</w:rPr>
        <w:t>Syntaktický analyzátor volá funkci get_token, která se nachází v modulu scanner s implementací lexikální analýzy, a tato funkce předá syntaktickému analyzátoru token, který získá ze zdrojového souboru.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</w:rPr>
        <w:t>Nejdříve jsou získány globální proměnné a funkce a jejich identifikátory a informace o nich, jako jsou např. parametry u funkce, jsou uloženy do globální tabulky symbolů. Lokální proměnné se ukládají pak do lokálních tabulek symbolů konkrétních funkcí.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Správná syntaxe zdrojového programu se ověřuje rekurzivním postupem za použití LL-gramatiky a precedenční tabulky. Zpracování výrazů je prováděno metodou zdola nahoru podle precedenční tabulky.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Během sémantické analýzy dochází dle potřeby k přetypování proměnných a ke kontrole typů proměnných, návratových hodnot z funkcí, kontrola typů u parametrů funkcí apod. V případě chyby v této části analýzy je návratová hodnota 3, 4 nebo 6.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 případě bezchybné analýzy vzniká tříadresný kód, který se ukládá do instrukčního listu.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5.4 Interpret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Pokud nenastane nějaká chyba, </w:t>
      </w:r>
      <w:r>
        <w:rPr>
          <w:rFonts w:ascii="Times New Roman" w:hAnsi="Times New Roman"/>
        </w:rPr>
        <w:t xml:space="preserve">tak </w:t>
      </w:r>
      <w:r>
        <w:rPr>
          <w:rFonts w:ascii="Times New Roman" w:hAnsi="Times New Roman"/>
        </w:rPr>
        <w:t xml:space="preserve">interpret interpretuje zdrojový program napsaný v </w:t>
      </w:r>
      <w:r>
        <w:rPr>
          <w:rFonts w:ascii="Times New Roman" w:hAnsi="Times New Roman"/>
        </w:rPr>
        <w:t xml:space="preserve">jazyce </w:t>
      </w:r>
      <w:r>
        <w:rPr>
          <w:rFonts w:ascii="Times New Roman" w:hAnsi="Times New Roman"/>
        </w:rPr>
        <w:t xml:space="preserve">IFJ16. </w:t>
      </w:r>
      <w:r>
        <w:rPr>
          <w:rFonts w:ascii="Times New Roman" w:hAnsi="Times New Roman"/>
        </w:rPr>
        <w:t>Interpret prochází instrukční list, který obsahuje tříadresné kódy a ty poté postupně interpretuje. V případě získání tříadresného kódu, který představuje skokovou instrukci, pokračuje v interpretaci od odpovídající instrukce.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Interpret také dle potřeby volá vestavěné funkce třídy ifj16.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5.5 Implementace vyhledávání podřetězce v řetězci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Pro vyhledávání podřetězce v řetězci byl podle zadání použit Knuth-Morris-Prattův algoritmus. Tento algoritmus pracuje na základě konečného automatu a byl implementován takto: 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Pokud je hledaný podřetězec prázdný (má nulovou délku), nachází se tento podřetězec na nulté pozici řetězce a je tedy funkcí vrácena 0. Jinak je na základě řetězce, ve kterém vyhledáváme vytvořeno pole (vektor), </w:t>
      </w:r>
      <w:r>
        <w:rPr>
          <w:rFonts w:ascii="Times New Roman" w:hAnsi="Times New Roman"/>
          <w:b w:val="false"/>
          <w:bCs w:val="false"/>
          <w:sz w:val="24"/>
          <w:szCs w:val="24"/>
        </w:rPr>
        <w:t>který určuje znak, kam se vrátíme v případě neúspěšného porovnávání</w:t>
      </w:r>
      <w:r>
        <w:rPr>
          <w:rFonts w:ascii="Times New Roman" w:hAnsi="Times New Roman"/>
          <w:b w:val="false"/>
          <w:bCs w:val="false"/>
          <w:sz w:val="24"/>
          <w:szCs w:val="24"/>
        </w:rPr>
        <w:t>. Poté konečný automat postupuje po jednotlivých znacích řetězce, při shodě se posune na další znak, jinak se vrátí na znak určený dříve vytvořeným polem.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Porovnává se, dokud není podřetězec nalezen, pak funkce vrátí pozici podřetězce, nebo dokud se algoritmus nedostane na konec řetězce. V takovém případě funkce vrátí -1.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5.6 Implementace řazení</w:t>
      </w:r>
    </w:p>
    <w:p>
      <w:pPr>
        <w:pStyle w:val="Normal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K implementaci funkce na řazení řetězce byl použit dle zadání algoritmus Shell sort, který pracuje na principu vkládání. </w:t>
      </w:r>
    </w:p>
    <w:p>
      <w:pPr>
        <w:pStyle w:val="Normal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Nejdříve se získá délka kroku, což je polovina délky řetězce. Následně se v cyklu řadí znaky řetězce, které jsou od sebe v řetězci vzdáleny o velikost kroku a s každou další iterací se délka kroku zmenší o polovinu. Jakmile má krok velikost jedna, jsou řazeny prvky vedle sebe.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5.7 Implementace tabulky symbolů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Tabulka symbolů je implementována jako tabulka s rozptýlenými položkami s explicitním zřetězením synonym. K vyhledávání v tabulce symbolů a k ukládání položek do tabulky symbolů slouží klíč, kterým je identifikátor proměnné nebo funkce.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V globální tabulce symbolů jsou uloženy funkce s jejich parametry a globální proměnné. </w:t>
      </w:r>
      <w:r>
        <w:rPr>
          <w:rFonts w:ascii="Times New Roman" w:hAnsi="Times New Roman"/>
          <w:b w:val="false"/>
          <w:bCs w:val="false"/>
          <w:sz w:val="24"/>
          <w:szCs w:val="24"/>
        </w:rPr>
        <w:t>Do lokálních tabulek symbolů se ukládají lokální proměnné.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  <w:bCs/>
          <w:sz w:val="36"/>
          <w:szCs w:val="36"/>
        </w:rPr>
        <w:t>6. Práce na projektu</w:t>
      </w:r>
    </w:p>
    <w:p>
      <w:pPr>
        <w:pStyle w:val="Normal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Nejdříve se rozdělili moduly, na kterých se začalo pracovat. Jakmile byly tyto moduly hotovy a otestovány, začalo se pracovat na dalších modulech. V průběhu práce na jednotlivých modulech se náš tým několikrát sešel k prodiskutování průběhu vývoje a potřebných změn v implementaci již implementovaných modulů. 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Pokud nebyla možnost se sejít nebo bylo potřeba něco rychleji sdělit ostatním členům týmu, případně se na něco zeptat, využíval se ke komunikaci společný chat a soukromá skupina na sociální síti Facebook nebo email.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K zálohování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souborů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a sledování jednotlivých verzí vytvářených částí interpretu jsme </w:t>
      </w:r>
      <w:r>
        <w:rPr>
          <w:rFonts w:ascii="Times New Roman" w:hAnsi="Times New Roman"/>
          <w:b w:val="false"/>
          <w:bCs w:val="false"/>
          <w:sz w:val="24"/>
          <w:szCs w:val="24"/>
        </w:rPr>
        <w:t>vy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užívali server </w:t>
      </w:r>
      <w:r>
        <w:rPr>
          <w:rFonts w:ascii="Times New Roman" w:hAnsi="Times New Roman"/>
          <w:b w:val="false"/>
          <w:bCs w:val="false"/>
          <w:sz w:val="24"/>
          <w:szCs w:val="24"/>
        </w:rPr>
        <w:t>GitHub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  <w:bCs/>
          <w:sz w:val="36"/>
          <w:szCs w:val="36"/>
        </w:rPr>
        <w:t xml:space="preserve">7. </w:t>
      </w:r>
      <w:r>
        <w:rPr>
          <w:rFonts w:ascii="Times New Roman" w:hAnsi="Times New Roman"/>
          <w:b/>
          <w:bCs/>
          <w:sz w:val="36"/>
          <w:szCs w:val="36"/>
        </w:rPr>
        <w:t>Testování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Každý modul byl testován nejdříve zvlášť během jeho vývoje a také hlavně po jeho dokončení. V případě nalezení chyb při testování modulu, případně více modulů dohromady, byly chyby odstraněny a konkrétní modul byl znovu otestován.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Po </w:t>
      </w:r>
      <w:r>
        <w:rPr>
          <w:rFonts w:ascii="Times New Roman" w:hAnsi="Times New Roman"/>
          <w:b w:val="false"/>
          <w:bCs w:val="false"/>
          <w:sz w:val="24"/>
          <w:szCs w:val="24"/>
        </w:rPr>
        <w:t>dokončení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všech modulů a sestavení projektu </w:t>
      </w:r>
      <w:r>
        <w:rPr>
          <w:rFonts w:ascii="Times New Roman" w:hAnsi="Times New Roman"/>
          <w:b w:val="false"/>
          <w:bCs w:val="false"/>
          <w:sz w:val="24"/>
          <w:szCs w:val="24"/>
        </w:rPr>
        <w:t>začalo testování interpretu jako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celku za použití námi vytvořených zdrojových kódů v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jazyce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IFJ16. </w:t>
      </w:r>
      <w:r>
        <w:rPr>
          <w:rFonts w:ascii="Times New Roman" w:hAnsi="Times New Roman"/>
          <w:b w:val="false"/>
          <w:bCs w:val="false"/>
          <w:sz w:val="24"/>
          <w:szCs w:val="24"/>
        </w:rPr>
        <w:t>Dle potřeby byly vytvářeny nové testy a případně upravovány ty staré.</w:t>
      </w:r>
    </w:p>
    <w:p>
      <w:pPr>
        <w:pStyle w:val="Normal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6"/>
          <w:szCs w:val="36"/>
        </w:rPr>
        <w:t>8</w:t>
      </w:r>
      <w:r>
        <w:rPr>
          <w:rFonts w:ascii="Times New Roman" w:hAnsi="Times New Roman"/>
          <w:b/>
          <w:bCs/>
          <w:sz w:val="36"/>
          <w:szCs w:val="36"/>
        </w:rPr>
        <w:t xml:space="preserve">. </w:t>
      </w:r>
      <w:r>
        <w:rPr>
          <w:rFonts w:ascii="Times New Roman" w:hAnsi="Times New Roman"/>
          <w:b/>
          <w:bCs/>
          <w:sz w:val="36"/>
          <w:szCs w:val="36"/>
        </w:rPr>
        <w:t>Rozdělení práce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Lukáš Richt</w:t>
      </w:r>
      <w:r>
        <w:rPr>
          <w:rFonts w:ascii="Times New Roman" w:hAnsi="Times New Roman"/>
          <w:b w:val="false"/>
          <w:bCs w:val="false"/>
          <w:sz w:val="24"/>
          <w:szCs w:val="24"/>
        </w:rPr>
        <w:t>a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rik </w:t>
      </w:r>
      <w:r>
        <w:rPr>
          <w:rFonts w:ascii="Times New Roman" w:hAnsi="Times New Roman"/>
          <w:b w:val="false"/>
          <w:bCs w:val="false"/>
          <w:sz w:val="24"/>
          <w:szCs w:val="24"/>
        </w:rPr>
        <w:t>(xricht25)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– vedoucí týmu: lexikální analyzátor, syntaktický analyzátor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Miloš Molitoris </w:t>
      </w:r>
      <w:r>
        <w:rPr>
          <w:rFonts w:ascii="Times New Roman" w:hAnsi="Times New Roman"/>
          <w:b w:val="false"/>
          <w:bCs w:val="false"/>
          <w:sz w:val="24"/>
          <w:szCs w:val="24"/>
        </w:rPr>
        <w:t>(xmolit00)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: lexikální analyzátor, syntaktický analyzátor, </w:t>
      </w:r>
      <w:r>
        <w:rPr>
          <w:rFonts w:ascii="Times New Roman" w:hAnsi="Times New Roman"/>
          <w:b w:val="false"/>
          <w:bCs w:val="false"/>
          <w:sz w:val="24"/>
          <w:szCs w:val="24"/>
        </w:rPr>
        <w:t>sémantická analýza, instrukční list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Jiří Čechák </w:t>
      </w:r>
      <w:r>
        <w:rPr>
          <w:rFonts w:ascii="Times New Roman" w:hAnsi="Times New Roman"/>
          <w:b w:val="false"/>
          <w:bCs w:val="false"/>
          <w:sz w:val="24"/>
          <w:szCs w:val="24"/>
        </w:rPr>
        <w:t>(xcecha04)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:  algoritmy pro IAL, lexikální analyzátor, vestavěné funkce, správa paměti, tvorba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závěrečných </w:t>
      </w:r>
      <w:r>
        <w:rPr>
          <w:rFonts w:ascii="Times New Roman" w:hAnsi="Times New Roman"/>
          <w:b w:val="false"/>
          <w:bCs w:val="false"/>
          <w:sz w:val="24"/>
          <w:szCs w:val="24"/>
        </w:rPr>
        <w:t>testů, dokumentace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Přemysl Mlýnek </w:t>
      </w:r>
      <w:r>
        <w:rPr>
          <w:rFonts w:ascii="Times New Roman" w:hAnsi="Times New Roman"/>
          <w:b w:val="false"/>
          <w:bCs w:val="false"/>
          <w:sz w:val="24"/>
          <w:szCs w:val="24"/>
        </w:rPr>
        <w:t>(xmlyne04)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: vestavěné funkce, tvorba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závěrečných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testů, </w:t>
      </w:r>
      <w:r>
        <w:rPr>
          <w:rFonts w:ascii="Times New Roman" w:hAnsi="Times New Roman"/>
          <w:b w:val="false"/>
          <w:bCs w:val="false"/>
          <w:sz w:val="24"/>
          <w:szCs w:val="24"/>
        </w:rPr>
        <w:t>výpomoc na dalších částech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Petr Mynarčík </w:t>
      </w:r>
      <w:r>
        <w:rPr>
          <w:rFonts w:ascii="Times New Roman" w:hAnsi="Times New Roman"/>
          <w:b w:val="false"/>
          <w:bCs w:val="false"/>
          <w:sz w:val="24"/>
          <w:szCs w:val="24"/>
        </w:rPr>
        <w:t>(xmynar05)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: interpret, </w:t>
      </w:r>
      <w:r>
        <w:rPr>
          <w:rFonts w:ascii="Times New Roman" w:hAnsi="Times New Roman"/>
          <w:b w:val="false"/>
          <w:bCs w:val="false"/>
          <w:sz w:val="24"/>
          <w:szCs w:val="24"/>
        </w:rPr>
        <w:t>instrukční list a generátor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6"/>
          <w:szCs w:val="36"/>
        </w:rPr>
        <w:t>9</w:t>
      </w:r>
      <w:r>
        <w:rPr>
          <w:rFonts w:ascii="Times New Roman" w:hAnsi="Times New Roman"/>
          <w:b/>
          <w:bCs/>
          <w:sz w:val="36"/>
          <w:szCs w:val="36"/>
        </w:rPr>
        <w:t>. Implementovaná rozšíření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UNARY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</w:t>
      </w:r>
      <w:r>
        <w:rPr>
          <w:rFonts w:ascii="Times New Roman" w:hAnsi="Times New Roman"/>
          <w:b w:val="false"/>
          <w:bCs w:val="false"/>
          <w:sz w:val="24"/>
          <w:szCs w:val="24"/>
        </w:rPr>
        <w:t>odpora unárního mínus a prefixové i postfixové inkrementace a dekrementace.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Jednotlivé operátory jsou získány jako tokeny z lexikálního analyzátoru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a pravidla pro práci s nimi jsou uloženy v precedenční tabulce. </w:t>
      </w:r>
      <w:r>
        <w:rPr>
          <w:rFonts w:ascii="Times New Roman" w:hAnsi="Times New Roman"/>
          <w:b w:val="false"/>
          <w:bCs w:val="false"/>
          <w:sz w:val="24"/>
          <w:szCs w:val="24"/>
        </w:rPr>
        <w:t>Prefixov</w:t>
      </w:r>
      <w:r>
        <w:rPr>
          <w:rFonts w:ascii="Times New Roman" w:hAnsi="Times New Roman"/>
          <w:b w:val="false"/>
          <w:bCs w:val="false"/>
          <w:sz w:val="24"/>
          <w:szCs w:val="24"/>
        </w:rPr>
        <w:t>é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inkrementac</w:t>
      </w:r>
      <w:r>
        <w:rPr>
          <w:rFonts w:ascii="Times New Roman" w:hAnsi="Times New Roman"/>
          <w:b w:val="false"/>
          <w:bCs w:val="false"/>
          <w:sz w:val="24"/>
          <w:szCs w:val="24"/>
        </w:rPr>
        <w:t>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a dekrementace </w:t>
      </w:r>
      <w:r>
        <w:rPr>
          <w:rFonts w:ascii="Times New Roman" w:hAnsi="Times New Roman"/>
          <w:b w:val="false"/>
          <w:bCs w:val="false"/>
          <w:sz w:val="24"/>
          <w:szCs w:val="24"/>
        </w:rPr>
        <w:t>jsou provedeny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před vyhodnocením celého výrazu. Postfixov</w:t>
      </w:r>
      <w:r>
        <w:rPr>
          <w:rFonts w:ascii="Times New Roman" w:hAnsi="Times New Roman"/>
          <w:b w:val="false"/>
          <w:bCs w:val="false"/>
          <w:sz w:val="24"/>
          <w:szCs w:val="24"/>
        </w:rPr>
        <w:t>é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inkrementace </w:t>
      </w:r>
      <w:r>
        <w:rPr>
          <w:rFonts w:ascii="Times New Roman" w:hAnsi="Times New Roman"/>
          <w:b w:val="false"/>
          <w:bCs w:val="false"/>
          <w:sz w:val="24"/>
          <w:szCs w:val="24"/>
        </w:rPr>
        <w:t>a dekrementace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j</w:t>
      </w:r>
      <w:r>
        <w:rPr>
          <w:rFonts w:ascii="Times New Roman" w:hAnsi="Times New Roman"/>
          <w:b w:val="false"/>
          <w:bCs w:val="false"/>
          <w:sz w:val="24"/>
          <w:szCs w:val="24"/>
        </w:rPr>
        <w:t>sou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proveden</w:t>
      </w:r>
      <w:r>
        <w:rPr>
          <w:rFonts w:ascii="Times New Roman" w:hAnsi="Times New Roman"/>
          <w:b w:val="false"/>
          <w:bCs w:val="false"/>
          <w:sz w:val="24"/>
          <w:szCs w:val="24"/>
        </w:rPr>
        <w:t>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postupně po vyhodnocení celého výrazu.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BASE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odpora celých čísel zadaných ve dvojkové, osmičkové a šestnáctkové soustavě a desetinných čísel zadaných v šestnáctkové soustavě </w:t>
      </w:r>
      <w:r>
        <w:rPr>
          <w:rFonts w:ascii="Times New Roman" w:hAnsi="Times New Roman"/>
          <w:b w:val="false"/>
          <w:bCs w:val="false"/>
          <w:sz w:val="24"/>
          <w:szCs w:val="24"/>
        </w:rPr>
        <w:t>s možností použití znaku ‘_‘, jako oddělovač číslic pro zpřehlednění zápisu ve všech soustavách, tedy i desítkové.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FUNEXP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odpora volání statických funkcí uvnitř výrazu </w:t>
      </w:r>
      <w:r>
        <w:rPr>
          <w:rFonts w:ascii="Times New Roman" w:hAnsi="Times New Roman"/>
          <w:b w:val="false"/>
          <w:bCs w:val="false"/>
          <w:sz w:val="24"/>
          <w:szCs w:val="24"/>
        </w:rPr>
        <w:t>a parametry funkcí mohou být zapsány jako výrazy.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SIMPLE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odpora podmíněných příkazů if i bez části else. </w:t>
      </w:r>
      <w:r>
        <w:rPr>
          <w:rFonts w:ascii="Times New Roman" w:hAnsi="Times New Roman"/>
          <w:b w:val="false"/>
          <w:bCs w:val="false"/>
          <w:sz w:val="24"/>
          <w:szCs w:val="24"/>
        </w:rPr>
        <w:t>V podmíněných příkazech a cyklech lze místo složeného příkazu v složených závorkách použít i jednořádkový příkaz.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BOOLOP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odpora typu boolean, </w:t>
      </w:r>
      <w:r>
        <w:rPr>
          <w:rFonts w:ascii="Times New Roman" w:hAnsi="Times New Roman"/>
          <w:b w:val="false"/>
          <w:bCs w:val="false"/>
          <w:sz w:val="24"/>
          <w:szCs w:val="24"/>
        </w:rPr>
        <w:t>jeho definice a výpis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booleovských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výrazů, </w:t>
      </w:r>
      <w:r>
        <w:rPr>
          <w:rFonts w:ascii="Times New Roman" w:hAnsi="Times New Roman"/>
          <w:b w:val="false"/>
          <w:bCs w:val="false"/>
          <w:sz w:val="24"/>
          <w:szCs w:val="24"/>
        </w:rPr>
        <w:t>hodnot true a false, operátorů ‘!‘ (negace), ‘||‘ (or) a ‘&amp;&amp;‘ (and).</w:t>
      </w:r>
    </w:p>
    <w:p>
      <w:pPr>
        <w:pStyle w:val="Normal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  <w:bCs/>
          <w:sz w:val="36"/>
          <w:szCs w:val="36"/>
        </w:rPr>
        <w:t>10</w:t>
      </w:r>
      <w:r>
        <w:rPr>
          <w:rFonts w:ascii="Times New Roman" w:hAnsi="Times New Roman"/>
          <w:b/>
          <w:bCs/>
          <w:sz w:val="36"/>
          <w:szCs w:val="36"/>
        </w:rPr>
        <w:t>. Závěr</w:t>
      </w:r>
    </w:p>
    <w:p>
      <w:pPr>
        <w:pStyle w:val="Normal"/>
        <w:spacing w:before="0" w:after="160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Prací na tomto projektu jsme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si ověřili své znalosti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v programování v jazyce C </w:t>
      </w:r>
      <w:r>
        <w:rPr>
          <w:rFonts w:ascii="Times New Roman" w:hAnsi="Times New Roman"/>
          <w:b w:val="false"/>
          <w:bCs w:val="false"/>
          <w:sz w:val="24"/>
          <w:szCs w:val="24"/>
        </w:rPr>
        <w:t>a získal</w:t>
      </w:r>
      <w:r>
        <w:rPr>
          <w:rFonts w:ascii="Times New Roman" w:hAnsi="Times New Roman"/>
          <w:b w:val="false"/>
          <w:bCs w:val="false"/>
          <w:sz w:val="24"/>
          <w:szCs w:val="24"/>
        </w:rPr>
        <w:t>i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i mnoho nových. Dále jsme mohli aplikovat své nově získané teoretické znalosti z předmětu IFJ a teoretické i částečně praktické znalosti (díky projektům v průběhu semestru) z předmětu IAL. Dále jsme všichni obohaceni o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velkou zkušenost práce v malém týmu a komunikace s ostatními členy týmu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a v neposlední řadě jsme si vyzkoušeli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práci se zálohovacím systémem </w:t>
      </w:r>
      <w:r>
        <w:rPr>
          <w:rFonts w:ascii="Times New Roman" w:hAnsi="Times New Roman"/>
          <w:b w:val="false"/>
          <w:bCs w:val="false"/>
          <w:sz w:val="24"/>
          <w:szCs w:val="24"/>
        </w:rPr>
        <w:t>GitHub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sectPr>
      <w:footerReference w:type="default" r:id="rId3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pa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9050" cy="161925"/>
              <wp:effectExtent l="0" t="0" r="0" b="0"/>
              <wp:wrapTopAndBottom/>
              <wp:docPr id="2" name="Rámec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60" cy="161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pat"/>
                            <w:rPr>
                              <w:rStyle w:val="Pagenumber"/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ámec1" stroked="f" style="position:absolute;margin-left:226.05pt;margin-top:0.05pt;width:1.4pt;height:12.65pt;mso-position-horizontal:center;mso-position-horizontal-relative:margin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pat"/>
                      <w:rPr>
                        <w:rStyle w:val="Pagenumber"/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</w:r>
    <w:r>
      <w:rPr/>
      <w:tab/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c01d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cs-CZ" w:eastAsia="en-US" w:bidi="ar-SA"/>
    </w:rPr>
  </w:style>
  <w:style w:type="paragraph" w:styleId="Nadpis1">
    <w:name w:val="Heading 1"/>
    <w:basedOn w:val="Normal"/>
    <w:link w:val="Nadpis1Char"/>
    <w:uiPriority w:val="9"/>
    <w:qFormat/>
    <w:rsid w:val="00545346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Nadpis2">
    <w:name w:val="Heading 2"/>
    <w:basedOn w:val="Normal"/>
    <w:link w:val="Nadpis2Char"/>
    <w:uiPriority w:val="9"/>
    <w:unhideWhenUsed/>
    <w:qFormat/>
    <w:rsid w:val="00545346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Nadpis3">
    <w:name w:val="Heading 3"/>
    <w:basedOn w:val="Normal"/>
    <w:link w:val="Nadpis3Char"/>
    <w:uiPriority w:val="9"/>
    <w:unhideWhenUsed/>
    <w:qFormat/>
    <w:rsid w:val="00545346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ZhlavChar" w:customStyle="1">
    <w:name w:val="Záhlaví Char"/>
    <w:basedOn w:val="DefaultParagraphFont"/>
    <w:link w:val="Zhlav"/>
    <w:uiPriority w:val="99"/>
    <w:qFormat/>
    <w:rsid w:val="00fc3545"/>
    <w:rPr/>
  </w:style>
  <w:style w:type="character" w:styleId="ZpatChar" w:customStyle="1">
    <w:name w:val="Zápatí Char"/>
    <w:basedOn w:val="DefaultParagraphFont"/>
    <w:link w:val="Zpat"/>
    <w:uiPriority w:val="99"/>
    <w:qFormat/>
    <w:rsid w:val="00fc3545"/>
    <w:rPr/>
  </w:style>
  <w:style w:type="character" w:styleId="Nadpis1Char" w:customStyle="1">
    <w:name w:val="Nadpis 1 Char"/>
    <w:basedOn w:val="DefaultParagraphFont"/>
    <w:link w:val="Nadpis1"/>
    <w:uiPriority w:val="9"/>
    <w:qFormat/>
    <w:rsid w:val="0054534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Nadpis2Char" w:customStyle="1">
    <w:name w:val="Nadpis 2 Char"/>
    <w:basedOn w:val="DefaultParagraphFont"/>
    <w:link w:val="Nadpis2"/>
    <w:uiPriority w:val="9"/>
    <w:qFormat/>
    <w:rsid w:val="0054534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Nadpis3Char" w:customStyle="1">
    <w:name w:val="Nadpis 3 Char"/>
    <w:basedOn w:val="DefaultParagraphFont"/>
    <w:link w:val="Nadpis3"/>
    <w:uiPriority w:val="9"/>
    <w:qFormat/>
    <w:rsid w:val="00545346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qFormat/>
    <w:rsid w:val="00f7208a"/>
    <w:rPr/>
  </w:style>
  <w:style w:type="character" w:styleId="Internetovodkaz">
    <w:name w:val="Internetový odkaz"/>
    <w:rPr>
      <w:color w:val="000080"/>
      <w:u w:val="single"/>
      <w:lang w:val="zxx" w:eastAsia="zxx" w:bidi="zxx"/>
    </w:rPr>
  </w:style>
  <w:style w:type="character" w:styleId="Odkaznarejstk">
    <w:name w:val="Odkaz na rejstřík"/>
    <w:qFormat/>
    <w:rPr/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lotextu">
    <w:name w:val="Body Text"/>
    <w:basedOn w:val="Normal"/>
    <w:pPr>
      <w:spacing w:lineRule="auto" w:line="288" w:before="0" w:after="140"/>
    </w:pPr>
    <w:rPr/>
  </w:style>
  <w:style w:type="paragraph" w:styleId="Seznam">
    <w:name w:val="List"/>
    <w:basedOn w:val="Tlotextu"/>
    <w:pPr/>
    <w:rPr>
      <w:rFonts w:cs="FreeSans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FreeSans"/>
    </w:rPr>
  </w:style>
  <w:style w:type="paragraph" w:styleId="Zhlav">
    <w:name w:val="Header"/>
    <w:basedOn w:val="Normal"/>
    <w:link w:val="ZhlavChar"/>
    <w:uiPriority w:val="99"/>
    <w:unhideWhenUsed/>
    <w:rsid w:val="00fc3545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Zpat">
    <w:name w:val="Footer"/>
    <w:basedOn w:val="Normal"/>
    <w:link w:val="ZpatChar"/>
    <w:uiPriority w:val="99"/>
    <w:unhideWhenUsed/>
    <w:rsid w:val="00fc3545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66a1e"/>
    <w:pPr>
      <w:spacing w:before="0" w:after="160"/>
      <w:ind w:left="720" w:hanging="0"/>
      <w:contextualSpacing/>
    </w:pPr>
    <w:rPr/>
  </w:style>
  <w:style w:type="paragraph" w:styleId="Obsahrmce">
    <w:name w:val="Obsah rámce"/>
    <w:basedOn w:val="Normal"/>
    <w:qFormat/>
    <w:pPr/>
    <w:rPr/>
  </w:style>
  <w:style w:type="paragraph" w:styleId="TOAHeading">
    <w:name w:val="TOA Heading"/>
    <w:basedOn w:val="Nadpis"/>
    <w:qFormat/>
    <w:pPr/>
    <w:rPr/>
  </w:style>
  <w:style w:type="paragraph" w:styleId="Obsah1">
    <w:name w:val="TOC 1"/>
    <w:basedOn w:val="Rejstk"/>
    <w:pPr/>
    <w:rPr/>
  </w:style>
  <w:style w:type="paragraph" w:styleId="Obsah2">
    <w:name w:val="TOC 2"/>
    <w:basedOn w:val="Rejstk"/>
    <w:pPr/>
    <w:rPr/>
  </w:style>
  <w:style w:type="paragraph" w:styleId="Obsah3">
    <w:name w:val="TOC 3"/>
    <w:basedOn w:val="Rejstk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Application>LibreOffice/5.1.4.2$Linux_X86_64 LibreOffice_project/10m0$Build-2</Application>
  <Pages>5</Pages>
  <Words>1170</Words>
  <Characters>7017</Characters>
  <CharactersWithSpaces>8142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2016-10-11T14:19:00Z</dcterms:created>
  <dc:creator>Miloš Molitoris</dc:creator>
  <dc:description/>
  <dc:language>cs-CZ</dc:language>
  <cp:lastModifiedBy/>
  <cp:lastPrinted>2016-03-16T14:00:00Z</cp:lastPrinted>
  <dcterms:modified xsi:type="dcterms:W3CDTF">2016-12-07T18:35:09Z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