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8AF33" w14:textId="34CD0843" w:rsidR="000232CE" w:rsidRPr="005D0050" w:rsidRDefault="000232CE" w:rsidP="000232CE">
      <w:pPr>
        <w:spacing w:line="360" w:lineRule="auto"/>
        <w:rPr>
          <w:color w:val="000000"/>
        </w:rPr>
      </w:pPr>
      <w:r w:rsidRPr="005D0050">
        <w:rPr>
          <w:color w:val="000000"/>
        </w:rPr>
        <w:t>Editors</w:t>
      </w:r>
      <w:r w:rsidR="000A12E3">
        <w:rPr>
          <w:color w:val="000000"/>
        </w:rPr>
        <w:t>-</w:t>
      </w:r>
      <w:r w:rsidRPr="005D0050">
        <w:rPr>
          <w:color w:val="000000"/>
        </w:rPr>
        <w:t>in-Chief</w:t>
      </w:r>
    </w:p>
    <w:p w14:paraId="4695F412" w14:textId="7879812B" w:rsidR="000232CE" w:rsidRPr="005D0050" w:rsidRDefault="009D38E9" w:rsidP="000232CE">
      <w:pPr>
        <w:spacing w:line="360" w:lineRule="auto"/>
        <w:rPr>
          <w:color w:val="000000"/>
        </w:rPr>
      </w:pPr>
      <w:r>
        <w:rPr>
          <w:color w:val="000000"/>
        </w:rPr>
        <w:t>Functional</w:t>
      </w:r>
      <w:r w:rsidR="00E713A9">
        <w:rPr>
          <w:color w:val="000000"/>
        </w:rPr>
        <w:t xml:space="preserve"> Ecology</w:t>
      </w:r>
    </w:p>
    <w:p w14:paraId="01C12764" w14:textId="77777777" w:rsidR="000232CE" w:rsidRPr="005D0050" w:rsidRDefault="000232CE" w:rsidP="000232CE">
      <w:pPr>
        <w:spacing w:line="360" w:lineRule="auto"/>
        <w:rPr>
          <w:color w:val="000000"/>
        </w:rPr>
      </w:pPr>
    </w:p>
    <w:p w14:paraId="6A10DA6D" w14:textId="16D23D5D" w:rsidR="000232CE" w:rsidRPr="005D0050" w:rsidRDefault="000232CE" w:rsidP="000232CE">
      <w:pPr>
        <w:spacing w:before="120" w:line="360" w:lineRule="auto"/>
        <w:rPr>
          <w:color w:val="000000"/>
        </w:rPr>
      </w:pPr>
      <w:r w:rsidRPr="005D0050">
        <w:rPr>
          <w:color w:val="000000"/>
        </w:rPr>
        <w:t>Dear Editor,</w:t>
      </w:r>
    </w:p>
    <w:p w14:paraId="5ADCF4FF" w14:textId="77EF8DCC" w:rsidR="000232CE" w:rsidRDefault="000232CE" w:rsidP="00B6622D">
      <w:pPr>
        <w:spacing w:line="360" w:lineRule="auto"/>
        <w:ind w:firstLine="708"/>
        <w:jc w:val="both"/>
        <w:rPr>
          <w:color w:val="000000"/>
        </w:rPr>
      </w:pPr>
      <w:r w:rsidRPr="005D0050">
        <w:rPr>
          <w:color w:val="000000"/>
        </w:rPr>
        <w:t>Please find attached our manuscript “</w:t>
      </w:r>
      <w:r w:rsidR="00E713A9" w:rsidRPr="00E713A9">
        <w:rPr>
          <w:i/>
          <w:color w:val="000000"/>
        </w:rPr>
        <w:t>THE HIDDEN SIDE OF DIVERSITY: EFFECTS OF IMPERFECT DETECTION ON MULTIPLE DIMENSIONS OF BIODIVERSITY</w:t>
      </w:r>
      <w:r w:rsidRPr="005D0050">
        <w:rPr>
          <w:color w:val="000000"/>
        </w:rPr>
        <w:t xml:space="preserve">”, to be considered for publication in </w:t>
      </w:r>
      <w:r w:rsidR="009D38E9">
        <w:rPr>
          <w:i/>
          <w:color w:val="000000"/>
        </w:rPr>
        <w:t>Functional</w:t>
      </w:r>
      <w:r w:rsidR="00E713A9">
        <w:rPr>
          <w:i/>
          <w:color w:val="000000"/>
        </w:rPr>
        <w:t xml:space="preserve"> Ecology</w:t>
      </w:r>
      <w:r w:rsidRPr="005D0050">
        <w:rPr>
          <w:i/>
          <w:color w:val="000000"/>
        </w:rPr>
        <w:t xml:space="preserve"> </w:t>
      </w:r>
      <w:r w:rsidRPr="005D0050">
        <w:rPr>
          <w:color w:val="000000"/>
        </w:rPr>
        <w:t>as an Original Research</w:t>
      </w:r>
      <w:r w:rsidR="007E76CB">
        <w:rPr>
          <w:color w:val="000000"/>
        </w:rPr>
        <w:t xml:space="preserve"> article</w:t>
      </w:r>
      <w:r w:rsidRPr="005D0050">
        <w:rPr>
          <w:color w:val="000000"/>
        </w:rPr>
        <w:t xml:space="preserve">. </w:t>
      </w:r>
      <w:r w:rsidR="00E713A9">
        <w:rPr>
          <w:color w:val="000000"/>
        </w:rPr>
        <w:t>Both</w:t>
      </w:r>
      <w:r w:rsidR="00B6622D">
        <w:rPr>
          <w:color w:val="000000"/>
        </w:rPr>
        <w:t xml:space="preserve"> species and individual</w:t>
      </w:r>
      <w:r w:rsidR="00491145">
        <w:rPr>
          <w:color w:val="000000"/>
        </w:rPr>
        <w:t>s</w:t>
      </w:r>
      <w:r w:rsidR="00B6622D">
        <w:rPr>
          <w:color w:val="000000"/>
        </w:rPr>
        <w:t xml:space="preserve"> are not perfectly detected in the field, but </w:t>
      </w:r>
      <w:r w:rsidR="00812F3D">
        <w:rPr>
          <w:color w:val="000000"/>
        </w:rPr>
        <w:t>for</w:t>
      </w:r>
      <w:r w:rsidR="00B6622D">
        <w:rPr>
          <w:color w:val="000000"/>
        </w:rPr>
        <w:t xml:space="preserve"> community studies this issue is </w:t>
      </w:r>
      <w:r w:rsidR="00491145">
        <w:rPr>
          <w:color w:val="000000"/>
        </w:rPr>
        <w:t>neglected</w:t>
      </w:r>
      <w:r w:rsidR="00B6622D">
        <w:rPr>
          <w:color w:val="000000"/>
        </w:rPr>
        <w:t xml:space="preserve"> </w:t>
      </w:r>
      <w:r w:rsidR="00BB3C3F">
        <w:rPr>
          <w:color w:val="000000"/>
        </w:rPr>
        <w:t>in the</w:t>
      </w:r>
      <w:r w:rsidR="00B6622D">
        <w:rPr>
          <w:color w:val="000000"/>
        </w:rPr>
        <w:t xml:space="preserve"> </w:t>
      </w:r>
      <w:r w:rsidR="00BB3C3F">
        <w:rPr>
          <w:color w:val="000000"/>
        </w:rPr>
        <w:t>calculation of</w:t>
      </w:r>
      <w:r w:rsidR="00B6622D">
        <w:rPr>
          <w:color w:val="000000"/>
        </w:rPr>
        <w:t xml:space="preserve"> diversity measures</w:t>
      </w:r>
      <w:r w:rsidR="00BB3C3F">
        <w:rPr>
          <w:color w:val="000000"/>
        </w:rPr>
        <w:t>, assuming the premise that this is not a major issue in the investigation of community diversity patterns</w:t>
      </w:r>
      <w:r w:rsidR="00B6622D">
        <w:rPr>
          <w:color w:val="000000"/>
        </w:rPr>
        <w:t xml:space="preserve">. </w:t>
      </w:r>
      <w:r>
        <w:rPr>
          <w:color w:val="000000"/>
        </w:rPr>
        <w:t>Our study</w:t>
      </w:r>
      <w:r w:rsidRPr="005D0050">
        <w:rPr>
          <w:color w:val="000000"/>
        </w:rPr>
        <w:t xml:space="preserve"> </w:t>
      </w:r>
      <w:r>
        <w:rPr>
          <w:color w:val="000000"/>
        </w:rPr>
        <w:t xml:space="preserve">investigates and highlight the effect of imperfect detection in the </w:t>
      </w:r>
      <w:r w:rsidR="000230F2">
        <w:rPr>
          <w:color w:val="000000"/>
        </w:rPr>
        <w:t xml:space="preserve">taxonomic, phylogenetic and functional </w:t>
      </w:r>
      <w:r>
        <w:rPr>
          <w:color w:val="000000"/>
        </w:rPr>
        <w:t>diversity measures, considering the individual and species count</w:t>
      </w:r>
      <w:r w:rsidR="00E713A9">
        <w:rPr>
          <w:color w:val="000000"/>
        </w:rPr>
        <w:t xml:space="preserve"> of fruit-feeding butterflies</w:t>
      </w:r>
      <w:r w:rsidR="00176EB3">
        <w:rPr>
          <w:color w:val="000000"/>
        </w:rPr>
        <w:t xml:space="preserve"> in a vertical gradient</w:t>
      </w:r>
      <w:r>
        <w:rPr>
          <w:color w:val="000000"/>
        </w:rPr>
        <w:t>.</w:t>
      </w:r>
      <w:r w:rsidR="009D38E9">
        <w:rPr>
          <w:color w:val="000000"/>
        </w:rPr>
        <w:t xml:space="preserve"> </w:t>
      </w:r>
      <w:r>
        <w:rPr>
          <w:color w:val="000000"/>
        </w:rPr>
        <w:t xml:space="preserve">We </w:t>
      </w:r>
      <w:r w:rsidR="006E3F76">
        <w:rPr>
          <w:color w:val="000000"/>
        </w:rPr>
        <w:t>hypothesize</w:t>
      </w:r>
      <w:r>
        <w:rPr>
          <w:color w:val="000000"/>
        </w:rPr>
        <w:t xml:space="preserve"> two </w:t>
      </w:r>
      <w:r w:rsidR="000230F2">
        <w:rPr>
          <w:color w:val="000000"/>
        </w:rPr>
        <w:t xml:space="preserve">possible </w:t>
      </w:r>
      <w:r>
        <w:rPr>
          <w:color w:val="000000"/>
        </w:rPr>
        <w:t xml:space="preserve">scenarios: 1) </w:t>
      </w:r>
      <w:r w:rsidR="002D0A3A">
        <w:rPr>
          <w:color w:val="000000"/>
        </w:rPr>
        <w:t>the individuals detection probability is constant along the environmental gradient</w:t>
      </w:r>
      <w:r w:rsidR="000230F2">
        <w:rPr>
          <w:color w:val="000000"/>
        </w:rPr>
        <w:t xml:space="preserve">, if this occur the observed patterns of diversity do not change, only </w:t>
      </w:r>
      <w:r w:rsidR="00BB3C3F">
        <w:rPr>
          <w:color w:val="000000"/>
        </w:rPr>
        <w:t xml:space="preserve">having </w:t>
      </w:r>
      <w:r w:rsidR="000230F2">
        <w:rPr>
          <w:color w:val="000000"/>
        </w:rPr>
        <w:t>an improvement in the accuracy</w:t>
      </w:r>
      <w:r w:rsidR="00BB3C3F">
        <w:rPr>
          <w:color w:val="000000"/>
        </w:rPr>
        <w:t xml:space="preserve"> of diversity metrics</w:t>
      </w:r>
      <w:r w:rsidR="000230F2">
        <w:rPr>
          <w:color w:val="000000"/>
        </w:rPr>
        <w:t xml:space="preserve">; </w:t>
      </w:r>
      <w:r w:rsidR="002D0A3A">
        <w:rPr>
          <w:color w:val="000000"/>
        </w:rPr>
        <w:t>and 2)</w:t>
      </w:r>
      <w:r w:rsidR="002E6035">
        <w:rPr>
          <w:color w:val="000000"/>
        </w:rPr>
        <w:t xml:space="preserve"> </w:t>
      </w:r>
      <w:r w:rsidR="002D0A3A">
        <w:rPr>
          <w:color w:val="000000"/>
        </w:rPr>
        <w:t>the individual detection probability is asymmetric along the environmental gradient</w:t>
      </w:r>
      <w:r w:rsidR="000230F2">
        <w:rPr>
          <w:color w:val="000000"/>
        </w:rPr>
        <w:t xml:space="preserve">, if this occur </w:t>
      </w:r>
      <w:r w:rsidR="00BB3C3F">
        <w:rPr>
          <w:color w:val="000000"/>
        </w:rPr>
        <w:t xml:space="preserve">to </w:t>
      </w:r>
      <w:r>
        <w:rPr>
          <w:color w:val="000000"/>
        </w:rPr>
        <w:t>no</w:t>
      </w:r>
      <w:r w:rsidR="00491145">
        <w:rPr>
          <w:color w:val="000000"/>
        </w:rPr>
        <w:t>t account</w:t>
      </w:r>
      <w:r w:rsidR="00BB3C3F">
        <w:rPr>
          <w:color w:val="000000"/>
        </w:rPr>
        <w:t>ing</w:t>
      </w:r>
      <w:r w:rsidR="00491145">
        <w:rPr>
          <w:color w:val="000000"/>
        </w:rPr>
        <w:t xml:space="preserve"> for</w:t>
      </w:r>
      <w:r>
        <w:rPr>
          <w:color w:val="000000"/>
        </w:rPr>
        <w:t xml:space="preserve"> imperfect detection could lead </w:t>
      </w:r>
      <w:r w:rsidR="00BB3C3F">
        <w:rPr>
          <w:color w:val="000000"/>
        </w:rPr>
        <w:t xml:space="preserve">to </w:t>
      </w:r>
      <w:r>
        <w:rPr>
          <w:color w:val="000000"/>
        </w:rPr>
        <w:t xml:space="preserve">an erroneously </w:t>
      </w:r>
      <w:r w:rsidR="006E3F76">
        <w:rPr>
          <w:color w:val="000000"/>
        </w:rPr>
        <w:t xml:space="preserve">description of the diversity </w:t>
      </w:r>
      <w:r>
        <w:rPr>
          <w:color w:val="000000"/>
        </w:rPr>
        <w:t>pattern and hence</w:t>
      </w:r>
      <w:r w:rsidR="002E6035">
        <w:rPr>
          <w:color w:val="000000"/>
        </w:rPr>
        <w:t xml:space="preserve">, </w:t>
      </w:r>
      <w:r w:rsidR="006E3F76">
        <w:rPr>
          <w:color w:val="000000"/>
        </w:rPr>
        <w:t xml:space="preserve">the </w:t>
      </w:r>
      <w:r w:rsidR="000230F2">
        <w:rPr>
          <w:color w:val="000000"/>
        </w:rPr>
        <w:t xml:space="preserve">inference about </w:t>
      </w:r>
      <w:r w:rsidR="006E3F76">
        <w:rPr>
          <w:color w:val="000000"/>
        </w:rPr>
        <w:t>process</w:t>
      </w:r>
      <w:r w:rsidR="000230F2">
        <w:rPr>
          <w:color w:val="000000"/>
        </w:rPr>
        <w:t>es</w:t>
      </w:r>
      <w:r w:rsidR="006E3F76">
        <w:rPr>
          <w:color w:val="000000"/>
        </w:rPr>
        <w:t xml:space="preserve"> that generate the observed </w:t>
      </w:r>
      <w:r w:rsidR="00BB3C3F">
        <w:rPr>
          <w:color w:val="000000"/>
        </w:rPr>
        <w:t xml:space="preserve">diversity </w:t>
      </w:r>
      <w:r w:rsidR="006E3F76">
        <w:rPr>
          <w:color w:val="000000"/>
        </w:rPr>
        <w:t xml:space="preserve">pattern. </w:t>
      </w:r>
      <w:r w:rsidR="00757AF8">
        <w:rPr>
          <w:color w:val="000000"/>
        </w:rPr>
        <w:t>In order to</w:t>
      </w:r>
      <w:r w:rsidR="006E3F76">
        <w:rPr>
          <w:color w:val="000000"/>
        </w:rPr>
        <w:t xml:space="preserve"> </w:t>
      </w:r>
      <w:r w:rsidR="00BB3C3F">
        <w:rPr>
          <w:color w:val="000000"/>
        </w:rPr>
        <w:t xml:space="preserve">evaluate </w:t>
      </w:r>
      <w:r w:rsidR="006E3F76">
        <w:rPr>
          <w:color w:val="000000"/>
        </w:rPr>
        <w:t>these scenarios, we used a data set of fruit-feeding butterflies sampled at two different forest height</w:t>
      </w:r>
      <w:r w:rsidR="00D03789">
        <w:rPr>
          <w:color w:val="000000"/>
        </w:rPr>
        <w:t>s</w:t>
      </w:r>
      <w:r w:rsidR="00616502">
        <w:rPr>
          <w:color w:val="000000"/>
        </w:rPr>
        <w:t xml:space="preserve"> (canopy and understory)</w:t>
      </w:r>
      <w:r w:rsidR="006E3F76">
        <w:rPr>
          <w:color w:val="000000"/>
        </w:rPr>
        <w:t xml:space="preserve"> in a subtropical Brazilian Forest, and estimated the true abundance employing a Hierarchical Bayesian N-Mixture model. Subsequently, we developed a tool to measure the magnitude and the direction of information loss</w:t>
      </w:r>
      <w:r w:rsidR="002E6035">
        <w:rPr>
          <w:color w:val="000000"/>
        </w:rPr>
        <w:t xml:space="preserve"> </w:t>
      </w:r>
      <w:r w:rsidR="006E3F76">
        <w:rPr>
          <w:color w:val="000000"/>
        </w:rPr>
        <w:t xml:space="preserve">when imperfect detection is disregarded.    </w:t>
      </w:r>
    </w:p>
    <w:p w14:paraId="5C6E1936" w14:textId="68081636" w:rsidR="00176EB3" w:rsidRDefault="006E3F76" w:rsidP="00176EB3">
      <w:pPr>
        <w:spacing w:line="360" w:lineRule="auto"/>
        <w:ind w:firstLine="709"/>
        <w:jc w:val="both"/>
        <w:rPr>
          <w:color w:val="000000"/>
        </w:rPr>
      </w:pPr>
      <w:r>
        <w:rPr>
          <w:color w:val="000000"/>
        </w:rPr>
        <w:t xml:space="preserve">Our main findings </w:t>
      </w:r>
      <w:r w:rsidR="000230F2">
        <w:rPr>
          <w:color w:val="000000"/>
        </w:rPr>
        <w:t>are that</w:t>
      </w:r>
      <w:r w:rsidR="002D0A3A">
        <w:rPr>
          <w:color w:val="000000"/>
        </w:rPr>
        <w:t xml:space="preserve"> </w:t>
      </w:r>
      <w:r w:rsidR="000230F2">
        <w:rPr>
          <w:color w:val="000000"/>
        </w:rPr>
        <w:t>in abundance-weighted diversity measures</w:t>
      </w:r>
      <w:r w:rsidR="00812F3D">
        <w:rPr>
          <w:color w:val="000000"/>
        </w:rPr>
        <w:t xml:space="preserve">, we observed a larger variation in the </w:t>
      </w:r>
      <w:r w:rsidR="00BB3C3F">
        <w:rPr>
          <w:color w:val="000000"/>
        </w:rPr>
        <w:t xml:space="preserve">diversity </w:t>
      </w:r>
      <w:r w:rsidR="002D0A3A">
        <w:rPr>
          <w:color w:val="000000"/>
        </w:rPr>
        <w:t xml:space="preserve">patterns when </w:t>
      </w:r>
      <w:r w:rsidR="00DD3CA5">
        <w:rPr>
          <w:color w:val="000000"/>
        </w:rPr>
        <w:t>imperfect detection was not account</w:t>
      </w:r>
      <w:r w:rsidR="00AF1EA9">
        <w:rPr>
          <w:color w:val="000000"/>
        </w:rPr>
        <w:t>ed</w:t>
      </w:r>
      <w:r w:rsidR="00DD3CA5">
        <w:rPr>
          <w:color w:val="000000"/>
        </w:rPr>
        <w:t xml:space="preserve">. </w:t>
      </w:r>
      <w:r w:rsidR="00812F3D">
        <w:rPr>
          <w:color w:val="000000"/>
        </w:rPr>
        <w:t>B</w:t>
      </w:r>
      <w:r w:rsidR="00DD3CA5">
        <w:rPr>
          <w:color w:val="000000"/>
        </w:rPr>
        <w:t xml:space="preserve">oth functional and phylogenetic diversity showed </w:t>
      </w:r>
      <w:r w:rsidR="00812F3D">
        <w:rPr>
          <w:color w:val="000000"/>
        </w:rPr>
        <w:t>that individuals with distinct traits or phylogenetic position are more susceptive to be missed during sampl</w:t>
      </w:r>
      <w:r w:rsidR="00757AF8">
        <w:rPr>
          <w:color w:val="000000"/>
        </w:rPr>
        <w:t>ing</w:t>
      </w:r>
      <w:r w:rsidR="00DD3CA5">
        <w:rPr>
          <w:color w:val="000000"/>
        </w:rPr>
        <w:t xml:space="preserve">, mainly at the canopy sites, in relation to incidence-based measures. We </w:t>
      </w:r>
      <w:r w:rsidR="00757AF8">
        <w:rPr>
          <w:color w:val="000000"/>
        </w:rPr>
        <w:t>suggest</w:t>
      </w:r>
      <w:r w:rsidR="00616502">
        <w:rPr>
          <w:color w:val="000000"/>
        </w:rPr>
        <w:t xml:space="preserve"> that this variation can be associated wit</w:t>
      </w:r>
      <w:r w:rsidR="00AF1EA9">
        <w:rPr>
          <w:color w:val="000000"/>
        </w:rPr>
        <w:t>h</w:t>
      </w:r>
      <w:r w:rsidR="00616502">
        <w:rPr>
          <w:color w:val="000000"/>
        </w:rPr>
        <w:t xml:space="preserve"> the lower detection probability of individuals at the canopy, that generated an asymmetric detection probability between strata. </w:t>
      </w:r>
      <w:r w:rsidR="00EE7431">
        <w:rPr>
          <w:color w:val="000000"/>
        </w:rPr>
        <w:t>Thereby, we highlight the importance of imperfect detection</w:t>
      </w:r>
      <w:r w:rsidR="00757AF8">
        <w:rPr>
          <w:color w:val="000000"/>
        </w:rPr>
        <w:t xml:space="preserve"> to be considered</w:t>
      </w:r>
      <w:r w:rsidR="00EE7431">
        <w:rPr>
          <w:color w:val="000000"/>
        </w:rPr>
        <w:t xml:space="preserve"> into community diversity measures because not only the pattern can be erroneously described, as well the process that underline the </w:t>
      </w:r>
      <w:r w:rsidR="00BB3C3F">
        <w:rPr>
          <w:color w:val="000000"/>
        </w:rPr>
        <w:t xml:space="preserve">assembly </w:t>
      </w:r>
      <w:r w:rsidR="00EE7431">
        <w:rPr>
          <w:color w:val="000000"/>
        </w:rPr>
        <w:t xml:space="preserve">of </w:t>
      </w:r>
      <w:r w:rsidR="00BB3C3F">
        <w:rPr>
          <w:color w:val="000000"/>
        </w:rPr>
        <w:t>communities</w:t>
      </w:r>
      <w:r w:rsidR="00EE7431">
        <w:rPr>
          <w:color w:val="000000"/>
        </w:rPr>
        <w:t xml:space="preserve">. </w:t>
      </w:r>
    </w:p>
    <w:p w14:paraId="68ACEF9B" w14:textId="20983057" w:rsidR="006E3F76" w:rsidRPr="00DD3CA5" w:rsidRDefault="00EE7431" w:rsidP="000232CE">
      <w:pPr>
        <w:spacing w:line="360" w:lineRule="auto"/>
        <w:ind w:firstLine="709"/>
        <w:jc w:val="both"/>
        <w:rPr>
          <w:color w:val="000000"/>
        </w:rPr>
      </w:pPr>
      <w:r>
        <w:rPr>
          <w:color w:val="000000"/>
        </w:rPr>
        <w:t xml:space="preserve">We expect that the tool developed and the results found in this study improve the </w:t>
      </w:r>
      <w:r w:rsidR="00857C32">
        <w:rPr>
          <w:color w:val="000000"/>
        </w:rPr>
        <w:t>community diversity measures</w:t>
      </w:r>
      <w:r w:rsidR="00AF1EA9">
        <w:rPr>
          <w:color w:val="000000"/>
        </w:rPr>
        <w:t xml:space="preserve"> estimation</w:t>
      </w:r>
      <w:r w:rsidR="00857C32">
        <w:rPr>
          <w:color w:val="000000"/>
        </w:rPr>
        <w:t xml:space="preserve"> and</w:t>
      </w:r>
      <w:r w:rsidR="00AF1EA9">
        <w:rPr>
          <w:color w:val="000000"/>
        </w:rPr>
        <w:t>, consequently,</w:t>
      </w:r>
      <w:r w:rsidR="00857C32">
        <w:rPr>
          <w:color w:val="000000"/>
        </w:rPr>
        <w:t xml:space="preserve"> the understanding of process</w:t>
      </w:r>
      <w:r w:rsidR="00757AF8">
        <w:rPr>
          <w:color w:val="000000"/>
        </w:rPr>
        <w:t>es</w:t>
      </w:r>
      <w:r w:rsidR="00857C32">
        <w:rPr>
          <w:color w:val="000000"/>
        </w:rPr>
        <w:t xml:space="preserve"> that mediate the patterns in current assemblages.</w:t>
      </w:r>
      <w:r w:rsidR="00176EB3">
        <w:rPr>
          <w:color w:val="000000"/>
        </w:rPr>
        <w:t xml:space="preserve"> </w:t>
      </w:r>
      <w:r w:rsidR="00176EB3">
        <w:t>Also, we believe that our manuscript has potential to be useful for both community ecologist</w:t>
      </w:r>
      <w:r w:rsidR="00BB3C3F">
        <w:t>s</w:t>
      </w:r>
      <w:r w:rsidR="00176EB3">
        <w:t xml:space="preserve"> as well by population biologists, </w:t>
      </w:r>
      <w:r w:rsidR="00BB3C3F">
        <w:t xml:space="preserve">since </w:t>
      </w:r>
      <w:r w:rsidR="00176EB3">
        <w:t xml:space="preserve">we integrate parameters related to </w:t>
      </w:r>
      <w:r w:rsidR="00176EB3">
        <w:lastRenderedPageBreak/>
        <w:t xml:space="preserve">populational dynamics (assessed by multi-species hierarchical models) with tools </w:t>
      </w:r>
      <w:r w:rsidR="00BB3C3F">
        <w:t xml:space="preserve">commonly used to </w:t>
      </w:r>
      <w:r w:rsidR="00176EB3">
        <w:t>describe patterns in community ecology.</w:t>
      </w:r>
      <w:r>
        <w:rPr>
          <w:color w:val="000000"/>
        </w:rPr>
        <w:t xml:space="preserve">  </w:t>
      </w:r>
    </w:p>
    <w:p w14:paraId="063158E9" w14:textId="4DB98210" w:rsidR="000232CE" w:rsidRPr="005D0050" w:rsidRDefault="000232CE" w:rsidP="000232CE">
      <w:pPr>
        <w:spacing w:line="360" w:lineRule="auto"/>
        <w:ind w:firstLine="709"/>
        <w:jc w:val="both"/>
      </w:pPr>
      <w:r w:rsidRPr="005D0050">
        <w:t xml:space="preserve">The manuscript had the English language reviewed by a native speaker. We confirm that this manuscript has not been published elsewhere and is not under consideration by another journal. All authors have approved the manuscript and agree with its submission to </w:t>
      </w:r>
      <w:r w:rsidR="009D38E9">
        <w:rPr>
          <w:i/>
        </w:rPr>
        <w:t>Functional</w:t>
      </w:r>
      <w:r w:rsidR="00E713A9">
        <w:rPr>
          <w:i/>
        </w:rPr>
        <w:t xml:space="preserve"> Ecology</w:t>
      </w:r>
      <w:r w:rsidRPr="005D0050">
        <w:t>.</w:t>
      </w:r>
    </w:p>
    <w:p w14:paraId="2E2C9A78" w14:textId="71B160D0" w:rsidR="000232CE" w:rsidRPr="005D0050" w:rsidRDefault="000232CE" w:rsidP="000232CE">
      <w:pPr>
        <w:spacing w:line="360" w:lineRule="auto"/>
        <w:ind w:firstLine="709"/>
        <w:jc w:val="both"/>
        <w:rPr>
          <w:color w:val="000000"/>
        </w:rPr>
      </w:pPr>
      <w:r w:rsidRPr="005D0050">
        <w:rPr>
          <w:color w:val="000000"/>
        </w:rPr>
        <w:t xml:space="preserve">Thank you very much for your attention. </w:t>
      </w:r>
    </w:p>
    <w:p w14:paraId="002EAD70" w14:textId="77777777" w:rsidR="000232CE" w:rsidRPr="005D0050" w:rsidRDefault="000232CE" w:rsidP="000232CE">
      <w:pPr>
        <w:spacing w:line="360" w:lineRule="auto"/>
        <w:ind w:firstLine="709"/>
        <w:jc w:val="both"/>
        <w:rPr>
          <w:color w:val="000000"/>
        </w:rPr>
      </w:pPr>
    </w:p>
    <w:p w14:paraId="19C04BE0" w14:textId="77777777" w:rsidR="000232CE" w:rsidRPr="005D0050" w:rsidRDefault="000232CE" w:rsidP="000232CE">
      <w:pPr>
        <w:spacing w:line="360" w:lineRule="auto"/>
        <w:ind w:firstLine="709"/>
        <w:jc w:val="both"/>
        <w:rPr>
          <w:color w:val="000000"/>
        </w:rPr>
      </w:pPr>
      <w:r w:rsidRPr="005D0050">
        <w:rPr>
          <w:color w:val="000000"/>
        </w:rPr>
        <w:t>Best regards,</w:t>
      </w:r>
    </w:p>
    <w:p w14:paraId="1D67E002" w14:textId="291FAB10" w:rsidR="00D34D75" w:rsidRDefault="000232CE">
      <w:pPr>
        <w:rPr>
          <w:color w:val="000000"/>
        </w:rPr>
      </w:pPr>
      <w:r w:rsidRPr="005D0050">
        <w:rPr>
          <w:color w:val="000000"/>
        </w:rPr>
        <w:t>The authors</w:t>
      </w:r>
    </w:p>
    <w:p w14:paraId="3EF23DFC" w14:textId="6E40B6B9" w:rsidR="00F01DAB" w:rsidRDefault="00F01DAB">
      <w:pPr>
        <w:rPr>
          <w:color w:val="000000"/>
        </w:rPr>
      </w:pPr>
    </w:p>
    <w:p w14:paraId="43AED0AA" w14:textId="6B23F31A" w:rsidR="00F01DAB" w:rsidRPr="00176EB3" w:rsidRDefault="00634129" w:rsidP="00F01DAB">
      <w:pPr>
        <w:rPr>
          <w:rFonts w:ascii="DejaVu Sans Mono" w:hAnsi="DejaVu Sans Mono"/>
          <w:iCs/>
          <w:color w:val="000000"/>
        </w:rPr>
      </w:pPr>
      <w:r w:rsidRPr="00634129">
        <w:rPr>
          <w:bCs/>
        </w:rPr>
        <w:t>We assessed the extent to which imperfect detection can influence different measures of diversity. We developed a tool to measure the effect and magnitude and applied this method to fruit-feeding butterflies. The results show a variation in the detection probability for the studied environmental gradient, indicating a probable misinterpretation of the diversity patterns.</w:t>
      </w:r>
      <w:r w:rsidR="00F01DAB">
        <w:rPr>
          <w:bCs/>
        </w:rPr>
        <w:t xml:space="preserve"> </w:t>
      </w:r>
    </w:p>
    <w:sectPr w:rsidR="00F01DAB" w:rsidRPr="00176EB3" w:rsidSect="0030302B">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CE"/>
    <w:rsid w:val="000230F2"/>
    <w:rsid w:val="000232CE"/>
    <w:rsid w:val="000A12E3"/>
    <w:rsid w:val="00176EB3"/>
    <w:rsid w:val="002D0A3A"/>
    <w:rsid w:val="002E6035"/>
    <w:rsid w:val="00491145"/>
    <w:rsid w:val="00593B5D"/>
    <w:rsid w:val="00616502"/>
    <w:rsid w:val="00634129"/>
    <w:rsid w:val="00654B3E"/>
    <w:rsid w:val="006E3F76"/>
    <w:rsid w:val="00757AF8"/>
    <w:rsid w:val="00777FF1"/>
    <w:rsid w:val="007E76CB"/>
    <w:rsid w:val="00812F3D"/>
    <w:rsid w:val="00857C32"/>
    <w:rsid w:val="009D38E9"/>
    <w:rsid w:val="00AF1EA9"/>
    <w:rsid w:val="00B6622D"/>
    <w:rsid w:val="00BB3C3F"/>
    <w:rsid w:val="00D03789"/>
    <w:rsid w:val="00D34D75"/>
    <w:rsid w:val="00D36AF3"/>
    <w:rsid w:val="00DB35EB"/>
    <w:rsid w:val="00DD3CA5"/>
    <w:rsid w:val="00E713A9"/>
    <w:rsid w:val="00EE7431"/>
    <w:rsid w:val="00F01DAB"/>
    <w:rsid w:val="00F5007D"/>
    <w:rsid w:val="00FE7F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F5D6"/>
  <w15:chartTrackingRefBased/>
  <w15:docId w15:val="{BE232F01-1BE0-4B9E-9317-B30FC1FF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CE"/>
    <w:pPr>
      <w:suppressAutoHyphens/>
      <w:spacing w:after="0" w:line="240" w:lineRule="auto"/>
    </w:pPr>
    <w:rPr>
      <w:rFonts w:ascii="Times New Roman" w:eastAsia="Times New Roman" w:hAnsi="Times New Roman" w:cs="Times New Roman"/>
      <w:sz w:val="24"/>
      <w:szCs w:val="24"/>
      <w:lang w:val="en-US"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232CE"/>
    <w:pPr>
      <w:suppressAutoHyphens w:val="0"/>
    </w:pPr>
    <w:rPr>
      <w:rFonts w:ascii="Segoe UI" w:eastAsiaTheme="minorHAnsi" w:hAnsi="Segoe UI" w:cs="Segoe UI"/>
      <w:sz w:val="18"/>
      <w:szCs w:val="18"/>
      <w:lang w:val="pt-BR" w:eastAsia="en-US"/>
    </w:rPr>
  </w:style>
  <w:style w:type="character" w:customStyle="1" w:styleId="TextodebaloChar">
    <w:name w:val="Texto de balão Char"/>
    <w:basedOn w:val="Fontepargpadro"/>
    <w:link w:val="Textodebalo"/>
    <w:uiPriority w:val="99"/>
    <w:semiHidden/>
    <w:rsid w:val="000232CE"/>
    <w:rPr>
      <w:rFonts w:ascii="Segoe UI" w:hAnsi="Segoe UI" w:cs="Segoe UI"/>
      <w:sz w:val="18"/>
      <w:szCs w:val="18"/>
    </w:rPr>
  </w:style>
  <w:style w:type="character" w:customStyle="1" w:styleId="Teletype">
    <w:name w:val="Teletype"/>
    <w:rsid w:val="000232CE"/>
    <w:rPr>
      <w:rFonts w:ascii="DejaVu Sans Mono" w:eastAsia="Times New Roman" w:hAnsi="DejaVu Sans Mono"/>
    </w:rPr>
  </w:style>
  <w:style w:type="character" w:styleId="Refdecomentrio">
    <w:name w:val="annotation reference"/>
    <w:rsid w:val="000232CE"/>
    <w:rPr>
      <w:sz w:val="16"/>
      <w:szCs w:val="16"/>
    </w:rPr>
  </w:style>
  <w:style w:type="paragraph" w:styleId="Textodecomentrio">
    <w:name w:val="annotation text"/>
    <w:basedOn w:val="Normal"/>
    <w:link w:val="TextodecomentrioChar"/>
    <w:rsid w:val="000232CE"/>
    <w:rPr>
      <w:sz w:val="20"/>
      <w:szCs w:val="20"/>
    </w:rPr>
  </w:style>
  <w:style w:type="character" w:customStyle="1" w:styleId="TextodecomentrioChar">
    <w:name w:val="Texto de comentário Char"/>
    <w:basedOn w:val="Fontepargpadro"/>
    <w:link w:val="Textodecomentrio"/>
    <w:rsid w:val="000232CE"/>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597</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R</dc:creator>
  <cp:keywords/>
  <dc:description/>
  <cp:lastModifiedBy>Reviewer</cp:lastModifiedBy>
  <cp:revision>8</cp:revision>
  <dcterms:created xsi:type="dcterms:W3CDTF">2020-09-22T15:04:00Z</dcterms:created>
  <dcterms:modified xsi:type="dcterms:W3CDTF">2020-10-02T17:12:00Z</dcterms:modified>
</cp:coreProperties>
</file>