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11일 | v0.12 | 규칙 결합과 엔진 계약 초안 44~46장</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소량은 버튼 실행 직후에 가까운 반응을 목표로 하고 수백 개는 작업량에 따른 대기를 허용한다. 초 단위 수치와 작업시간 단축률·허용 수정률은 미정이다. 문구 준비부터 Type3 마무리까지 비교하며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rPr>
                <w:sz w:val="20"/>
              </w:rPr>
              <w:t>배치 평가와 공통 패턴</w:t>
              <w:br/>
              <w:t>후보 보존·크기 우선·예외 분리는 38장의 시험 범위에서 확인. 일반 인식·결합·동점·탐색 종료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문구 수정과 재배치</w:t>
              <w:br/>
              <w:t>미갱신·계산 중 수정·늦은 결과의 차단은 41장 시험에서 확인. 실제 UI와 수동 줄바꿈 편집 연결은 미검증.</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sz w:val="20"/>
              </w:rPr>
              <w:t>현재 기준과 과거 기록</w:t>
              <w:br/>
              <w:t>100행 저장·재열기·동일 조건 재계산 확인. 공용 기준 변경으로 과거 결과는 바뀌지 않음. 초안 저장·공동 편집·보관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완료와 출력의 경계</w:t>
              <w:br/>
              <w:t>최신 배치만 저장·출력하고 정상·참고 결과를 분리하는 통합 시험 확인. 수량 표현·현장 확인 절차·동기화 복구는 남음.</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val="0"/>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출력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글자 배치는 유효하지만 수량·복제 또는 전달용 표기가 변경됨. 텍스트 재배치와 구분.</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commentRangeStart w:id="0"/>
      <w:r>
        <w:t>이 절은 크기·자폭 균형을 비교하던 당시 시험 기록이다. 현재 정상 배치는 24장의 선호 줄 수 범위와 글자 크기 유지 우선순위를 따른다. 같은 우선순위 안에서 줄바꿈 위치·패턴 관계가 다른 후보를 남기며, 지역적으로 먼저 선택한 후보가 묶음 전체의 통일감을 막지 않도록 검토한다. 탐색 범위·후보 축소·동점 처리는 아직 설계 대상이다.</w:t>
      </w:r>
      <w:commentRangeEnd w:id="0"/>
      <w:r>
        <w:rPr>
          <w:rStyle w:val="CommentReference"/>
        </w:rPr>
        <w:commentReference w:id="0"/>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pPr>
        <w:pStyle w:val="Heading1"/>
        <w:pageBreakBefore/>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pPr>
        <w:pStyle w:val="Heading1"/>
        <w:pageBreakBefore/>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pPr>
        <w:pStyle w:val="Heading1"/>
        <w:pageBreakBefore/>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타이틀·테두리 합성 문구와 제공 글꼴의 후속 확인은 32~33장. S1·S2 정렬은 보류. 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 합성 문구와 제공 글꼴은 32~33장에서 다룬다. Type3에서 확인한 항목과 S1·S2 정렬 보류를 구분하며 인쇄·현장 가공 품질은 미검증이다.</w:t>
      </w:r>
    </w:p>
    <w:p>
      <w:r>
        <w:t>후속 과제는 참고 후보 선택과 동점 처리, 수동 상태의 내용 교체, 인쇄의 축소 기준, 규칙 결합 계약, 형상 판정 오차, 출력 실패 복구다. 저장·갱신·엔진 계약 초안과 성능 요구는 34~37장을 따른다. 구체적인 저장 기술과 세부 UI는 미확정이다.</w:t>
      </w:r>
    </w:p>
    <w:p>
      <w:pPr>
        <w:pStyle w:val="Heading1"/>
        <w:pageBreakBefore/>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pPr>
              <w:spacing w:line="252" w:lineRule="auto" w:after="0"/>
            </w:pPr>
            <w:r>
              <w:rPr>
                <w:sz w:val="18"/>
              </w:rPr>
              <w:t>파일</w:t>
            </w:r>
          </w:p>
        </w:tc>
        <w:tc>
          <w:tcPr>
            <w:tcW w:type="dxa" w:w="3360"/>
          </w:tcPr>
          <w:p>
            <w:pPr>
              <w:spacing w:line="252" w:lineRule="auto" w:after="0"/>
            </w:pPr>
            <w:r>
              <w:rPr>
                <w:sz w:val="18"/>
              </w:rPr>
              <w:t>사용자가 확인한 요구</w:t>
            </w:r>
          </w:p>
        </w:tc>
        <w:tc>
          <w:tcPr>
            <w:tcW w:type="dxa" w:w="3360"/>
          </w:tcPr>
          <w:p>
            <w:pPr>
              <w:spacing w:line="252" w:lineRule="auto" w:after="0"/>
            </w:pPr>
            <w:r>
              <w:rPr>
                <w:sz w:val="18"/>
              </w:rPr>
              <w:t>현재 상태</w:t>
            </w:r>
          </w:p>
        </w:tc>
      </w:tr>
      <w:tr>
        <w:trPr>
          <w:cantSplit/>
        </w:trPr>
        <w:tc>
          <w:tcPr>
            <w:tcW w:type="dxa" w:w="3360"/>
          </w:tcPr>
          <w:p>
            <w:pPr>
              <w:spacing w:line="252" w:lineRule="auto" w:after="0"/>
            </w:pPr>
            <w:r>
              <w:rPr>
                <w:sz w:val="18"/>
              </w:rPr>
              <w:t>plate_1762411121715.dxf</w:t>
            </w:r>
          </w:p>
        </w:tc>
        <w:tc>
          <w:tcPr>
            <w:tcW w:type="dxa" w:w="3360"/>
          </w:tcPr>
          <w:p>
            <w:pPr>
              <w:spacing w:line="252" w:lineRule="auto" w:after="0"/>
            </w:pPr>
            <w:r>
              <w:rPr>
                <w:sz w:val="18"/>
              </w:rPr>
              <w:t>S1·S2도 주문마다 바뀌는 문구. 이 타이틀 명판은 1줄 고정이며 여러 줄 참고안으로 전환하지 않는다. DXF에 저장된 크기·자폭이 기본값. 최신 확인은 32장.</w:t>
            </w:r>
          </w:p>
        </w:tc>
        <w:tc>
          <w:tcPr>
            <w:tcW w:type="dxa" w:w="3360"/>
          </w:tcPr>
          <w:p>
            <w:pPr>
              <w:spacing w:line="252" w:lineRule="auto" w:after="0"/>
            </w:pPr>
            <w:r>
              <w:rPr>
                <w:sz w:val="18"/>
              </w:rPr>
              <w:t>1줄 고정 방어 시험 진행. Type3 견고딕 인식 확인. S1·S2 정렬 원인은 보류하며 보정 방식을 확정하지 않음. 실제 가공 미검증.</w:t>
            </w:r>
          </w:p>
        </w:tc>
      </w:tr>
      <w:tr>
        <w:trPr>
          <w:cantSplit/>
        </w:trPr>
        <w:tc>
          <w:tcPr>
            <w:tcW w:type="dxa" w:w="3360"/>
          </w:tcPr>
          <w:p>
            <w:pPr>
              <w:spacing w:line="252" w:lineRule="auto" w:after="0"/>
            </w:pPr>
            <w:r>
              <w:rPr>
                <w:sz w:val="18"/>
              </w:rPr>
              <w:t>plate_1762411121709.dxf</w:t>
            </w:r>
          </w:p>
        </w:tc>
        <w:tc>
          <w:tcPr>
            <w:tcW w:type="dxa" w:w="3360"/>
          </w:tcPr>
          <w:p>
            <w:pPr>
              <w:spacing w:line="252" w:lineRule="auto" w:after="0"/>
            </w:pPr>
            <w:r>
              <w:rPr>
                <w:sz w:val="18"/>
              </w:rPr>
              <w:t>테두리 안쪽에 배치, 1~2줄 선호. 저장된 크기·자폭이 기본값.</w:t>
            </w:r>
          </w:p>
        </w:tc>
        <w:tc>
          <w:tcPr>
            <w:tcW w:type="dxa" w:w="3360"/>
          </w:tcPr>
          <w:p>
            <w:pPr>
              <w:spacing w:line="252" w:lineRule="auto" w:after="0"/>
            </w:pPr>
            <w:r>
              <w:rPr>
                <w:sz w:val="18"/>
              </w:rPr>
              <w:t>Type3에서 특태고딕 인식 및 테두리 겹침 해소 확인. 1mm 시험 여백은 부족하며 2~3mm는 추후 조정 참고값. 실제 가공 미검증.</w:t>
            </w:r>
          </w:p>
        </w:tc>
      </w:tr>
    </w:tbl>
    <w:p>
      <w:pPr>
        <w:pStyle w:val="Heading1"/>
        <w:pageBreakBefore/>
      </w:pPr>
      <w:r>
        <w:t>28 MCB46 채택 검증 사례와 수정한 원칙</w:t>
      </w:r>
    </w:p>
    <w:p>
      <w:commentRangeStart w:id="1"/>
      <w:r>
        <w:t>사용자 확인: 결과가 본인이 작업한 줄바꿈과 거의 동일하다고 평가했다. 이를 현장 작업과 유사한 계산 사례로 기록한다. 과거 납품 VND와 대조하거나 실제 조각한 결과를 확인한 것은 아니다.</w:t>
      </w:r>
      <w:commentRangeEnd w:id="1"/>
      <w:r>
        <w:rPr>
          <w:rStyle w:val="CommentReference"/>
        </w:rPr>
        <w:commentReference w:id="1"/>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pPr>
        <w:pStyle w:val="Heading1"/>
        <w:pageBreakBefore/>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pPr>
        <w:pStyle w:val="Heading1"/>
        <w:pageBreakBefore w:val="0"/>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같은 기준으로 재실행했을 때의 재현성과 적용 범위 밖의 결과 불변을 후속 검증한다. 타이틀·테두리의 후속 시험 및 사용자 확인은 32~33장에 기록했다. 그 확인을 실제 조각 품질이나 제품 전체 구현 완료로 확대하지 않는다.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pPr>
        <w:pStyle w:val="Heading1"/>
        <w:pageBreakBefore/>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초기 시험에서는 제공 HY견고딕의 영문 이름 HYGothic-Extra와 원본 DXF의 지정 이름이 일치함을 확인했으나, 사용자는 원본과 초기 출력 모두 Type3에서 견고딕이 인식되지 않는다고 보고했다. 후속 수정에서 실제 내부 이름 (리)HY견고딕과 제공 파일명으로 연결한 뒤 정상 인식을 확인했다(33장). (리)는 의미상 정렬용 접두사지만 기술적 글꼴 연결에서는 임의로 제거하지 않는다. HY특태고딕은 정상 인식되며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이 독립 시험의 영역·홀 추가 여유 2mm·곡선 근사·글꼴 높이 환산은 검토용이다. 크기 탐색은 1mm까지만 수행했으며 제품 최소 크기가 아니다. 임의 문구의 해 존재 여부·최종 종료 정책·성능·실제 조각 품질은 미검증이다. Type3 후속 확인 범위는 33장을 따른다. 핵심 제품 구현 완료를 뜻하지 않는다.</w:t>
      </w:r>
    </w:p>
    <w:p>
      <w:pPr>
        <w:pStyle w:val="Heading1"/>
        <w:pageBreakBefore/>
      </w:pPr>
      <w:r>
        <w:rPr>
          <w:color w:val="000000"/>
        </w:rPr>
        <w:t>33 Type3 확인 결과와 보류 항목</w:t>
      </w:r>
    </w:p>
    <w:p>
      <w:r>
        <w:t>2026년 10월 7일 사용자 확인을 반영한다. 수정본 Type3_title_border_check_v02.zip의 가져오기 확인이며 실제 조각 품질이나 모든 디자인의 정렬 정확도를 검증한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800"/>
        <w:gridCol w:w="6552"/>
      </w:tblGrid>
      <w:tr>
        <w:trPr>
          <w:tblHeader/>
          <w:cantSplit/>
        </w:trPr>
        <w:tc>
          <w:tcPr>
            <w:tcW w:type="dxa" w:w="1728"/>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1800"/>
            <w:vAlign w:val="center"/>
            <w:tcMar>
              <w:top w:w="90" w:type="dxa"/>
              <w:left w:w="90" w:type="dxa"/>
              <w:bottom w:w="90" w:type="dxa"/>
              <w:right w:w="90" w:type="dxa"/>
            </w:tcMar>
            <w:shd w:fill="E7EEF4"/>
          </w:tcPr>
          <w:p>
            <w:pPr>
              <w:spacing w:after="60" w:before="60" w:line="269" w:lineRule="auto"/>
            </w:pPr>
            <w:r>
              <w:rPr>
                <w:b/>
                <w:color w:val="000000"/>
                <w:sz w:val="20"/>
              </w:rPr>
              <w:t>현재 상태</w:t>
            </w:r>
          </w:p>
        </w:tc>
        <w:tc>
          <w:tcPr>
            <w:tcW w:type="dxa" w:w="6552"/>
            <w:vAlign w:val="center"/>
            <w:tcMar>
              <w:top w:w="90" w:type="dxa"/>
              <w:left w:w="90" w:type="dxa"/>
              <w:bottom w:w="90" w:type="dxa"/>
              <w:right w:w="90" w:type="dxa"/>
            </w:tcMar>
            <w:shd w:fill="E7EEF4"/>
          </w:tcPr>
          <w:p>
            <w:pPr>
              <w:spacing w:after="60" w:before="60" w:line="269" w:lineRule="auto"/>
            </w:pPr>
            <w:r>
              <w:rPr>
                <w:b/>
                <w:color w:val="000000"/>
                <w:sz w:val="20"/>
              </w:rPr>
              <w:t>후속 처리</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S1과 S2 정렬</w:t>
            </w:r>
          </w:p>
        </w:tc>
        <w:tc>
          <w:tcPr>
            <w:tcW w:type="dxa" w:w="1800"/>
            <w:vAlign w:val="center"/>
            <w:tcMar>
              <w:top w:w="90" w:type="dxa"/>
              <w:left w:w="90" w:type="dxa"/>
              <w:bottom w:w="90" w:type="dxa"/>
              <w:right w:w="90" w:type="dxa"/>
            </w:tcMar>
          </w:tcPr>
          <w:p>
            <w:pPr>
              <w:spacing w:after="60" w:before="60" w:line="269" w:lineRule="auto"/>
            </w:pPr>
            <w:r>
              <w:rPr>
                <w:sz w:val="20"/>
              </w:rPr>
              <w:t>검증 보류</w:t>
            </w:r>
          </w:p>
        </w:tc>
        <w:tc>
          <w:tcPr>
            <w:tcW w:type="dxa" w:w="6552"/>
            <w:vAlign w:val="center"/>
            <w:tcMar>
              <w:top w:w="90" w:type="dxa"/>
              <w:left w:w="90" w:type="dxa"/>
              <w:bottom w:w="90" w:type="dxa"/>
              <w:right w:w="90" w:type="dxa"/>
            </w:tcMar>
          </w:tcPr>
          <w:p>
            <w:pPr>
              <w:spacing w:after="60" w:before="60" w:line="269" w:lineRule="auto"/>
            </w:pPr>
            <w:r>
              <w:rPr>
                <w:sz w:val="20"/>
              </w:rPr>
              <w:t>원본 디자인과 자동 배치 과정 중 원인을 분리 확인한다. 이번 보정을 정식 정렬 기준으로 채택하지 않는다.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테두리와 글자</w:t>
            </w:r>
          </w:p>
        </w:tc>
        <w:tc>
          <w:tcPr>
            <w:tcW w:type="dxa" w:w="1800"/>
            <w:vAlign w:val="center"/>
            <w:tcMar>
              <w:top w:w="90" w:type="dxa"/>
              <w:left w:w="90" w:type="dxa"/>
              <w:bottom w:w="90" w:type="dxa"/>
              <w:right w:w="90" w:type="dxa"/>
            </w:tcMar>
          </w:tcPr>
          <w:p>
            <w:pPr>
              <w:spacing w:after="60" w:before="60" w:line="269" w:lineRule="auto"/>
            </w:pPr>
            <w:r>
              <w:rPr>
                <w:sz w:val="20"/>
              </w:rPr>
              <w:t>겹침 해소 확인</w:t>
            </w:r>
          </w:p>
        </w:tc>
        <w:tc>
          <w:tcPr>
            <w:tcW w:type="dxa" w:w="6552"/>
            <w:vAlign w:val="center"/>
            <w:tcMar>
              <w:top w:w="90" w:type="dxa"/>
              <w:left w:w="90" w:type="dxa"/>
              <w:bottom w:w="90" w:type="dxa"/>
              <w:right w:w="90" w:type="dxa"/>
            </w:tcMar>
          </w:tcPr>
          <w:p>
            <w:pPr>
              <w:spacing w:after="60" w:before="60" w:line="269" w:lineRule="auto"/>
            </w:pPr>
            <w:r>
              <w:rPr>
                <w:sz w:val="20"/>
              </w:rPr>
              <w:t>곡선 부분을 포함해 테두리 안쪽에 여백을 적용하는 설계를 유지한다.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 여백</w:t>
            </w:r>
          </w:p>
        </w:tc>
        <w:tc>
          <w:tcPr>
            <w:tcW w:type="dxa" w:w="1800"/>
            <w:vAlign w:val="center"/>
            <w:tcMar>
              <w:top w:w="90" w:type="dxa"/>
              <w:left w:w="90" w:type="dxa"/>
              <w:bottom w:w="90" w:type="dxa"/>
              <w:right w:w="90" w:type="dxa"/>
            </w:tcMar>
          </w:tcPr>
          <w:p>
            <w:pPr>
              <w:spacing w:after="60" w:before="60" w:line="269" w:lineRule="auto"/>
            </w:pPr>
            <w:r>
              <w:rPr>
                <w:sz w:val="20"/>
              </w:rPr>
              <w:t>수치 미확정</w:t>
            </w:r>
          </w:p>
        </w:tc>
        <w:tc>
          <w:tcPr>
            <w:tcW w:type="dxa" w:w="6552"/>
            <w:vAlign w:val="center"/>
            <w:tcMar>
              <w:top w:w="90" w:type="dxa"/>
              <w:left w:w="90" w:type="dxa"/>
              <w:bottom w:w="90" w:type="dxa"/>
              <w:right w:w="90" w:type="dxa"/>
            </w:tcMar>
          </w:tcPr>
          <w:p>
            <w:pPr>
              <w:spacing w:after="60" w:before="60" w:line="269" w:lineRule="auto"/>
            </w:pPr>
            <w:r>
              <w:rPr>
                <w:sz w:val="20"/>
              </w:rPr>
              <w:t>시험값 1mm는 부족하다. 2~3mm는 디자인 수정 시 참고값이며 작업자가 디자인별로 조정한다.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HY견고딕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제공 파일명과 실제 내부 이름 (리)HY견고딕으로 연결한 수정본을 사용한다.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HY특태고딕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기존 정상 연결 방식을 유지한다.</w:t>
            </w:r>
          </w:p>
        </w:tc>
      </w:tr>
    </w:tbl>
    <w:p>
      <w:pPr>
        <w:spacing w:after="40"/>
      </w:pPr>
    </w:p>
    <w:p>
      <w:r>
        <w:t>형상·홀·테두리는 원본을 보존했다. 실제 글자 경계 측정과 Type3의 치수 일치, 선 두께와 곡선 오차에 관한 일반 계약은 별도 설계 대상이다.</w:t>
      </w:r>
    </w:p>
    <w:p>
      <w:pPr>
        <w:pStyle w:val="Heading1"/>
      </w:pPr>
      <w:r>
        <w:rPr>
          <w:color w:val="000000"/>
        </w:rPr>
        <w:t>34 과거 결과 보존과 논리 저장 관계</w:t>
      </w:r>
    </w:p>
    <w:p>
      <w:r>
        <w:t>필수 요구는 공용 템플릿·규칙을 변경해도 과거 작업의 결과가 자동으로 바뀌지 않는 것이다. 적용값만으로 완전한 재현을 보장할 수 없으므로 당시 입력·디자인·규칙 내용과 확정 배치 결과를 함께 보관한다. 출처와 버전 연결은 유지한다. 버전별 저장과 작업별 복사의 물리 구현은 미정이다.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tblHeader/>
          <w:cantSplit/>
        </w:trPr>
        <w:tc>
          <w:tcPr>
            <w:tcW w:type="dxa" w:w="1944"/>
            <w:vAlign w:val="center"/>
            <w:tcMar>
              <w:top w:w="90" w:type="dxa"/>
              <w:left w:w="90" w:type="dxa"/>
              <w:bottom w:w="90" w:type="dxa"/>
              <w:right w:w="90" w:type="dxa"/>
            </w:tcMar>
            <w:shd w:fill="E7EEF4"/>
          </w:tcPr>
          <w:p>
            <w:pPr>
              <w:spacing w:after="60" w:before="60" w:line="269" w:lineRule="auto"/>
            </w:pPr>
            <w:r>
              <w:rPr>
                <w:b/>
                <w:color w:val="000000"/>
                <w:sz w:val="20"/>
              </w:rPr>
              <w:t>저장 단위</w:t>
            </w:r>
          </w:p>
        </w:tc>
        <w:tc>
          <w:tcPr>
            <w:tcW w:type="dxa" w:w="8136"/>
            <w:vAlign w:val="center"/>
            <w:tcMar>
              <w:top w:w="90" w:type="dxa"/>
              <w:left w:w="90" w:type="dxa"/>
              <w:bottom w:w="90" w:type="dxa"/>
              <w:right w:w="90" w:type="dxa"/>
            </w:tcMar>
            <w:shd w:fill="E7EEF4"/>
          </w:tcPr>
          <w:p>
            <w:pPr>
              <w:spacing w:after="60" w:before="60" w:line="269" w:lineRule="auto"/>
            </w:pPr>
            <w:r>
              <w:rPr>
                <w:b/>
                <w:color w:val="000000"/>
                <w:sz w:val="20"/>
              </w:rPr>
              <w:t>보관할 내용</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발주</w:t>
            </w:r>
          </w:p>
        </w:tc>
        <w:tc>
          <w:tcPr>
            <w:tcW w:type="dxa" w:w="8136"/>
            <w:vAlign w:val="center"/>
            <w:tcMar>
              <w:top w:w="90" w:type="dxa"/>
              <w:left w:w="90" w:type="dxa"/>
              <w:bottom w:w="90" w:type="dxa"/>
              <w:right w:w="90" w:type="dxa"/>
            </w:tcMar>
          </w:tcPr>
          <w:p>
            <w:pPr>
              <w:spacing w:after="60" w:before="60" w:line="269" w:lineRule="auto"/>
            </w:pPr>
            <w:r>
              <w:rPr>
                <w:sz w:val="20"/>
              </w:rPr>
              <w:t>고객사·납기·선택적인 프로젝트 및 분리 포장 구분·작업지시서 정보. 명판 외 작업도 포함 가능.</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디자인별 작업</w:t>
            </w:r>
          </w:p>
        </w:tc>
        <w:tc>
          <w:tcPr>
            <w:tcW w:type="dxa" w:w="8136"/>
            <w:vAlign w:val="center"/>
            <w:tcMar>
              <w:top w:w="90" w:type="dxa"/>
              <w:left w:w="90" w:type="dxa"/>
              <w:bottom w:w="90" w:type="dxa"/>
              <w:right w:w="90" w:type="dxa"/>
            </w:tcMar>
          </w:tcPr>
          <w:p>
            <w:pPr>
              <w:spacing w:after="60" w:before="60" w:line="269" w:lineRule="auto"/>
            </w:pPr>
            <w:r>
              <w:rPr>
                <w:sz w:val="20"/>
              </w:rPr>
              <w:t>선택한 디자인, 당시 기준, 명판 항목 묶음. 같은 작업의 명판들은 기준을 공유하며 개별 차이만 구분.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명판 항목</w:t>
            </w:r>
          </w:p>
        </w:tc>
        <w:tc>
          <w:tcPr>
            <w:tcW w:type="dxa" w:w="8136"/>
            <w:vAlign w:val="center"/>
            <w:tcMar>
              <w:top w:w="90" w:type="dxa"/>
              <w:left w:w="90" w:type="dxa"/>
              <w:bottom w:w="90" w:type="dxa"/>
              <w:right w:w="90" w:type="dxa"/>
            </w:tcMar>
          </w:tcPr>
          <w:p>
            <w:pPr>
              <w:spacing w:after="60" w:before="60" w:line="269" w:lineRule="auto"/>
            </w:pPr>
            <w:r>
              <w:rPr>
                <w:sz w:val="20"/>
              </w:rPr>
              <w:t>영역별 원문·수량·수동 전체 줄 구성. 행 순서나 문구 문자열과 독립된 식별 관계.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당시 기준</w:t>
            </w:r>
          </w:p>
        </w:tc>
        <w:tc>
          <w:tcPr>
            <w:tcW w:type="dxa" w:w="8136"/>
            <w:vAlign w:val="center"/>
            <w:tcMar>
              <w:top w:w="90" w:type="dxa"/>
              <w:left w:w="90" w:type="dxa"/>
              <w:bottom w:w="90" w:type="dxa"/>
              <w:right w:w="90" w:type="dxa"/>
            </w:tcMar>
          </w:tcPr>
          <w:p>
            <w:pPr>
              <w:spacing w:after="60" w:before="60" w:line="269" w:lineRule="auto"/>
            </w:pPr>
            <w:r>
              <w:rPr>
                <w:sz w:val="20"/>
              </w:rPr>
              <w:t>외형·홀·테두리·장식·영역·정렬, 규칙 묶음·적용 순서·설정값·참고 패턴과 출처 및 버전.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배치 실행과 결과</w:t>
            </w:r>
          </w:p>
        </w:tc>
        <w:tc>
          <w:tcPr>
            <w:tcW w:type="dxa" w:w="8136"/>
            <w:vAlign w:val="center"/>
            <w:tcMar>
              <w:top w:w="90" w:type="dxa"/>
              <w:left w:w="90" w:type="dxa"/>
              <w:bottom w:w="90" w:type="dxa"/>
              <w:right w:w="90" w:type="dxa"/>
            </w:tcMar>
          </w:tcPr>
          <w:p>
            <w:pPr>
              <w:spacing w:after="60" w:before="60" w:line="269" w:lineRule="auto"/>
            </w:pPr>
            <w:r>
              <w:rPr>
                <w:sz w:val="20"/>
              </w:rPr>
              <w:t>입력과 기준의 식별 정보, 줄 구성·위치·크기·줄별 자폭·경고. 엔진 버전과 글꼴 식별 정보.</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내보내기 기록</w:t>
            </w:r>
          </w:p>
        </w:tc>
        <w:tc>
          <w:tcPr>
            <w:tcW w:type="dxa" w:w="8136"/>
            <w:vAlign w:val="center"/>
            <w:tcMar>
              <w:top w:w="90" w:type="dxa"/>
              <w:left w:w="90" w:type="dxa"/>
              <w:bottom w:w="90" w:type="dxa"/>
              <w:right w:w="90" w:type="dxa"/>
            </w:tcMar>
          </w:tcPr>
          <w:p>
            <w:pPr>
              <w:spacing w:after="60" w:before="60" w:line="269" w:lineRule="auto"/>
            </w:pPr>
            <w:r>
              <w:rPr>
                <w:sz w:val="20"/>
              </w:rPr>
              <w:t>실제 사용한 배치와 수량 표현·정보 표기·DXF. Type3 최종 파일은 사람이 참고할 연결 자료.</w:t>
            </w:r>
          </w:p>
        </w:tc>
      </w:tr>
    </w:tbl>
    <w:p>
      <w:pPr>
        <w:spacing w:after="40"/>
      </w:pPr>
    </w:p>
    <w:p>
      <w:r>
        <w:t>글꼴 식별 정보나 엔진 버전 번호를 기록하는 것만으로 과거 환경을 실행할 수 있는 것은 아니다. 과거 실행 환경의 보관 범위와 재계산 호환성은 미정이다. 저장 결과의 조회·재사용과 새 문구 재계산을 구분한다.</w:t>
      </w:r>
    </w:p>
    <w:p>
      <w:pPr>
        <w:pStyle w:val="Heading2"/>
      </w:pPr>
      <w:r>
        <w:rPr>
          <w:color w:val="000000"/>
        </w:rPr>
        <w:t>작업과 기준을 선택하는 동작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90" w:type="dxa"/>
              <w:left w:w="90" w:type="dxa"/>
              <w:bottom w:w="90" w:type="dxa"/>
              <w:right w:w="90" w:type="dxa"/>
            </w:tcMar>
            <w:shd w:fill="E7EEF4"/>
          </w:tcPr>
          <w:p>
            <w:pPr>
              <w:spacing w:after="60" w:before="60" w:line="269" w:lineRule="auto"/>
            </w:pPr>
            <w:r>
              <w:rPr>
                <w:b/>
                <w:color w:val="000000"/>
                <w:sz w:val="20"/>
              </w:rPr>
              <w:t>상황</w:t>
            </w:r>
          </w:p>
        </w:tc>
        <w:tc>
          <w:tcPr>
            <w:tcW w:type="dxa" w:w="7704"/>
            <w:vAlign w:val="center"/>
            <w:tcMar>
              <w:top w:w="90" w:type="dxa"/>
              <w:left w:w="90" w:type="dxa"/>
              <w:bottom w:w="90" w:type="dxa"/>
              <w:right w:w="90" w:type="dxa"/>
            </w:tcMar>
            <w:shd w:fill="E7EEF4"/>
          </w:tcPr>
          <w:p>
            <w:pPr>
              <w:spacing w:after="60" w:before="60" w:line="269" w:lineRule="auto"/>
            </w:pPr>
            <w:r>
              <w:rPr>
                <w:b/>
                <w:color w:val="000000"/>
                <w:sz w:val="20"/>
              </w:rPr>
              <w:t>기본 동작</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발주 확인</w:t>
            </w:r>
          </w:p>
        </w:tc>
        <w:tc>
          <w:tcPr>
            <w:tcW w:type="dxa" w:w="7704"/>
            <w:vAlign w:val="center"/>
            <w:tcMar>
              <w:top w:w="90" w:type="dxa"/>
              <w:left w:w="90" w:type="dxa"/>
              <w:bottom w:w="90" w:type="dxa"/>
              <w:right w:w="90" w:type="dxa"/>
            </w:tcMar>
          </w:tcPr>
          <w:p>
            <w:pPr>
              <w:spacing w:after="60" w:before="60" w:line="269" w:lineRule="auto"/>
            </w:pPr>
            <w:r>
              <w:rPr>
                <w:sz w:val="20"/>
              </w:rPr>
              <w:t>당시 결과를 표시하며 자동 재배치하지 않는다.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동일 문구 추가 제작</w:t>
            </w:r>
          </w:p>
        </w:tc>
        <w:tc>
          <w:tcPr>
            <w:tcW w:type="dxa" w:w="7704"/>
            <w:vAlign w:val="center"/>
            <w:tcMar>
              <w:top w:w="90" w:type="dxa"/>
              <w:left w:w="90" w:type="dxa"/>
              <w:bottom w:w="90" w:type="dxa"/>
              <w:right w:w="90" w:type="dxa"/>
            </w:tcMar>
          </w:tcPr>
          <w:p>
            <w:pPr>
              <w:spacing w:after="60" w:before="60" w:line="269" w:lineRule="auto"/>
            </w:pPr>
            <w:r>
              <w:rPr>
                <w:sz w:val="20"/>
              </w:rPr>
              <w:t>당시 결과를 재사용하고 수량 등 필요한 항목을 변경한다.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디자인에 새 문구</w:t>
            </w:r>
          </w:p>
        </w:tc>
        <w:tc>
          <w:tcPr>
            <w:tcW w:type="dxa" w:w="7704"/>
            <w:vAlign w:val="center"/>
            <w:tcMar>
              <w:top w:w="90" w:type="dxa"/>
              <w:left w:w="90" w:type="dxa"/>
              <w:bottom w:w="90" w:type="dxa"/>
              <w:right w:w="90" w:type="dxa"/>
            </w:tcMar>
          </w:tcPr>
          <w:p>
            <w:pPr>
              <w:spacing w:after="60" w:before="60" w:line="269" w:lineRule="auto"/>
            </w:pPr>
            <w:r>
              <w:rPr>
                <w:sz w:val="20"/>
              </w:rPr>
              <w:t>당시 기준을 가져와 새 작업을 만든다. 엔진·글꼴 차이와 재계산 한계를 감지·안내한다.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새 발주에서 디자인 선택</w:t>
            </w:r>
          </w:p>
        </w:tc>
        <w:tc>
          <w:tcPr>
            <w:tcW w:type="dxa" w:w="7704"/>
            <w:vAlign w:val="center"/>
            <w:tcMar>
              <w:top w:w="90" w:type="dxa"/>
              <w:left w:w="90" w:type="dxa"/>
              <w:bottom w:w="90" w:type="dxa"/>
              <w:right w:w="90" w:type="dxa"/>
            </w:tcMar>
          </w:tcPr>
          <w:p>
            <w:pPr>
              <w:spacing w:after="60" w:before="60" w:line="269" w:lineRule="auto"/>
            </w:pPr>
            <w:r>
              <w:rPr>
                <w:sz w:val="20"/>
              </w:rPr>
              <w:t>해당 디자인·고객 구분에 지정된 현재 사용 기준을 가져온다.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공통 기준 개선</w:t>
            </w:r>
          </w:p>
        </w:tc>
        <w:tc>
          <w:tcPr>
            <w:tcW w:type="dxa" w:w="7704"/>
            <w:vAlign w:val="center"/>
            <w:tcMar>
              <w:top w:w="90" w:type="dxa"/>
              <w:left w:w="90" w:type="dxa"/>
              <w:bottom w:w="90" w:type="dxa"/>
              <w:right w:w="90" w:type="dxa"/>
            </w:tcMar>
          </w:tcPr>
          <w:p>
            <w:pPr>
              <w:spacing w:after="60" w:before="60" w:line="269" w:lineRule="auto"/>
            </w:pPr>
            <w:r>
              <w:rPr>
                <w:sz w:val="20"/>
              </w:rPr>
              <w:t>명시적으로 채택한 기준을 이후 새 작업에 적용한다. 진행 중 작업과 과거 결과는 자동 변경하지 않는다.</w:t>
            </w:r>
          </w:p>
        </w:tc>
      </w:tr>
    </w:tbl>
    <w:p>
      <w:pPr>
        <w:spacing w:after="40"/>
      </w:pPr>
    </w:p>
    <w:p>
      <w:r>
        <w:t>일회성 출력이 최근에 생성됐다는 이유로 현재 기준을 교체하지 않는다. 작업 수정의 지속 적용 여부는 도안자가 선택하고 타인에게 영향을 주는 공통 변경은 기존 검토·승인 범위를 따른다. 허용 범위 안의 새 디자인 공유는 도안자가 할 수 있다.</w:t>
      </w:r>
    </w:p>
    <w:p>
      <w:r>
        <w:t>텍스트 영역의 화면 이름 RAT를 전압으로 바꾸거나 표의 열·행을 정렬해도 같은 영역과 항목에 연결한다. 주문 수량은 DXF에서 도안을 복제하는 개수나 수량 글자 표현과 구분한다.</w:t>
      </w:r>
    </w:p>
    <w:p>
      <w:pPr>
        <w:pStyle w:val="Heading2"/>
      </w:pPr>
      <w:r>
        <w:rPr>
          <w:color w:val="000000"/>
        </w:rPr>
        <w:t>기록을 남기는 시점</w:t>
      </w:r>
    </w:p>
    <w:p>
      <w:r>
        <w:t>검토 초안은 입력을 작업 중 저장하고 배치 실행마다 해당 입력에 대한 결과를 연결하며, DXF 내보내기 성공 시 전달한 결과의 기록을 남기는 것이다. 별도의 확정 단계 추가는 피한다. 현재 작업·사용자가 남긴 비교 결과·실제 출력 기록을 우선 보존하고 모든 타이핑이나 임시 후보의 영구 보관은 요구하지 않는다. 정확한 보관·삭제 정책과 내보내기 실패 시 복구 절차는 미정이다.</w:t>
      </w:r>
    </w:p>
    <w:p>
      <w:pPr>
        <w:pStyle w:val="Heading1"/>
      </w:pPr>
      <w:r>
        <w:rPr>
          <w:color w:val="000000"/>
        </w:rPr>
        <w:t>35 변경 반영과 엔진 계약</w:t>
      </w:r>
    </w:p>
    <w:p>
      <w:r>
        <w:t>입력 중 실시간으로 줄바꿈을 바꾸지 않는다. 기존 미리보기는 수정 전 결과임을 표시해 유지하고 사용자의 배치 실행으로 갱신한다. 수정 범위는 프로그램이 찾으며 패턴의 영향 범위를 안전하게 좁힐 수 없으면 해당 디자인별 작업을 검사하는 안을 검토한다. 검사 대상과 실제 변경 결과는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vAlign w:val="center"/>
            <w:tcMar>
              <w:top w:w="90" w:type="dxa"/>
              <w:left w:w="90" w:type="dxa"/>
              <w:bottom w:w="90" w:type="dxa"/>
              <w:right w:w="90" w:type="dxa"/>
            </w:tcMar>
            <w:shd w:fill="E7EEF4"/>
          </w:tcPr>
          <w:p>
            <w:pPr>
              <w:spacing w:after="60" w:before="60" w:line="269" w:lineRule="auto"/>
            </w:pPr>
            <w:r>
              <w:rPr>
                <w:b/>
                <w:color w:val="000000"/>
                <w:sz w:val="20"/>
              </w:rPr>
              <w:t>변경</w:t>
            </w:r>
          </w:p>
        </w:tc>
        <w:tc>
          <w:tcPr>
            <w:tcW w:type="dxa" w:w="7776"/>
            <w:vAlign w:val="center"/>
            <w:tcMar>
              <w:top w:w="90" w:type="dxa"/>
              <w:left w:w="90" w:type="dxa"/>
              <w:bottom w:w="90" w:type="dxa"/>
              <w:right w:w="90" w:type="dxa"/>
            </w:tcMar>
            <w:shd w:fill="E7EEF4"/>
          </w:tcPr>
          <w:p>
            <w:pPr>
              <w:spacing w:after="60" w:before="60" w:line="269" w:lineRule="auto"/>
            </w:pPr>
            <w:r>
              <w:rPr>
                <w:b/>
                <w:color w:val="000000"/>
                <w:sz w:val="20"/>
              </w:rPr>
              <w:t>필요한 처리</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문구 추가 수정 삭제</w:t>
            </w:r>
          </w:p>
        </w:tc>
        <w:tc>
          <w:tcPr>
            <w:tcW w:type="dxa" w:w="7776"/>
            <w:vAlign w:val="center"/>
            <w:tcMar>
              <w:top w:w="90" w:type="dxa"/>
              <w:left w:w="90" w:type="dxa"/>
              <w:bottom w:w="90" w:type="dxa"/>
              <w:right w:w="90" w:type="dxa"/>
            </w:tcMar>
          </w:tcPr>
          <w:p>
            <w:pPr>
              <w:spacing w:after="60" w:before="60" w:line="269" w:lineRule="auto"/>
            </w:pPr>
            <w:r>
              <w:rPr>
                <w:sz w:val="20"/>
              </w:rPr>
              <w:t>해당 영역과 영향을 받는 자동 패턴 관계를 다시 배치한다. 수동 지정을 다른 문구로 자동 전파하지 않는다.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수동 줄 구성</w:t>
            </w:r>
          </w:p>
        </w:tc>
        <w:tc>
          <w:tcPr>
            <w:tcW w:type="dxa" w:w="7776"/>
            <w:vAlign w:val="center"/>
            <w:tcMar>
              <w:top w:w="90" w:type="dxa"/>
              <w:left w:w="90" w:type="dxa"/>
              <w:bottom w:w="90" w:type="dxa"/>
              <w:right w:w="90" w:type="dxa"/>
            </w:tcMar>
          </w:tcPr>
          <w:p>
            <w:pPr>
              <w:spacing w:after="60" w:before="60" w:line="269" w:lineRule="auto"/>
            </w:pPr>
            <w:r>
              <w:rPr>
                <w:sz w:val="20"/>
              </w:rPr>
              <w:t>선택 영역의 전체 줄 구성을 유지하고 크기·자폭·위치를 맞춘다. 공통 규칙 반영은 별도 선택.</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작업에 적용한 기준 변경</w:t>
            </w:r>
          </w:p>
        </w:tc>
        <w:tc>
          <w:tcPr>
            <w:tcW w:type="dxa" w:w="7776"/>
            <w:vAlign w:val="center"/>
            <w:tcMar>
              <w:top w:w="90" w:type="dxa"/>
              <w:left w:w="90" w:type="dxa"/>
              <w:bottom w:w="90" w:type="dxa"/>
              <w:right w:w="90" w:type="dxa"/>
            </w:tcMar>
          </w:tcPr>
          <w:p>
            <w:pPr>
              <w:spacing w:after="60" w:before="60" w:line="269" w:lineRule="auto"/>
            </w:pPr>
            <w:r>
              <w:rPr>
                <w:sz w:val="20"/>
              </w:rPr>
              <w:t>해당 기준을 쓰는 영역을 재배치한다. 공용 기준 변경 자체는 현재 작업의 변경이 아니다.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수량 및 복제 방식</w:t>
            </w:r>
          </w:p>
        </w:tc>
        <w:tc>
          <w:tcPr>
            <w:tcW w:type="dxa" w:w="7776"/>
            <w:vAlign w:val="center"/>
            <w:tcMar>
              <w:top w:w="90" w:type="dxa"/>
              <w:left w:w="90" w:type="dxa"/>
              <w:bottom w:w="90" w:type="dxa"/>
              <w:right w:w="90" w:type="dxa"/>
            </w:tcMar>
          </w:tcPr>
          <w:p>
            <w:pPr>
              <w:spacing w:after="60" w:before="60" w:line="269" w:lineRule="auto"/>
            </w:pPr>
            <w:r>
              <w:rPr>
                <w:sz w:val="20"/>
              </w:rPr>
              <w:t>수량 표기·복제·출력 배열·집계를 갱신하고 텍스트 배치는 유지한다.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출력용 이름 및 메모</w:t>
            </w:r>
          </w:p>
        </w:tc>
        <w:tc>
          <w:tcPr>
            <w:tcW w:type="dxa" w:w="7776"/>
            <w:vAlign w:val="center"/>
            <w:tcMar>
              <w:top w:w="90" w:type="dxa"/>
              <w:left w:w="90" w:type="dxa"/>
              <w:bottom w:w="90" w:type="dxa"/>
              <w:right w:w="90" w:type="dxa"/>
            </w:tcMar>
          </w:tcPr>
          <w:p>
            <w:pPr>
              <w:spacing w:after="60" w:before="60" w:line="269" w:lineRule="auto"/>
            </w:pPr>
            <w:r>
              <w:rPr>
                <w:sz w:val="20"/>
              </w:rPr>
              <w:t>해당 표기만 갱신한다. 단 고객 구분 변경으로 규칙도 바뀌면 배치 변경으로 처리한다.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표 정렬 선택 확대</w:t>
            </w:r>
          </w:p>
        </w:tc>
        <w:tc>
          <w:tcPr>
            <w:tcW w:type="dxa" w:w="7776"/>
            <w:vAlign w:val="center"/>
            <w:tcMar>
              <w:top w:w="90" w:type="dxa"/>
              <w:left w:w="90" w:type="dxa"/>
              <w:bottom w:w="90" w:type="dxa"/>
              <w:right w:w="90" w:type="dxa"/>
            </w:tcMar>
          </w:tcPr>
          <w:p>
            <w:pPr>
              <w:spacing w:after="60" w:before="60" w:line="269" w:lineRule="auto"/>
            </w:pPr>
            <w:r>
              <w:rPr>
                <w:sz w:val="20"/>
              </w:rPr>
              <w:t>표시만 변경한다. 배치 결과와 항목 연결은 유지한다.</w:t>
            </w:r>
          </w:p>
        </w:tc>
      </w:tr>
    </w:tbl>
    <w:p>
      <w:pPr>
        <w:spacing w:after="40"/>
      </w:pPr>
    </w:p>
    <w:p>
      <w:r>
        <w:t>배치 갱신 필요, 출력 갱신 필요, 확인 필요를 구분한다. 경고와 갱신 필요는 동시에 존재할 수 있다. 오래된 배치를 최신 결과로 내보내지 않으며 출력 정보만 바뀌었다면 텍스트 재배치는 생략한다. 계산 중 입력이 바뀌면 이전 입력의 계산 완료를 최신 결과로 표시하지 않는다.</w:t>
      </w:r>
    </w:p>
    <w:p>
      <w:pPr>
        <w:pStyle w:val="Heading2"/>
      </w:pPr>
      <w:r>
        <w:rPr>
          <w:color w:val="000000"/>
        </w:rPr>
        <w:t>엔진 입력과 결과의 초안</w:t>
      </w:r>
    </w:p>
    <w:p>
      <w:r>
        <w:t>입력 단위는 같은 디자인의 문구 묶음이다. 디자인 형상·영역·회피 조건, 우선순위가 정리된 규칙, 원문, 수동 전체 줄 구성, 선택한 과거 패턴과 실제 글꼴 정보를 전달한다. 엔진이 계산 도중 공용 저장소의 최신 기준을 임의로 가져오지 않는다.</w:t>
      </w:r>
    </w:p>
    <w:p>
      <w:r>
        <w:t>결과는 영역별 줄 구성·위치·크기·자폭, 조건 판정·경고, 주요 선택 이유와 적용 규칙·패턴, 입력·기준의 식별 정보를 포함한다. UI와 DXF는 같은 배치 결과를 사용한다. 글꼴 미확인 등 입력 문제를 다른 글꼴로 조용히 대체하지 않는다.</w:t>
      </w:r>
    </w:p>
    <w:p>
      <w:pPr>
        <w:pStyle w:val="Heading2"/>
      </w:pPr>
      <w:r>
        <w:rPr>
          <w:color w:val="000000"/>
        </w:rPr>
        <w:t>후보 선택 순서</w:t>
      </w:r>
    </w:p>
    <w:p>
      <w:r>
        <w:t>적용 조건 확정 → 줄바꿈 후보 생성 → 크기·자폭 맞춤 → 필수 조건 검사 → 문구 묶음 평가 → 정상 후보가 없는 항목의 참고 결과 검토 순서다. 선호 줄 수 안에서 기본 크기를 우선 유지하고 허용 자폭으로 해결되지 않을 때 크기를 축소한다. 정상 후보가 없으면 선호 줄 수 확대·추가 축소를 검토하되 고정 줄 수와 원문·공간·적용 자폭 하한은 지킨다.</w:t>
      </w:r>
    </w:p>
    <w:p>
      <w:r>
        <w:t>규칙의 역할을 후보 생성, 후보 제한, 후보 평가, 결과 설명으로 구분하는 초안이다. 같은 현상을 중복 감점하지 않으며 패턴 평가 전에 후보를 너무 일찍 확정하지 않는다. 후보 평가 함수·탐색 종료·동점 처리·참고 결과의 세부 순위는 아직 미정이다.</w:t>
      </w:r>
    </w:p>
    <w:p>
      <w:r>
        <w:t>조건 충족, 참고 결과 및 확인 필요, 결과를 만들지 못함을 구분한다. 탐색 중단과 수학적 불가능은 다르며 잘못된 입력·시간 제한·계산 실패도 별도 이유로 설명해야 한다. 정상 처리 시간 때문에 몰래 품질을 낮추거나 공간 위반을 정상 결과로 채택하지 않는다.</w:t>
      </w:r>
    </w:p>
    <w:p>
      <w:pPr>
        <w:pStyle w:val="Heading1"/>
      </w:pPr>
      <w:r>
        <w:rPr>
          <w:color w:val="000000"/>
        </w:rPr>
        <w:t>36 구현 검증과 성능 요구</w:t>
      </w:r>
    </w:p>
    <w:p>
      <w:r>
        <w:t>아래는 앞으로 제품 구현에서 확인할 검증 기준이다. 이번 문서 갱신에서 새 엔진을 실행하거나 통과를 확인한 결과가 아니다. 이미 수행한 독립 시험의 범위는 각 장의 기록을 따른다.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6480"/>
      </w:tblGrid>
      <w:tr>
        <w:trPr>
          <w:tblHeader/>
          <w:cantSplit/>
        </w:trPr>
        <w:tc>
          <w:tcPr>
            <w:tcW w:type="dxa" w:w="720"/>
            <w:vAlign w:val="center"/>
            <w:tcMar>
              <w:top w:w="90" w:type="dxa"/>
              <w:left w:w="90" w:type="dxa"/>
              <w:bottom w:w="90" w:type="dxa"/>
              <w:right w:w="90" w:type="dxa"/>
            </w:tcMar>
            <w:shd w:fill="E7EEF4"/>
          </w:tcPr>
          <w:p>
            <w:pPr>
              <w:spacing w:after="60" w:before="60" w:line="269" w:lineRule="auto"/>
            </w:pPr>
            <w:r>
              <w:rPr>
                <w:b/>
                <w:color w:val="000000"/>
                <w:sz w:val="20"/>
              </w:rPr>
              <w:t>ID</w:t>
            </w:r>
          </w:p>
        </w:tc>
        <w:tc>
          <w:tcPr>
            <w:tcW w:type="dxa" w:w="2880"/>
            <w:vAlign w:val="center"/>
            <w:tcMar>
              <w:top w:w="90" w:type="dxa"/>
              <w:left w:w="90" w:type="dxa"/>
              <w:bottom w:w="90" w:type="dxa"/>
              <w:right w:w="90" w:type="dxa"/>
            </w:tcMar>
            <w:shd w:fill="E7EEF4"/>
          </w:tcPr>
          <w:p>
            <w:pPr>
              <w:spacing w:after="60" w:before="60" w:line="269" w:lineRule="auto"/>
            </w:pPr>
            <w:r>
              <w:rPr>
                <w:b/>
                <w:color w:val="000000"/>
                <w:sz w:val="20"/>
              </w:rPr>
              <w:t>검증 조건</w:t>
            </w:r>
          </w:p>
        </w:tc>
        <w:tc>
          <w:tcPr>
            <w:tcW w:type="dxa" w:w="6480"/>
            <w:vAlign w:val="center"/>
            <w:tcMar>
              <w:top w:w="90" w:type="dxa"/>
              <w:left w:w="90" w:type="dxa"/>
              <w:bottom w:w="90" w:type="dxa"/>
              <w:right w:w="90" w:type="dxa"/>
            </w:tcMar>
            <w:shd w:fill="E7EEF4"/>
          </w:tcPr>
          <w:p>
            <w:pPr>
              <w:spacing w:after="60" w:before="60" w:line="269" w:lineRule="auto"/>
            </w:pPr>
            <w:r>
              <w:rPr>
                <w:b/>
                <w:color w:val="000000"/>
                <w:sz w:val="20"/>
              </w:rPr>
              <w:t>기대 결과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V33</w:t>
            </w:r>
          </w:p>
        </w:tc>
        <w:tc>
          <w:tcPr>
            <w:tcW w:type="dxa" w:w="2880"/>
            <w:vAlign w:val="center"/>
            <w:tcMar>
              <w:top w:w="90" w:type="dxa"/>
              <w:left w:w="90" w:type="dxa"/>
              <w:bottom w:w="90" w:type="dxa"/>
              <w:right w:w="90" w:type="dxa"/>
            </w:tcMar>
          </w:tcPr>
          <w:p>
            <w:pPr>
              <w:spacing w:after="60" w:before="60" w:line="269" w:lineRule="auto"/>
            </w:pPr>
            <w:r>
              <w:rPr>
                <w:sz w:val="20"/>
              </w:rPr>
              <w:t>같은 입력과 기준으로 재실행</w:t>
            </w:r>
          </w:p>
        </w:tc>
        <w:tc>
          <w:tcPr>
            <w:tcW w:type="dxa" w:w="6480"/>
            <w:vAlign w:val="center"/>
            <w:tcMar>
              <w:top w:w="90" w:type="dxa"/>
              <w:left w:w="90" w:type="dxa"/>
              <w:bottom w:w="90" w:type="dxa"/>
              <w:right w:w="90" w:type="dxa"/>
            </w:tcMar>
          </w:tcPr>
          <w:p>
            <w:pPr>
              <w:spacing w:after="60" w:before="60" w:line="269" w:lineRule="auto"/>
            </w:pPr>
            <w:r>
              <w:rPr>
                <w:sz w:val="20"/>
              </w:rPr>
              <w:t>줄바꿈·크기·자폭·위치가 동일. 엔진·글꼴·참고 자료도 비교 조건에 포함.</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V34</w:t>
            </w:r>
          </w:p>
        </w:tc>
        <w:tc>
          <w:tcPr>
            <w:tcW w:type="dxa" w:w="2880"/>
            <w:vAlign w:val="center"/>
            <w:tcMar>
              <w:top w:w="90" w:type="dxa"/>
              <w:left w:w="90" w:type="dxa"/>
              <w:bottom w:w="90" w:type="dxa"/>
              <w:right w:w="90" w:type="dxa"/>
            </w:tcMar>
          </w:tcPr>
          <w:p>
            <w:pPr>
              <w:spacing w:after="60" w:before="60" w:line="269" w:lineRule="auto"/>
            </w:pPr>
            <w:r>
              <w:rPr>
                <w:sz w:val="20"/>
              </w:rPr>
              <w:t>표의 행 순서만 변경</w:t>
            </w:r>
          </w:p>
        </w:tc>
        <w:tc>
          <w:tcPr>
            <w:tcW w:type="dxa" w:w="6480"/>
            <w:vAlign w:val="center"/>
            <w:tcMar>
              <w:top w:w="90" w:type="dxa"/>
              <w:left w:w="90" w:type="dxa"/>
              <w:bottom w:w="90" w:type="dxa"/>
              <w:right w:w="90" w:type="dxa"/>
            </w:tcMar>
          </w:tcPr>
          <w:p>
            <w:pPr>
              <w:spacing w:after="60" w:before="60" w:line="269" w:lineRule="auto"/>
            </w:pPr>
            <w:r>
              <w:rPr>
                <w:sz w:val="20"/>
              </w:rPr>
              <w:t>출력 나열 순서 외 개별 문구 배치는 동일.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V35</w:t>
            </w:r>
          </w:p>
        </w:tc>
        <w:tc>
          <w:tcPr>
            <w:tcW w:type="dxa" w:w="2880"/>
            <w:vAlign w:val="center"/>
            <w:tcMar>
              <w:top w:w="90" w:type="dxa"/>
              <w:left w:w="90" w:type="dxa"/>
              <w:bottom w:w="90" w:type="dxa"/>
              <w:right w:w="90" w:type="dxa"/>
            </w:tcMar>
          </w:tcPr>
          <w:p>
            <w:pPr>
              <w:spacing w:after="60" w:before="60" w:line="269" w:lineRule="auto"/>
            </w:pPr>
            <w:r>
              <w:rPr>
                <w:sz w:val="20"/>
              </w:rPr>
              <w:t>수량만 변경</w:t>
            </w:r>
          </w:p>
        </w:tc>
        <w:tc>
          <w:tcPr>
            <w:tcW w:type="dxa" w:w="6480"/>
            <w:vAlign w:val="center"/>
            <w:tcMar>
              <w:top w:w="90" w:type="dxa"/>
              <w:left w:w="90" w:type="dxa"/>
              <w:bottom w:w="90" w:type="dxa"/>
              <w:right w:w="90" w:type="dxa"/>
            </w:tcMar>
          </w:tcPr>
          <w:p>
            <w:pPr>
              <w:spacing w:after="60" w:before="60" w:line="269" w:lineRule="auto"/>
            </w:pPr>
            <w:r>
              <w:rPr>
                <w:sz w:val="20"/>
              </w:rPr>
              <w:t>해당 문구와 다른 문구의 텍스트 배치는 유지. 복제·수량 표기·집계만 갱신.</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V36</w:t>
            </w:r>
          </w:p>
        </w:tc>
        <w:tc>
          <w:tcPr>
            <w:tcW w:type="dxa" w:w="2880"/>
            <w:vAlign w:val="center"/>
            <w:tcMar>
              <w:top w:w="90" w:type="dxa"/>
              <w:left w:w="90" w:type="dxa"/>
              <w:bottom w:w="90" w:type="dxa"/>
              <w:right w:w="90" w:type="dxa"/>
            </w:tcMar>
          </w:tcPr>
          <w:p>
            <w:pPr>
              <w:spacing w:after="60" w:before="60" w:line="269" w:lineRule="auto"/>
            </w:pPr>
            <w:r>
              <w:rPr>
                <w:sz w:val="20"/>
              </w:rPr>
              <w:t>관계없는 문구 추가</w:t>
            </w:r>
          </w:p>
        </w:tc>
        <w:tc>
          <w:tcPr>
            <w:tcW w:type="dxa" w:w="6480"/>
            <w:vAlign w:val="center"/>
            <w:tcMar>
              <w:top w:w="90" w:type="dxa"/>
              <w:left w:w="90" w:type="dxa"/>
              <w:bottom w:w="90" w:type="dxa"/>
              <w:right w:w="90" w:type="dxa"/>
            </w:tcMar>
          </w:tcPr>
          <w:p>
            <w:pPr>
              <w:spacing w:after="60" w:before="60" w:line="269" w:lineRule="auto"/>
            </w:pPr>
            <w:r>
              <w:rPr>
                <w:sz w:val="20"/>
              </w:rPr>
              <w:t>기존의 무관한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V37</w:t>
            </w:r>
          </w:p>
        </w:tc>
        <w:tc>
          <w:tcPr>
            <w:tcW w:type="dxa" w:w="2880"/>
            <w:vAlign w:val="center"/>
            <w:tcMar>
              <w:top w:w="90" w:type="dxa"/>
              <w:left w:w="90" w:type="dxa"/>
              <w:bottom w:w="90" w:type="dxa"/>
              <w:right w:w="90" w:type="dxa"/>
            </w:tcMar>
          </w:tcPr>
          <w:p>
            <w:pPr>
              <w:spacing w:after="60" w:before="60" w:line="269" w:lineRule="auto"/>
            </w:pPr>
            <w:r>
              <w:rPr>
                <w:sz w:val="20"/>
              </w:rPr>
              <w:t>관련 패턴 문구 추가</w:t>
            </w:r>
          </w:p>
        </w:tc>
        <w:tc>
          <w:tcPr>
            <w:tcW w:type="dxa" w:w="6480"/>
            <w:vAlign w:val="center"/>
            <w:tcMar>
              <w:top w:w="90" w:type="dxa"/>
              <w:left w:w="90" w:type="dxa"/>
              <w:bottom w:w="90" w:type="dxa"/>
              <w:right w:w="90" w:type="dxa"/>
            </w:tcMar>
          </w:tcPr>
          <w:p>
            <w:pPr>
              <w:spacing w:after="60" w:before="60" w:line="269" w:lineRule="auto"/>
            </w:pPr>
            <w:r>
              <w:rPr>
                <w:sz w:val="20"/>
              </w:rPr>
              <w:t>관련 후보를 함께 평가하고 실제 변경 대상을 식별. 고정된 과거 기준은 자동 교체하지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V38</w:t>
            </w:r>
          </w:p>
        </w:tc>
        <w:tc>
          <w:tcPr>
            <w:tcW w:type="dxa" w:w="2880"/>
            <w:vAlign w:val="center"/>
            <w:tcMar>
              <w:top w:w="90" w:type="dxa"/>
              <w:left w:w="90" w:type="dxa"/>
              <w:bottom w:w="90" w:type="dxa"/>
              <w:right w:w="90" w:type="dxa"/>
            </w:tcMar>
          </w:tcPr>
          <w:p>
            <w:pPr>
              <w:spacing w:after="60" w:before="60" w:line="269" w:lineRule="auto"/>
            </w:pPr>
            <w:r>
              <w:rPr>
                <w:sz w:val="20"/>
              </w:rPr>
              <w:t>수동 줄바꿈 후 실행</w:t>
            </w:r>
          </w:p>
        </w:tc>
        <w:tc>
          <w:tcPr>
            <w:tcW w:type="dxa" w:w="6480"/>
            <w:vAlign w:val="center"/>
            <w:tcMar>
              <w:top w:w="90" w:type="dxa"/>
              <w:left w:w="90" w:type="dxa"/>
              <w:bottom w:w="90" w:type="dxa"/>
              <w:right w:w="90" w:type="dxa"/>
            </w:tcMar>
          </w:tcPr>
          <w:p>
            <w:pPr>
              <w:spacing w:after="60" w:before="60" w:line="269" w:lineRule="auto"/>
            </w:pPr>
            <w:r>
              <w:rPr>
                <w:sz w:val="20"/>
              </w:rPr>
              <w:t>지정한 전체 구성을 유지하고 크기·자폭을 자동 맞춤.</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V39</w:t>
            </w:r>
          </w:p>
        </w:tc>
        <w:tc>
          <w:tcPr>
            <w:tcW w:type="dxa" w:w="2880"/>
            <w:vAlign w:val="center"/>
            <w:tcMar>
              <w:top w:w="90" w:type="dxa"/>
              <w:left w:w="90" w:type="dxa"/>
              <w:bottom w:w="90" w:type="dxa"/>
              <w:right w:w="90" w:type="dxa"/>
            </w:tcMar>
          </w:tcPr>
          <w:p>
            <w:pPr>
              <w:spacing w:after="60" w:before="60" w:line="269" w:lineRule="auto"/>
            </w:pPr>
            <w:r>
              <w:rPr>
                <w:sz w:val="20"/>
              </w:rPr>
              <w:t>고객 전용 기준 변경</w:t>
            </w:r>
          </w:p>
        </w:tc>
        <w:tc>
          <w:tcPr>
            <w:tcW w:type="dxa" w:w="6480"/>
            <w:vAlign w:val="center"/>
            <w:tcMar>
              <w:top w:w="90" w:type="dxa"/>
              <w:left w:w="90" w:type="dxa"/>
              <w:bottom w:w="90" w:type="dxa"/>
              <w:right w:w="90" w:type="dxa"/>
            </w:tcMar>
          </w:tcPr>
          <w:p>
            <w:pPr>
              <w:spacing w:after="60" w:before="60" w:line="269" w:lineRule="auto"/>
            </w:pPr>
            <w:r>
              <w:rPr>
                <w:sz w:val="20"/>
              </w:rPr>
              <w:t>적용 대상 밖의 디자인·고객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V40</w:t>
            </w:r>
          </w:p>
        </w:tc>
        <w:tc>
          <w:tcPr>
            <w:tcW w:type="dxa" w:w="2880"/>
            <w:vAlign w:val="center"/>
            <w:tcMar>
              <w:top w:w="90" w:type="dxa"/>
              <w:left w:w="90" w:type="dxa"/>
              <w:bottom w:w="90" w:type="dxa"/>
              <w:right w:w="90" w:type="dxa"/>
            </w:tcMar>
          </w:tcPr>
          <w:p>
            <w:pPr>
              <w:spacing w:after="60" w:before="60" w:line="269" w:lineRule="auto"/>
            </w:pPr>
            <w:r>
              <w:rPr>
                <w:sz w:val="20"/>
              </w:rPr>
              <w:t>공용 기준 변경 후 과거 열기</w:t>
            </w:r>
          </w:p>
        </w:tc>
        <w:tc>
          <w:tcPr>
            <w:tcW w:type="dxa" w:w="6480"/>
            <w:vAlign w:val="center"/>
            <w:tcMar>
              <w:top w:w="90" w:type="dxa"/>
              <w:left w:w="90" w:type="dxa"/>
              <w:bottom w:w="90" w:type="dxa"/>
              <w:right w:w="90" w:type="dxa"/>
            </w:tcMar>
          </w:tcPr>
          <w:p>
            <w:pPr>
              <w:spacing w:after="60" w:before="60" w:line="269" w:lineRule="auto"/>
            </w:pPr>
            <w:r>
              <w:rPr>
                <w:sz w:val="20"/>
              </w:rPr>
              <w:t>당시 결과 유지. 현재 공용 내용으로 자동 재계산하지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V41</w:t>
            </w:r>
          </w:p>
        </w:tc>
        <w:tc>
          <w:tcPr>
            <w:tcW w:type="dxa" w:w="2880"/>
            <w:vAlign w:val="center"/>
            <w:tcMar>
              <w:top w:w="90" w:type="dxa"/>
              <w:left w:w="90" w:type="dxa"/>
              <w:bottom w:w="90" w:type="dxa"/>
              <w:right w:w="90" w:type="dxa"/>
            </w:tcMar>
          </w:tcPr>
          <w:p>
            <w:pPr>
              <w:spacing w:after="60" w:before="60" w:line="269" w:lineRule="auto"/>
            </w:pPr>
            <w:r>
              <w:rPr>
                <w:sz w:val="20"/>
              </w:rPr>
              <w:t>수정 후 배치 미실행</w:t>
            </w:r>
          </w:p>
        </w:tc>
        <w:tc>
          <w:tcPr>
            <w:tcW w:type="dxa" w:w="6480"/>
            <w:vAlign w:val="center"/>
            <w:tcMar>
              <w:top w:w="90" w:type="dxa"/>
              <w:left w:w="90" w:type="dxa"/>
              <w:bottom w:w="90" w:type="dxa"/>
              <w:right w:w="90" w:type="dxa"/>
            </w:tcMar>
          </w:tcPr>
          <w:p>
            <w:pPr>
              <w:spacing w:after="60" w:before="60" w:line="269" w:lineRule="auto"/>
            </w:pPr>
            <w:r>
              <w:rPr>
                <w:sz w:val="20"/>
              </w:rPr>
              <w:t>이전 결과를 최신 결과로 내보내지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V42</w:t>
            </w:r>
          </w:p>
        </w:tc>
        <w:tc>
          <w:tcPr>
            <w:tcW w:type="dxa" w:w="2880"/>
            <w:vAlign w:val="center"/>
            <w:tcMar>
              <w:top w:w="90" w:type="dxa"/>
              <w:left w:w="90" w:type="dxa"/>
              <w:bottom w:w="90" w:type="dxa"/>
              <w:right w:w="90" w:type="dxa"/>
            </w:tcMar>
          </w:tcPr>
          <w:p>
            <w:pPr>
              <w:spacing w:after="60" w:before="60" w:line="269" w:lineRule="auto"/>
            </w:pPr>
            <w:r>
              <w:rPr>
                <w:sz w:val="20"/>
              </w:rPr>
              <w:t>계산 도중 입력 재수정</w:t>
            </w:r>
          </w:p>
        </w:tc>
        <w:tc>
          <w:tcPr>
            <w:tcW w:type="dxa" w:w="6480"/>
            <w:vAlign w:val="center"/>
            <w:tcMar>
              <w:top w:w="90" w:type="dxa"/>
              <w:left w:w="90" w:type="dxa"/>
              <w:bottom w:w="90" w:type="dxa"/>
              <w:right w:w="90" w:type="dxa"/>
            </w:tcMar>
          </w:tcPr>
          <w:p>
            <w:pPr>
              <w:spacing w:after="60" w:before="60" w:line="269" w:lineRule="auto"/>
            </w:pPr>
            <w:r>
              <w:rPr>
                <w:sz w:val="20"/>
              </w:rPr>
              <w:t>이전 입력의 완료 결과가 최신 상태로 표시되지 않음.</w:t>
            </w:r>
          </w:p>
        </w:tc>
      </w:tr>
    </w:tbl>
    <w:p>
      <w:pPr>
        <w:spacing w:after="40"/>
      </w:pPr>
    </w:p>
    <w:p>
      <w:r>
        <w:t>검증 ID는 이 문서의 요구 추적 번호다. 특정 줄바꿈을 채택한 사례는 그 결과를 검사하고, 공간·수량·원문 보존 등의 사례는 조건을 검사한다. 조건 검사는 사용자에게 여러 결과를 고르게 한다는 의미가 아니다. 자동 선택은 동일 조건에서 일관되게 하나로 결정한다.</w:t>
      </w:r>
    </w:p>
    <w:p>
      <w:pPr>
        <w:pStyle w:val="Heading2"/>
      </w:pPr>
      <w:r>
        <w:rPr>
          <w:color w:val="000000"/>
        </w:rPr>
        <w:t>샘플별 검증 역할</w:t>
      </w:r>
    </w:p>
    <w:p>
      <w:r>
        <w:t>75×25는 기본 크기 유지와 1~3줄 선호·패턴 통일, 문구·NO·RAT는 복수 영역과 고객별 자폭 선호, 타이틀은 1줄 고정 방어, 테두리는 직선·곡선 경계와 여백을 담당한다. S1·S2 정렬은 보류한다. 극단 문구는 예외 대응 검증에 쓰며 일반 문구의 취향 조정 자료와 구분한다. 인쇄 사례 검증은 아직 남아 있다.</w:t>
      </w:r>
    </w:p>
    <w:p>
      <w:pPr>
        <w:pStyle w:val="Heading2"/>
      </w:pPr>
      <w:r>
        <w:rPr>
          <w:color w:val="000000"/>
        </w:rPr>
        <w:t>사용자가 확인한 성능 요구</w:t>
      </w:r>
    </w:p>
    <w:p>
      <w:r>
        <w:t>소량은 배치 버튼을 누르면 거의 바로 결과가 나오는 것을 목표로 한다. 수백 개는 양에 따른 대기를 허용하지만 계산 중임을 알 수 있어야 하고 화면 조작이 멈춘 것처럼 보여서는 안 된다. 초 단위 목표는 아직 정하지 않았다. 외부 규칙 로딩 때문에 반응 속도가 저하되는 방식은 제외한다는 기존 요구를 유지한다.</w:t>
      </w:r>
    </w:p>
    <w:p>
      <w:commentRangeStart w:id="2"/>
      <w:r>
        <w:t>측정 계획은 실제 작업 PC에서 1개·10개·100개·300개를 나눠 최초 배치와 한 문구 수정 후 재배치를 측정하는 것이다. 입력·선택·화면 이동은 일괄 계산 시간과 별도로 확인한다. 동일 계산 재사용과 영향 없는 결과의 재계산 생략은 최적화 방향이며 구현 방식은 미정이다. 실행 시간에 따라 선택 품질이나 결과가 조용히 달라지지 않도록 검증한다.</w:t>
      </w:r>
      <w:commentRangeEnd w:id="2"/>
      <w:r>
        <w:rPr>
          <w:rStyle w:val="CommentReference"/>
        </w:rPr>
        <w:commentReference w:id="2"/>
      </w:r>
    </w:p>
    <w:p>
      <w:pPr>
        <w:pStyle w:val="Heading1"/>
      </w:pPr>
      <w:r>
        <w:rPr>
          <w:color w:val="000000"/>
        </w:rPr>
        <w:t>37 핵심 구현 전 남은 설계</w:t>
      </w:r>
    </w:p>
    <w:p>
      <w:r>
        <w:t>핵심은 요구 검토·설계·확정·구현·검증의 순서로 진행한다. 이번 개정으로 저장 요구, 변경 범위, 엔진 계약의 초안과 성능 방향을 모았다. 아래 항목이 남아 있으므로 제품 전체 구현 착수로 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cantSplit/>
        </w:trPr>
        <w:tc>
          <w:tcPr>
            <w:tcW w:type="dxa" w:w="2016"/>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8064"/>
            <w:vAlign w:val="center"/>
            <w:tcMar>
              <w:top w:w="90" w:type="dxa"/>
              <w:left w:w="90" w:type="dxa"/>
              <w:bottom w:w="90" w:type="dxa"/>
              <w:right w:w="90" w:type="dxa"/>
            </w:tcMar>
            <w:shd w:fill="E7EEF4"/>
          </w:tcPr>
          <w:p>
            <w:pPr>
              <w:spacing w:after="60" w:before="60" w:line="269" w:lineRule="auto"/>
            </w:pPr>
            <w:r>
              <w:rPr>
                <w:b/>
                <w:color w:val="000000"/>
                <w:sz w:val="20"/>
              </w:rPr>
              <w:t>다음에 정할 내용</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규칙 결합</w:t>
            </w:r>
          </w:p>
        </w:tc>
        <w:tc>
          <w:tcPr>
            <w:tcW w:type="dxa" w:w="8064"/>
            <w:vAlign w:val="center"/>
            <w:tcMar>
              <w:top w:w="90" w:type="dxa"/>
              <w:left w:w="90" w:type="dxa"/>
              <w:bottom w:w="90" w:type="dxa"/>
              <w:right w:w="90" w:type="dxa"/>
            </w:tcMar>
          </w:tcPr>
          <w:p>
            <w:pPr>
              <w:spacing w:after="60" w:before="60" w:line="269" w:lineRule="auto"/>
            </w:pPr>
            <w:r>
              <w:rPr>
                <w:sz w:val="20"/>
              </w:rPr>
              <w:t>미지정·해제·대체·함께 적용의 의미, 적용 범위, 충돌 판정과 출처 표시. 외부 규칙 확장의 계약.</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패턴과 후보 선택</w:t>
            </w:r>
          </w:p>
        </w:tc>
        <w:tc>
          <w:tcPr>
            <w:tcW w:type="dxa" w:w="8064"/>
            <w:vAlign w:val="center"/>
            <w:tcMar>
              <w:top w:w="90" w:type="dxa"/>
              <w:left w:w="90" w:type="dxa"/>
              <w:bottom w:w="90" w:type="dxa"/>
              <w:right w:w="90" w:type="dxa"/>
            </w:tcMar>
          </w:tcPr>
          <w:p>
            <w:pPr>
              <w:spacing w:after="60" w:before="60" w:line="269" w:lineRule="auto"/>
            </w:pPr>
            <w:r>
              <w:rPr>
                <w:sz w:val="20"/>
              </w:rPr>
              <w:t>인식·포함·겹침 관계의 일반 처리, 후보 보존과 탐색 순서, 동점 결정, 참고 결과 순위.</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글꼴과 형상</w:t>
            </w:r>
          </w:p>
        </w:tc>
        <w:tc>
          <w:tcPr>
            <w:tcW w:type="dxa" w:w="8064"/>
            <w:vAlign w:val="center"/>
            <w:tcMar>
              <w:top w:w="90" w:type="dxa"/>
              <w:left w:w="90" w:type="dxa"/>
              <w:bottom w:w="90" w:type="dxa"/>
              <w:right w:w="90" w:type="dxa"/>
            </w:tcMar>
          </w:tcPr>
          <w:p>
            <w:pPr>
              <w:spacing w:after="60" w:before="60" w:line="269" w:lineRule="auto"/>
            </w:pPr>
            <w:r>
              <w:rPr>
                <w:sz w:val="20"/>
              </w:rPr>
              <w:t>Type3와의 측정 기준, 곡선·선 두께·여백·허용 오차. S1·S2 정렬은 보류 항목으로 분리.</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실제 편집 연결</w:t>
            </w:r>
          </w:p>
        </w:tc>
        <w:tc>
          <w:tcPr>
            <w:tcW w:type="dxa" w:w="8064"/>
            <w:vAlign w:val="center"/>
            <w:tcMar>
              <w:top w:w="90" w:type="dxa"/>
              <w:left w:w="90" w:type="dxa"/>
              <w:bottom w:w="90" w:type="dxa"/>
              <w:right w:w="90" w:type="dxa"/>
            </w:tcMar>
          </w:tcPr>
          <w:p>
            <w:pPr>
              <w:spacing w:after="60" w:before="60" w:line="269" w:lineRule="auto"/>
            </w:pPr>
            <w:r>
              <w:rPr>
                <w:sz w:val="20"/>
              </w:rPr>
              <w:t>수동 상태의 셀 전체 교체·내용 수정·실행 취소. 자동 복귀와 경고 확인의 구체 조작.</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저장과 출력 복구</w:t>
            </w:r>
          </w:p>
        </w:tc>
        <w:tc>
          <w:tcPr>
            <w:tcW w:type="dxa" w:w="8064"/>
            <w:vAlign w:val="center"/>
            <w:tcMar>
              <w:top w:w="90" w:type="dxa"/>
              <w:left w:w="90" w:type="dxa"/>
              <w:bottom w:w="90" w:type="dxa"/>
              <w:right w:w="90" w:type="dxa"/>
            </w:tcMar>
          </w:tcPr>
          <w:p>
            <w:pPr>
              <w:spacing w:after="60" w:before="60" w:line="269" w:lineRule="auto"/>
            </w:pPr>
            <w:r>
              <w:rPr>
                <w:sz w:val="20"/>
              </w:rPr>
              <w:t>저장 형식·공유 충돌·보존 및 삭제 정책, 글꼴·엔진 재현 범위, 내보내기 실패 시 파일과 기록 일치.</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후속 검증</w:t>
            </w:r>
          </w:p>
        </w:tc>
        <w:tc>
          <w:tcPr>
            <w:tcW w:type="dxa" w:w="8064"/>
            <w:vAlign w:val="center"/>
            <w:tcMar>
              <w:top w:w="90" w:type="dxa"/>
              <w:left w:w="90" w:type="dxa"/>
              <w:bottom w:w="90" w:type="dxa"/>
              <w:right w:w="90" w:type="dxa"/>
            </w:tcMar>
          </w:tcPr>
          <w:p>
            <w:pPr>
              <w:spacing w:after="60" w:before="60" w:line="269" w:lineRule="auto"/>
            </w:pPr>
            <w:r>
              <w:rPr>
                <w:sz w:val="20"/>
              </w:rPr>
              <w:t>인쇄의 축소 판단과 사례, 실제 PC 성능, Type3 및 생산 전달 검증. 실가공 품질은 별도 확인.</w:t>
            </w:r>
          </w:p>
        </w:tc>
      </w:tr>
    </w:tbl>
    <w:p>
      <w:pPr>
        <w:spacing w:after="40"/>
      </w:pPr>
    </w:p>
    <w:p>
      <w:commentRangeStart w:id="5"/>
      <w:r>
        <w:t>다음 상세 설계는 규칙 결합 계약부터 진행한다. 화면을 먼저 고정하지 않고 미지정·값 지정·기능 끄기·복수 규칙 결합의 입력과 기대 결과를 사례로 정한다. DB·서버·동기화·업데이트 제품 선택은 이 논리 계약을 바탕으로 후속 판단한다.</w:t>
      </w:r>
      <w:commentRangeEnd w:id="5"/>
      <w:r>
        <w:rPr>
          <w:rStyle w:val="CommentReference"/>
        </w:rPr>
        <w:commentReference w:id="5"/>
      </w:r>
    </w:p>
    <w:p>
      <w:pPr>
        <w:pStyle w:val="Heading1"/>
        <w:pageBreakBefore/>
        <w:spacing w:before="200" w:after="120"/>
        <w:snapToGrid w:val="0"/>
      </w:pPr>
      <w:r>
        <w:rPr>
          <w:color w:val="000000"/>
        </w:rPr>
        <w:t>38 독립 시험과 실발주 통합 검증</w:t>
      </w:r>
    </w:p>
    <w:p>
      <w:pPr>
        <w:spacing w:after="140" w:line="269" w:lineRule="auto"/>
        <w:snapToGrid w:val="0"/>
      </w:pPr>
      <w:r>
        <w:t>2026년 10월 10일까지 사용자가 실행 결과와 미리보기를 확인했다. v0.1~v0.6은 핵심 동작의 가능성과 재현성을 확인한 독립 시험이며, 핵심 제품 구현이나 현장 조각 품질 검증의 완료를 뜻하지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096"/>
        <w:gridCol w:w="6120"/>
      </w:tblGrid>
      <w:tr>
        <w:trPr>
          <w:cantSplit/>
          <w:tblHeader/>
        </w:trPr>
        <w:tc>
          <w:tcPr>
            <w:tcW w:type="dxa" w:w="86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시험</w:t>
            </w:r>
          </w:p>
        </w:tc>
        <w:tc>
          <w:tcPr>
            <w:tcW w:type="dxa" w:w="3096"/>
            <w:vAlign w:val="center"/>
            <w:tcMar>
              <w:top w:w="85" w:type="dxa"/>
              <w:left w:w="85" w:type="dxa"/>
              <w:bottom w:w="85" w:type="dxa"/>
              <w:right w:w="85" w:type="dxa"/>
            </w:tcMar>
            <w:shd w:fill="E7EEF4"/>
          </w:tcPr>
          <w:p>
            <w:pPr>
              <w:spacing w:before="60" w:after="60" w:line="264" w:lineRule="auto"/>
              <w:snapToGrid w:val="0"/>
            </w:pPr>
            <w:r>
              <w:rPr>
                <w:b/>
                <w:color w:val="000000"/>
                <w:sz w:val="20"/>
              </w:rPr>
              <w:t>확인한 범위</w:t>
            </w:r>
          </w:p>
        </w:tc>
        <w:tc>
          <w:tcPr>
            <w:tcW w:type="dxa" w:w="6120"/>
            <w:vAlign w:val="center"/>
            <w:tcMar>
              <w:top w:w="85" w:type="dxa"/>
              <w:left w:w="85" w:type="dxa"/>
              <w:bottom w:w="85" w:type="dxa"/>
              <w:right w:w="85" w:type="dxa"/>
            </w:tcMar>
            <w:shd w:fill="E7EEF4"/>
          </w:tcPr>
          <w:p>
            <w:pPr>
              <w:spacing w:before="60" w:after="60" w:line="264" w:lineRule="auto"/>
              <w:snapToGrid w:val="0"/>
            </w:pPr>
            <w:r>
              <w:rPr>
                <w:b/>
                <w:color w:val="000000"/>
                <w:sz w:val="20"/>
              </w:rPr>
              <w:t>결과</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v0.1</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합성 후보와 무작위 200건</w:t>
              <w:br/>
              <w:t>후보 축소 비교</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비교와 보존 방식 200건 일치. 상위 2개만 남기면 63건에서 점수가 낮아짐.</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v0.2</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75×25 실제 9개 문구</w:t>
              <w:br/>
              <w:t>패턴 묶음과 형상</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후보 비교와 보존 후 선택 일치. 패턴 내부 경계와 앞뒤 문구의 공유 여부를 함께 보존.</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v0.3</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크기 우선과 경계값</w:t>
              <w:br/>
              <w:t>인위적인 긴 문구</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허용 크기 간격에서 최대 크기 선택. 3mm·58% 경계와 정상 범위 이탈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v0.4</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극단 문구 참고 배치</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줄 수 확대·축소와 커터 경고. 정상 선택에 영향 없음. 탐색 한도와 배치 불가능을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v0.5</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문구 NO RAT 여섯 사례</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영역별 정렬·크기·커터 기준 분리. 본문 수동 6줄과 다른 영역 유지.</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v0.6</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실제 36×36 발주 100행</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정상 99행의 이전 결과 유지. 예외 1행 분리. 원문·NO·RAT 및 행·후보 순서 독립성 확인.</w:t>
            </w:r>
          </w:p>
        </w:tc>
      </w:tr>
    </w:tbl>
    <w:p>
      <w:pPr>
        <w:spacing w:after="20"/>
        <w:snapToGrid w:val="0"/>
      </w:pPr>
    </w:p>
    <w:p>
      <w:pPr>
        <w:pStyle w:val="Heading2"/>
        <w:spacing w:before="200" w:after="120"/>
        <w:snapToGrid w:val="0"/>
      </w:pPr>
      <w:r>
        <w:rPr>
          <w:color w:val="000000"/>
        </w:rPr>
        <w:t>후보 보존의 적용 조건</w:t>
      </w:r>
    </w:p>
    <w:p>
      <w:pPr>
        <w:spacing w:after="140" w:line="269" w:lineRule="auto"/>
        <w:snapToGrid w:val="0"/>
      </w:pPr>
      <w:r>
        <w:t>보존 방식은 패턴 비교에 필요한 내부 줄 경계와 앞뒤 문구 공유 여부가 같은 후보 중 개별 평가가 가장 좋은 후보를 남겼다. 시험의 묶음 평가는 이 정보에만 의존했다. 새 규칙이 글자 크기 차이 등 다른 정보를 비교한다면 보존 기준도 다시 검증해야 한다. 임의의 상위 몇 개만 남겨도 된다는 결론은 아니다.</w:t>
      </w:r>
    </w:p>
    <w:p>
      <w:pPr>
        <w:pStyle w:val="Heading2"/>
        <w:spacing w:before="200" w:after="120"/>
        <w:snapToGrid w:val="0"/>
      </w:pPr>
      <w:r>
        <w:rPr>
          <w:color w:val="000000"/>
        </w:rPr>
        <w:t>실발주 비교 기준</w:t>
      </w:r>
    </w:p>
    <w:p>
      <w:pPr>
        <w:spacing w:after="140" w:line="269" w:lineRule="auto"/>
        <w:snapToGrid w:val="0"/>
      </w:pPr>
      <w:r>
        <w:t>v0.6의 99행은 과거 납품 VND가 아니라 31장의 pattern_layout_width_only.json 정상 결과와 비교했다. 줄별 문자열을 그대로 유지하고 크기·자폭·좌표 차이 1e-8 이내를 확인했다. FEEDER / PANEL과 CONTROL / PANEL은 해당 디자인의 기존 구성을 재사용했다. 일반 영어 분석·패턴 자동 인식의 완성도를 검증한 것은 아니다.</w:t>
      </w:r>
    </w:p>
    <w:p>
      <w:pPr>
        <w:spacing w:after="140" w:line="269" w:lineRule="auto"/>
        <w:snapToGrid w:val="0"/>
      </w:pPr>
      <w:r>
        <w:t>v0.6은 기존 v0.2 실제 9개 및 v0.5 여섯 사례도 다시 확인했다. v0.3·v0.4 전체를 v0.6에서 다시 실행한 것은 아니다. 원문·띄어쓰기·기호를 임의로 바꾸지 않는 원칙을 유지한다.</w:t>
      </w:r>
    </w:p>
    <w:p>
      <w:pPr>
        <w:pStyle w:val="Heading1"/>
        <w:pageBreakBefore w:val="0"/>
        <w:spacing w:before="200" w:after="120"/>
        <w:snapToGrid w:val="0"/>
      </w:pPr>
      <w:r>
        <w:rPr>
          <w:color w:val="000000"/>
        </w:rPr>
        <w:t>39 공통 원칙과 디자인별 조건의 구분</w:t>
      </w:r>
    </w:p>
    <w:p>
      <w:pPr>
        <w:spacing w:after="140" w:line="269" w:lineRule="auto"/>
        <w:snapToGrid w:val="0"/>
      </w:pPr>
      <w:r>
        <w:t>검증 사례의 숫자를 전사 기본값으로 굳히지 않는다. 공통 요구, 디자인별 입력, 시험 구현의 선택을 분리하여 후속 설계에 반영한다.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구분</w:t>
            </w:r>
          </w:p>
        </w:tc>
        <w:tc>
          <w:tcPr>
            <w:tcW w:type="dxa" w:w="8208"/>
            <w:vAlign w:val="center"/>
            <w:tcMar>
              <w:top w:w="85" w:type="dxa"/>
              <w:left w:w="85" w:type="dxa"/>
              <w:bottom w:w="85" w:type="dxa"/>
              <w:right w:w="85" w:type="dxa"/>
            </w:tcMar>
            <w:shd w:fill="E7EEF4"/>
          </w:tcPr>
          <w:p>
            <w:pPr>
              <w:spacing w:before="60" w:after="60" w:line="264" w:lineRule="auto"/>
              <w:snapToGrid w:val="0"/>
            </w:pPr>
            <w:r>
              <w:rPr>
                <w:b/>
                <w:color w:val="000000"/>
                <w:sz w:val="20"/>
              </w:rPr>
              <w:t>유지하거나 조정할 내용</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공통 필수</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정상·참고 결과 모두 원문 보존, 홀 회피, 허용 경계 준수. 입력 순서가 바뀌어도 결과와 항목 연결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기본 선택 원칙</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선호 줄 수 안에서 가능한 큰 글자 크기를 우선한다. 같은 영역의 모든 줄은 같은 크기, 자폭은 줄별 조정. 고정 줄 수는 참고 결과에서도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디자인별 설정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글꼴, 기본 크기·자폭, 정렬, 영역·홀·여백, 선호 또는 고정 줄 수, 줄 간격. 75×25의 1~3줄·80%와 36×36의 1~6줄·70%를 분리.</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고객과 적용 범위</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고객사와 필요한 내부 구분의 패턴·용어를 재사용하되 실제 줄 구성과 자폭 선호는 디자인별로 조율. 패턴은 한 줄뿐 아니라 여러 줄 구성도 가능.</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조각 전용</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같은 디자인의 같은 영역에서 기준 커터를 최대한 유지. 영역끼리는 서로 다른 커터 허용. 인쇄에는 커터 평가·제한·경고를 적용하지 않음.</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시험 한정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가중치·곡선·0.05mm 탐색 간격·한도·동점 비교·글리프 경계 상자 방식은 제품의 최종 알고리즘이나 UI 수치로 확정하지 않음.</w:t>
            </w:r>
          </w:p>
        </w:tc>
      </w:tr>
    </w:tbl>
    <w:p>
      <w:pPr>
        <w:spacing w:after="20"/>
        <w:snapToGrid w:val="0"/>
      </w:pPr>
    </w:p>
    <w:p>
      <w:pPr>
        <w:pStyle w:val="Heading2"/>
        <w:spacing w:before="200" w:after="120"/>
        <w:snapToGrid w:val="0"/>
      </w:pPr>
      <w:r>
        <w:rPr>
          <w:color w:val="000000"/>
        </w:rPr>
        <w:t>예외는 참고 결과 하나와 경고로 전달</w:t>
      </w:r>
    </w:p>
    <w:p>
      <w:pPr>
        <w:spacing w:after="140" w:line="269" w:lineRule="auto"/>
        <w:snapToGrid w:val="0"/>
      </w:pPr>
      <w:r>
        <w:t>극단 문구의 자동 해결 범위를 더 늘리지 않는다. 시스템의 기본 조건을 지킨 참고 결과 하나를 보여주고, 사람이 고객 요구와 생산 조건을 판단한다. 정상 명판의 패턴 선택에 참고 결과를 참여시키지 않는다. 탐색 미완료를 배치 불가능이나 정상 완료로 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40"/>
        <w:gridCol w:w="4140"/>
      </w:tblGrid>
      <w:tr>
        <w:trPr>
          <w:cantSplit/>
          <w:tblHeader/>
        </w:trPr>
        <w:tc>
          <w:tcPr>
            <w:tcW w:type="dxa" w:w="1800"/>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MCB46 비교</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과거 참고안 28장</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현재 조건 시험 v0.6</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영역과 줄 간격</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[2,8]~[34,34]mm</w:t>
              <w:br/>
              <w:t>글자 크기 + 0.7mm</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[2,9]~[34,33]mm</w:t>
              <w:br/>
              <w:t>글자 크기 + 1.1mm</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크기와 자폭 기준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7줄·2.63mm</w:t>
              <w:br/>
              <w:t>지정 0.3 커터의 58% 유지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7줄·2.35mm</w:t>
              <w:br/>
              <w:t>2~3mm 구간의 64% 적용</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해석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별도 조건의 과거 검토 기록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현재 조건의 참고 결과</w:t>
              <w:br/>
              <w:t>원래 커터 지정 0.3mm 유지</w:t>
            </w:r>
          </w:p>
        </w:tc>
      </w:tr>
    </w:tbl>
    <w:p>
      <w:pPr>
        <w:spacing w:after="20"/>
        <w:snapToGrid w:val="0"/>
      </w:pPr>
    </w:p>
    <w:p>
      <w:pPr>
        <w:spacing w:after="140" w:line="269" w:lineRule="auto"/>
        <w:snapToGrid w:val="0"/>
      </w:pPr>
      <w:r>
        <w:t>이번 2.35mm는 선호 6줄과 기존 커터의 3mm 기준을 벗어나므로 경고한다. 0.2mm는 검토 정보이며 자동 교체가 아니다. 두 결과는 영역·간격·평가 자폭 조건이 달라 직접적인 품질 우열 비교로 사용하지 않는다.</w:t>
      </w:r>
    </w:p>
    <w:p>
      <w:pPr>
        <w:pStyle w:val="Heading1"/>
        <w:pageBreakBefore w:val="0"/>
        <w:spacing w:before="200" w:after="120"/>
        <w:snapToGrid w:val="0"/>
      </w:pPr>
      <w:r>
        <w:rPr>
          <w:color w:val="000000"/>
        </w:rPr>
        <w:t>40 사용자 환경 측정과 남은 검증</w:t>
      </w:r>
    </w:p>
    <w:p>
      <w:pPr>
        <w:spacing w:after="140" w:line="269" w:lineRule="auto"/>
        <w:snapToGrid w:val="0"/>
      </w:pPr>
      <w:r>
        <w:t>사용자는 v0.5·v0.6 실행과 미리보기가 정상이라고 확인했다. 아래는 사용자가 공유한 Windows Python 3.14 실행 로그의 값이다. 현재 시험 규모에서 성능 때문에 배치 품질을 낮출 근거는 확인되지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측정 항목</w:t>
            </w:r>
          </w:p>
        </w:tc>
        <w:tc>
          <w:tcPr>
            <w:tcW w:type="dxa" w:w="3168"/>
            <w:vAlign w:val="center"/>
            <w:tcMar>
              <w:top w:w="85" w:type="dxa"/>
              <w:left w:w="85" w:type="dxa"/>
              <w:bottom w:w="85" w:type="dxa"/>
              <w:right w:w="85" w:type="dxa"/>
            </w:tcMar>
            <w:shd w:fill="E7EEF4"/>
          </w:tcPr>
          <w:p>
            <w:pPr>
              <w:spacing w:before="60" w:after="60" w:line="264" w:lineRule="auto"/>
              <w:snapToGrid w:val="0"/>
            </w:pPr>
            <w:r>
              <w:rPr>
                <w:b/>
                <w:color w:val="000000"/>
                <w:sz w:val="20"/>
              </w:rPr>
              <w:t>사용자 PC 결과</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v0.5 여섯 사례와 추가 검사</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24.312ms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정상 후보 생성과 선택</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695.299ms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예외 참고 배치 탐색</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328.976ms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데이터 읽기와 추가 검사를 포함한 전체</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1,246.4ms 약 1.25초</w:t>
            </w:r>
          </w:p>
        </w:tc>
      </w:tr>
    </w:tbl>
    <w:p>
      <w:pPr>
        <w:spacing w:after="20"/>
        <w:snapToGrid w:val="0"/>
      </w:pPr>
    </w:p>
    <w:p>
      <w:pPr>
        <w:spacing w:after="140" w:line="269" w:lineRule="auto"/>
        <w:snapToGrid w:val="0"/>
      </w:pPr>
      <w:r>
        <w:t>전체 시간은 결과 파일 저장·Python 시작·브라우저 미리보기 렌더링을 포함하지 않는다. 사전 측정 글꼴 자료를 사용했으므로 실제 폰트 로딩, Flutter 화면, DXF 출력 시간이 아니다. 1초 또는 1.25초를 제품의 응답 시간 보장으로 정하지 않는다.</w:t>
      </w:r>
    </w:p>
    <w:p>
      <w:pPr>
        <w:pStyle w:val="Heading2"/>
        <w:spacing w:before="200" w:after="120"/>
        <w:snapToGrid w:val="0"/>
      </w:pPr>
      <w:commentRangeStart w:id="3"/>
      <w:r>
        <w:rPr>
          <w:color w:val="000000"/>
        </w:rPr>
        <w:t>다음 검증의 완료 기준</w:t>
      </w:r>
      <w:commentRangeEnd w:id="3"/>
      <w:r>
        <w:rPr>
          <w:rStyle w:val="CommentReference"/>
        </w:rPr>
        <w:commentReference w:id="3"/>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항목</w:t>
            </w:r>
          </w:p>
        </w:tc>
        <w:tc>
          <w:tcPr>
            <w:tcW w:type="dxa" w:w="8136"/>
            <w:vAlign w:val="center"/>
            <w:tcMar>
              <w:top w:w="85" w:type="dxa"/>
              <w:left w:w="85" w:type="dxa"/>
              <w:bottom w:w="85" w:type="dxa"/>
              <w:right w:w="85" w:type="dxa"/>
            </w:tcMar>
            <w:shd w:fill="E7EEF4"/>
          </w:tcPr>
          <w:p>
            <w:pPr>
              <w:spacing w:before="60" w:after="60" w:line="264" w:lineRule="auto"/>
              <w:snapToGrid w:val="0"/>
            </w:pPr>
            <w:r>
              <w:rPr>
                <w:b/>
                <w:color w:val="000000"/>
                <w:sz w:val="20"/>
              </w:rPr>
              <w:t>통과해야 할 내용</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실제 글꼴과 형상</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폰트 측정값·앱 미리보기·Type3 치수의 관계 확인. 글꼴 식별 오류를 조용히 대체하지 않음. 곡선·선 두께·허용 오차 계약 확정.</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배치와 DXF 연결</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같은 확정 결과로 미리보기와 편집 가능한 줄별 TEXT 출력. 글꼴·정렬·문자·수량·경고 항목의 소속 보존. 재배치로 출력 결과를 몰래 바꾸지 않음.</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저장 후 재사용</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입력·디자인·기준·확정 배치를 저장하고 다시 열었을 때 유지. 공용 기준 수정으로 과거 결과가 바뀌지 않음. 재조회와 새 계산의 차이를 설명.</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제품 반응 속도</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UI에서 1개·10개·100개·300개와 문구 수정 후 재배치 측정. 계산 중 화면 조작·입력 변경·취소와 오래된 결과 처리 확인.</w:t>
            </w:r>
          </w:p>
        </w:tc>
      </w:tr>
    </w:tbl>
    <w:p>
      <w:pPr>
        <w:spacing w:after="20"/>
        <w:snapToGrid w:val="0"/>
      </w:pPr>
    </w:p>
    <w:p>
      <w:pPr>
        <w:spacing w:after="140" w:line="269" w:lineRule="auto"/>
        <w:snapToGrid w:val="0"/>
      </w:pPr>
      <w:r>
        <w:t>위 항목은 다음 검증의 방향이며 새 기능 착수나 완료 판정이 아니다. 37장의 규칙 결합·일반 패턴 관계·동점 및 탐색 종료·실제 편집·저장 복구 설계는 남아 있다. 인쇄 축소 기준, S1·S2 정렬, 실제 가공 품질도 보류 또는 미검증 상태를 유지한다.</w:t>
      </w:r>
    </w:p>
    <w:p>
      <w:pPr>
        <w:pStyle w:val="Heading2"/>
        <w:spacing w:before="200" w:after="120"/>
        <w:snapToGrid w:val="0"/>
      </w:pPr>
      <w:r>
        <w:rPr>
          <w:color w:val="000000"/>
        </w:rPr>
        <w:t>기록과 다음 단계</w:t>
      </w:r>
    </w:p>
    <w:p>
      <w:pPr>
        <w:spacing w:after="140" w:line="269" w:lineRule="auto"/>
        <w:snapToGrid w:val="0"/>
      </w:pPr>
      <w:r>
        <w:t>근거는 후보보존 독립시험 v0.1~v0.6의 실행 결과와 사용자의 확인이다. v0.6 결과 파일·비교 기준·실행 코드는 해당 ZIP에 보관한다. 38~40장은 확인된 사실과 그 한계의 갱신이며, 합의된 요구를 구현하기 위한 워터폴 순서를 바꾸지 않는다. Python 시험 통과는 제품 엔진 언어를 Python으로 결정했다는 뜻이 아니다.</w:t>
      </w:r>
    </w:p>
    <w:p>
      <w:pPr>
        <w:pStyle w:val="Heading1"/>
        <w:pageBreakBefore/>
        <w:spacing w:before="200" w:after="120"/>
        <w:snapToGrid w:val="0"/>
      </w:pPr>
      <w:r>
        <w:rPr>
          <w:color w:val="000000"/>
        </w:rPr>
        <w:t>41 출력 저장 상태 관리 검증</w:t>
      </w:r>
    </w:p>
    <w:p>
      <w:pPr>
        <w:spacing w:after="140" w:line="300" w:lineRule="exact"/>
        <w:snapToGrid w:val="0"/>
      </w:pPr>
      <w:r>
        <w:t>배치 결과를 수정하고 저장한 뒤 다시 열어 DXF로 내보내는 흐름을 시험했다. 기존 100행 사례에서 원문·영역 연결·형상·배치를 유지했고, 오래된 계산이나 출력이 최신 입력을 덮어쓰는 상황을 차단했다. 이 흐름의 독립 검증은 마무리하고 남은 핵심 설계로 진행한다. 제품 전체나 실제 가공의 검증 완료를 뜻하지는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896"/>
        <w:gridCol w:w="4104"/>
      </w:tblGrid>
      <w:tr>
        <w:trPr>
          <w:cantSplit/>
          <w:tblHeader/>
        </w:trPr>
        <w:tc>
          <w:tcPr>
            <w:tcW w:type="dxa" w:w="1080"/>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시험</w:t>
            </w:r>
          </w:p>
        </w:tc>
        <w:tc>
          <w:tcPr>
            <w:tcW w:type="dxa" w:w="4896"/>
            <w:vAlign w:val="center"/>
            <w:tcMar>
              <w:top w:w="85" w:type="dxa"/>
              <w:left w:w="85" w:type="dxa"/>
              <w:bottom w:w="85" w:type="dxa"/>
              <w:right w:w="85" w:type="dxa"/>
            </w:tcMar>
            <w:shd w:fill="E7EEF4"/>
          </w:tcPr>
          <w:p>
            <w:pPr>
              <w:spacing w:before="60" w:after="60" w:line="300" w:lineRule="exact"/>
              <w:snapToGrid w:val="0"/>
            </w:pPr>
            <w:r>
              <w:rPr>
                <w:b/>
                <w:color w:val="000000"/>
                <w:sz w:val="20"/>
              </w:rPr>
              <w:t>확인한 동작</w:t>
            </w:r>
          </w:p>
        </w:tc>
        <w:tc>
          <w:tcPr>
            <w:tcW w:type="dxa" w:w="4104"/>
            <w:vAlign w:val="center"/>
            <w:tcMar>
              <w:top w:w="85" w:type="dxa"/>
              <w:left w:w="85" w:type="dxa"/>
              <w:bottom w:w="85" w:type="dxa"/>
              <w:right w:w="85" w:type="dxa"/>
            </w:tcMar>
            <w:shd w:fill="E7EEF4"/>
          </w:tcPr>
          <w:p>
            <w:pPr>
              <w:spacing w:before="60" w:after="60" w:line="300" w:lineRule="exact"/>
              <w:snapToGrid w:val="0"/>
            </w:pPr>
            <w:r>
              <w:rPr>
                <w:b/>
                <w:color w:val="000000"/>
                <w:sz w:val="20"/>
              </w:rPr>
              <w:t>확인 근거</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v0.7</w:t>
              <w:br/>
              <w:t>DXF 출력</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확정 배치를 다시 계산하지 않고 R2000의 편집 가능한 줄별 TEXT로 출력. 정상 99행과 참고 1행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파일 재읽기 검사 통과. 사용자 Type3에서 정렬·폰트·크기·자폭 정상 확인.</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v0.8</w:t>
              <w:br/>
              <w:t>저장 재현</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100행을 그대로 다시 열고 동일 조건으로 재계산. 공용 기준 변경과 새 기준 적용을 과거 기록에서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14개 통과. 재열기·재계산 모두 100행 일치.</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v0.9</w:t>
              <w:br/>
              <w:t>배치 상태</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수정 후 자동 계산하지 않음. 늦은 결과·오류와 취소된 계산을 버리고 오래된 결과 출력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18개 통과. 실제 UI 동시 실행은 별도 검증 필요.</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v0.10</w:t>
              <w:br/>
              <w:t>통합</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3행 수정 후 저장·재열기·실제 DXF 출력 연결. 나머지 97행 유지. 출력 중 수정 시 새 출력 공개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개발 검증 환경의 검사 14개 통과. 사용자가 출력 결과 정상이라고 확인.</w:t>
            </w:r>
          </w:p>
        </w:tc>
      </w:tr>
    </w:tbl>
    <w:p>
      <w:pPr>
        <w:spacing w:after="20" w:line="300" w:lineRule="exact"/>
        <w:snapToGrid w:val="0"/>
      </w:pPr>
    </w:p>
    <w:p>
      <w:pPr>
        <w:pStyle w:val="Heading2"/>
        <w:spacing w:before="200" w:after="120"/>
        <w:snapToGrid w:val="0"/>
      </w:pPr>
      <w:r>
        <w:rPr>
          <w:color w:val="000000"/>
        </w:rPr>
        <w:t>저장된 결과를 여는 것과 다시 계산하는 것</w:t>
      </w:r>
    </w:p>
    <w:p>
      <w:pPr>
        <w:spacing w:after="140" w:line="300" w:lineRule="exact"/>
        <w:snapToGrid w:val="0"/>
      </w:pPr>
      <w:r>
        <w:t>v0.8은 적용된 디자인·규칙·입력·배치와 글꼴 측정 자료, 원본 형상을 함께 보존했다. 다시 열기는 엔진 없이 저장된 결과를 읽는다. 다시 계산하기는 시험 당시의 엔진과 측정 조건이 맞는지 확인한다. 기존 엔진이 없으면 재계산을 막아도 저장 결과는 열 수 있다. 글꼴 측정 자료 불일치·내용 손상·알 수 없는 저장 형식도 조용히 통과시키지 않았다.</w:t>
      </w:r>
    </w:p>
    <w:p>
      <w:pPr>
        <w:spacing w:after="140" w:line="300" w:lineRule="exact"/>
        <w:snapToGrid w:val="0"/>
      </w:pPr>
      <w:r>
        <w:t>시험용 공용 기본 자폭을 70%에서 80%로 바꿔도 이전 작업은 바뀌지 않았다. 새 기준을 명시적으로 적용할 때만 별도 개정 결과를 만들었다. 이 변경은 보존 동작을 확인하기 위한 시험이며 실제 고객사 기준을 80%로 변경한 결정이 아니다. 시험의 JSON 형식과 로컬 파일 교체 방법을 제품 저장 구조로 확정하지 않는다.</w:t>
      </w:r>
    </w:p>
    <w:p>
      <w:pPr>
        <w:pStyle w:val="Heading2"/>
        <w:spacing w:before="200" w:after="120"/>
        <w:snapToGrid w:val="0"/>
      </w:pPr>
      <w:r>
        <w:rPr>
          <w:color w:val="000000"/>
        </w:rPr>
        <w:t>수정 내용이 실제 출력까지 이어지는지 확인</w:t>
      </w:r>
    </w:p>
    <w:p>
      <w:pPr>
        <w:spacing w:after="140" w:line="300" w:lineRule="exact"/>
        <w:snapToGrid w:val="0"/>
      </w:pPr>
      <w:r>
        <w:t>v0.10에서는 R002의 NO를 MCCB1에서 MCCB9로, R003의 RAT를 40A에서 63A로, R006의 본문을 DC BACKUP에서 DC BACKUP SUPPLY로 변경했다. 수정하지 않은 97행과 수정 행의 다른 영역은 유지됐다. 저장된 배치를 새 실행 과정에서 재계산 없이 출력했고, 실제 DXF에서 세 변경값과 글꼴·정렬·형상을 다시 확인했다. 원래 100행 사례나 고객 발주 원문은 수정하지 않았다.</w:t>
      </w:r>
    </w:p>
    <w:p>
      <w:pPr>
        <w:spacing w:after="140" w:line="300" w:lineRule="exact"/>
        <w:snapToGrid w:val="0"/>
      </w:pPr>
      <w:r>
        <w:t>정상 99행과 MCB46 참고 1행의 구분 및 경고를 유지했다. 출력 생성 중 입력을 바꾸는 시험에서는 임시 결과를 공개하지 않고 이전 출력 파일을 보존했다. 이 검사는 로컬 단일 작성자 환경의 동작이며 Google Drive 동기화나 여러 PC 동시 저장의 안전성을 입증한 것은 아니다.</w:t>
      </w:r>
    </w:p>
    <w:p>
      <w:pPr>
        <w:pStyle w:val="Heading2"/>
        <w:spacing w:before="200" w:after="120"/>
        <w:snapToGrid w:val="0"/>
      </w:pPr>
      <w:r>
        <w:rPr>
          <w:color w:val="000000"/>
        </w:rPr>
        <w:t>사용자 환경에서 확인한 시간과 표시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456"/>
      </w:tblGrid>
      <w:tr>
        <w:trPr>
          <w:cantSplit/>
          <w:tblHeader/>
        </w:trPr>
        <w:tc>
          <w:tcPr>
            <w:tcW w:type="dxa" w:w="662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측정 항목</w:t>
            </w:r>
          </w:p>
        </w:tc>
        <w:tc>
          <w:tcPr>
            <w:tcW w:type="dxa" w:w="3456"/>
            <w:vAlign w:val="center"/>
            <w:tcMar>
              <w:top w:w="85" w:type="dxa"/>
              <w:left w:w="85" w:type="dxa"/>
              <w:bottom w:w="85" w:type="dxa"/>
              <w:right w:w="85" w:type="dxa"/>
            </w:tcMar>
            <w:shd w:fill="E7EEF4"/>
          </w:tcPr>
          <w:p>
            <w:pPr>
              <w:spacing w:before="60" w:after="60" w:line="300" w:lineRule="exact"/>
              <w:snapToGrid w:val="0"/>
            </w:pPr>
            <w:r>
              <w:rPr>
                <w:b/>
                <w:color w:val="000000"/>
                <w:sz w:val="20"/>
              </w:rPr>
              <w:t>Windows Python 3.14 로그</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기존 조건으로 100행 재계산</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958.777ms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여러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2,829.921ms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v0.9 반복 상태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6,366.47ms</w:t>
            </w:r>
          </w:p>
        </w:tc>
      </w:tr>
    </w:tbl>
    <w:p>
      <w:pPr>
        <w:spacing w:after="20" w:line="300" w:lineRule="exact"/>
        <w:snapToGrid w:val="0"/>
      </w:pPr>
    </w:p>
    <w:p>
      <w:pPr>
        <w:spacing w:after="140" w:line="300" w:lineRule="exact"/>
        <w:snapToGrid w:val="0"/>
      </w:pPr>
      <w:r>
        <w:t>전체 시험 시간은 배치 버튼 한 번이나 파일 열기 한 번의 응답 시간이 아니다. v0.10의 사용자 PC 실행 시간은 아직 수집하지 않았다. v0.7에서 사용자가 Type3의 정렬·폰트·크기·자폭을 확인했고, v0.10에서도 출력이 잘 나온다고 확인했다. 모든 문자의 실제 조각 품질이나 수량 처리까지 확인했다는 의미로 확대하지 않는다. 홀 여유 거리의 현장 차이는 디자인 조정 사항으로 남긴다.</w:t>
      </w:r>
    </w:p>
    <w:p>
      <w:pPr>
        <w:pStyle w:val="Heading1"/>
        <w:spacing w:before="200" w:after="120"/>
        <w:snapToGrid w:val="0"/>
      </w:pPr>
      <w:r>
        <w:rPr>
          <w:color w:val="000000"/>
        </w:rPr>
        <w:t>42 본 구현에 유지할 동작</w:t>
      </w:r>
    </w:p>
    <w:p>
      <w:pPr>
        <w:spacing w:after="140" w:line="300" w:lineRule="exact"/>
        <w:snapToGrid w:val="0"/>
      </w:pPr>
      <w:r>
        <w:t>이번 시험은 이미 합의한 요구가 함께 동작할 수 있는지를 확인했다. 아래 구분을 화면·저장·엔진·출력 경계에서 공통으로 유지한다. 시험의 구현 언어와 파일 형식은 별도로 판단한다.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8208"/>
            <w:vAlign w:val="center"/>
            <w:tcMar>
              <w:top w:w="85" w:type="dxa"/>
              <w:left w:w="85" w:type="dxa"/>
              <w:bottom w:w="85" w:type="dxa"/>
              <w:right w:w="85" w:type="dxa"/>
            </w:tcMar>
            <w:shd w:fill="E7EEF4"/>
          </w:tcPr>
          <w:p>
            <w:pPr>
              <w:spacing w:before="60" w:after="60" w:line="300" w:lineRule="exact"/>
              <w:snapToGrid w:val="0"/>
            </w:pPr>
            <w:r>
              <w:rPr>
                <w:b/>
                <w:color w:val="000000"/>
                <w:sz w:val="20"/>
              </w:rPr>
              <w:t>유지할 동작</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입력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이전 미리보기는 남기되 갱신 필요를 표시한다. 사용자가 배치를 실행하기 전에는 수정 내용을 최신 배치로 저장하거나 출력하지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중 수정과 취소</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최신 입력과 요청에 대응하는 결과만 반영한다. 오래된 완료·오류는 최신 상태를 바꾸지 않는다. 실제 계산 중단 방식은 별도 구현한다.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실패</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기존 미리보기와 저장된 기록을 보존한다. 최신 배치가 없는 상태에서 출력하지 않고 재시도를 지원한다.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저장과 재열기</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완료 결과는 당시 적용값과 배치를 보존한다. 공용 기준을 다시 따라가며 과거 결과를 바꾸지 않는다. 미완료 입력의 초안 저장은 별도로 설계한다.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새 기준 적용</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변경 효과를 비교한 뒤 명시적으로 적용한다. 이전 결과를 남기고 별도 개정으로 구분한다. 모든 타이핑을 영구 기록할 필요는 없다.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미리보기와 DXF</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같은 확정 배치를 사용한다. 내보내기 직전에도 최신 입력과 일치하는지 확인한다. 출력 과정에서 몰래 재배치하지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참고 결과</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계산이 최신이어도 생산 승인과는 다르다. 정상 결과와 구분하고 선호 줄 수·커터 기준 등의 경고를 전달한다.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Type3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프로그램에서 출력한 상태까지만 재현한다. Type3에서 나중에 수정한 내용은 추적하지 않으며 연결된 파일은 사람이 참고한다.</w:t>
            </w:r>
          </w:p>
        </w:tc>
      </w:tr>
    </w:tbl>
    <w:p>
      <w:pPr>
        <w:spacing w:after="20" w:line="300" w:lineRule="exact"/>
        <w:snapToGrid w:val="0"/>
      </w:pPr>
    </w:p>
    <w:p>
      <w:pPr>
        <w:spacing w:after="140" w:line="300" w:lineRule="exact"/>
        <w:snapToGrid w:val="0"/>
      </w:pPr>
      <w:r>
        <w:t>수정했다가 원래 값으로 되돌린 경우에도 새 배치 실행을 요구한 것은 v0.9의 보수적인 시험 정책이다. 같은 입력의 계산을 재사용할지와 화면 안내는 실제 편집 설계에서 정한다. 최신 입력과 결과의 일치를 확인해야 한다는 요구는 유지한다.</w:t>
      </w:r>
    </w:p>
    <w:p>
      <w:pPr>
        <w:pStyle w:val="Heading1"/>
        <w:spacing w:before="200" w:after="120"/>
        <w:snapToGrid w:val="0"/>
      </w:pPr>
      <w:r>
        <w:rPr>
          <w:color w:val="000000"/>
        </w:rPr>
        <w:t>43 핵심 구현 전 남은 결정</w:t>
      </w:r>
    </w:p>
    <w:p>
      <w:pPr>
        <w:spacing w:after="140" w:line="300" w:lineRule="exact"/>
        <w:snapToGrid w:val="0"/>
      </w:pPr>
      <w:commentRangeStart w:id="4"/>
      <w:r>
        <w:t>다음 단계는 규칙 결합 계약을 정하는 것이다. 화면이나 서버를 먼저 고정하지 않고, 어떤 입력에서 어떤 최종 조건이 만들어지고 그 조건이 후보 생성·제한·평가에 어떻게 전달되는지를 확정한다. 아래 순서로 남은 결정을 좁힌다.</w:t>
      </w:r>
      <w:commentRangeEnd w:id="4"/>
      <w:r>
        <w:rPr>
          <w:rStyle w:val="CommentReference"/>
        </w:rPr>
        <w:commentReference w:id="4"/>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56"/>
        <w:gridCol w:w="3168"/>
      </w:tblGrid>
      <w:tr>
        <w:trPr>
          <w:cantSplit/>
          <w:tblHeader/>
        </w:trPr>
        <w:tc>
          <w:tcPr>
            <w:tcW w:type="dxa" w:w="165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순서</w:t>
            </w:r>
          </w:p>
        </w:tc>
        <w:tc>
          <w:tcPr>
            <w:tcW w:type="dxa" w:w="5256"/>
            <w:vAlign w:val="center"/>
            <w:tcMar>
              <w:top w:w="85" w:type="dxa"/>
              <w:left w:w="85" w:type="dxa"/>
              <w:bottom w:w="85" w:type="dxa"/>
              <w:right w:w="85" w:type="dxa"/>
            </w:tcMar>
            <w:shd w:fill="E7EEF4"/>
          </w:tcPr>
          <w:p>
            <w:pPr>
              <w:spacing w:before="60" w:after="60" w:line="300" w:lineRule="exact"/>
              <w:snapToGrid w:val="0"/>
            </w:pPr>
            <w:r>
              <w:rPr>
                <w:b/>
                <w:color w:val="000000"/>
                <w:sz w:val="20"/>
              </w:rPr>
              <w:t>확정할 내용</w:t>
            </w:r>
          </w:p>
        </w:tc>
        <w:tc>
          <w:tcPr>
            <w:tcW w:type="dxa" w:w="3168"/>
            <w:vAlign w:val="center"/>
            <w:tcMar>
              <w:top w:w="85" w:type="dxa"/>
              <w:left w:w="85" w:type="dxa"/>
              <w:bottom w:w="85" w:type="dxa"/>
              <w:right w:w="85" w:type="dxa"/>
            </w:tcMar>
            <w:shd w:fill="E7EEF4"/>
          </w:tcPr>
          <w:p>
            <w:pPr>
              <w:spacing w:before="60" w:after="60" w:line="300" w:lineRule="exact"/>
              <w:snapToGrid w:val="0"/>
            </w:pPr>
            <w:r>
              <w:rPr>
                <w:b/>
                <w:color w:val="000000"/>
                <w:sz w:val="20"/>
              </w:rPr>
              <w:t>완료 시 남길 결과</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1</w:t>
              <w:br/>
              <w:t>규칙 결합</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미지정·값 지정·기능 끄기, 우선순위, 중복 평가 방지, 최종 조건의 모순. 필수 공간 조건은 덮어쓰기로 해제하지 않음.</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입력과 기대 결과 표</w:t>
              <w:br/>
              <w:t>최종값과 출처</w:t>
              <w:br/>
              <w:t>모순 처리</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2</w:t>
              <w:br/>
              <w:t>후보와 패턴</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등록 패턴의 내부·앞뒤 경계, 여러 패턴의 결합, 동점·탐색 종료. 새 규칙이 후보 보존에 필요한 정보를 추가하는 경우.</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선택 순서와 보존 조건</w:t>
              <w:br/>
              <w:t>대표 사례와 반례</w:t>
              <w:br/>
              <w:t>중단 상태</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3</w:t>
              <w:br/>
              <w:t>편집과 기록</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수동 전체 줄바꿈과 원문 편집, 빈 명판, 수량 변경의 영향. 미완료 초안·완료 배치·출력 기록의 저장과 복구 관계.</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변경별 갱신 범위</w:t>
              <w:br/>
              <w:t>저장 시점과 복구 절차</w:t>
              <w:br/>
              <w:t>식별자 연결</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4</w:t>
              <w:br/>
              <w:t>계산 경계</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실제 글꼴 식별·측정, 곡선·선 두께·오차, 인쇄와 조각의 차이. 엔진 교체에도 유지할 입력·결과·경고 계약.</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허용 객체와 오차</w:t>
              <w:br/>
              <w:t>엔진 입출력 계약</w:t>
              <w:br/>
              <w:t>재현 의존 자료</w:t>
            </w:r>
          </w:p>
        </w:tc>
      </w:tr>
    </w:tbl>
    <w:p>
      <w:pPr>
        <w:spacing w:after="20" w:line="300" w:lineRule="exact"/>
        <w:snapToGrid w:val="0"/>
      </w:pPr>
    </w:p>
    <w:p>
      <w:pPr>
        <w:pStyle w:val="Heading2"/>
        <w:spacing w:before="200" w:after="120"/>
        <w:snapToGrid w:val="0"/>
      </w:pPr>
      <w:r>
        <w:rPr>
          <w:color w:val="000000"/>
        </w:rPr>
        <w:t>구현하면서 확인할 항목</w:t>
      </w:r>
    </w:p>
    <w:p>
      <w:pPr>
        <w:spacing w:after="140" w:line="300" w:lineRule="exact"/>
        <w:snapToGrid w:val="0"/>
      </w:pPr>
      <w:r>
        <w:t>실제 Flutter 화면에서 표 붙여넣기와 미리보기 편집, 버튼 배치, 수정·취소·실패·재시도 흐름을 연결한다. 1개·10개·100개·300개를 대상으로 화면 반응과 계산 시간을 나눠 확인한다. 현재 독립 시험은 실제 스레드 경쟁, 실행 중 계산 중단, 앱 종료 복구를 대신하지 않는다.</w:t>
      </w:r>
    </w:p>
    <w:p>
      <w:pPr>
        <w:spacing w:after="140" w:line="300" w:lineRule="exact"/>
        <w:snapToGrid w:val="0"/>
      </w:pPr>
      <w:r>
        <w:t>수량을 표시하는 경우와 필요한 개수만큼 복제하는 경우, 여러 디자인·프로젝트·자재를 함께 전달하는 경우도 검증한다. v0.10의 100행은 수량 자동화나 다중 디자인 발주 전체의 통합 검증이 아니다. 수동 전체 줄바꿈의 저장·출력 연결과 인쇄 사례도 추가해야 한다.</w:t>
      </w:r>
    </w:p>
    <w:p>
      <w:pPr>
        <w:spacing w:after="140" w:line="300" w:lineRule="exact"/>
        <w:snapToGrid w:val="0"/>
      </w:pPr>
      <w:r>
        <w:t>공동 저장 방식은 Google Drive 파일 동기화와 별도 데이터 저장의 역할을 정한 뒤 결정한다. 여러 PC의 동시 변경, 오래된 정보로 작업한 뒤 복구, 삭제·보관·백업, 저장 형식 변경을 다룬다. v0.8의 파일 교체 시험을 정전 복구나 공동 편집 충돌 해결로 해석하지 않는다.</w:t>
      </w:r>
    </w:p>
    <w:p>
      <w:pPr>
        <w:pStyle w:val="Heading2"/>
        <w:spacing w:before="200" w:after="120"/>
        <w:snapToGrid w:val="0"/>
      </w:pPr>
      <w:r>
        <w:rPr>
          <w:color w:val="000000"/>
        </w:rPr>
        <w:t>보류 상태를 유지할 항목</w:t>
      </w:r>
    </w:p>
    <w:p>
      <w:pPr>
        <w:spacing w:after="140" w:line="300" w:lineRule="exact"/>
        <w:snapToGrid w:val="0"/>
      </w:pPr>
      <w:r>
        <w:t>S1·S2의 장식선 기준 정렬 원인 확인, 디자인별 홀·테두리 여유 수치, 인쇄용 축소 기준은 해당 디자인 검토에서 다룬다. 실제 커터 가공 결과는 현장 확인이 필요하다. Python 시험 통과는 제품 엔진을 Python으로 정했다는 뜻이 아니며 Flutter 기반·Dart 우선·처리 구현 교체 가능이라는 기존 방향을 유지한다.</w:t>
      </w:r>
    </w:p>
    <w:p>
      <w:pPr>
        <w:spacing w:after="140" w:line="300" w:lineRule="exact"/>
        <w:snapToGrid w:val="0"/>
      </w:pPr>
      <w:r>
        <w:t>근거 자료는 DXF출력 독립시험 v0.7, 저장재현 독립시험 v0.8, 배치상태 독립시험 v0.9, 수정저장DXF 통합시험 v0.10의 ZIP과 사용자 실행·표시 확인 기록이다. 기존 1~40장의 시험 맥락은 보존하고, 갱신된 검증 상태는 41~43장을 우선한다.</w:t>
      </w:r>
    </w:p>
    <w:p>
      <w:pPr>
        <w:pStyle w:val="Heading1"/>
        <w:pageBreakBefore/>
        <w:spacing w:before="200" w:after="120"/>
        <w:snapToGrid w:val="0"/>
      </w:pPr>
      <w:r>
        <w:rPr>
          <w:color w:val="000000"/>
        </w:rPr>
        <w:t>44 규칙 결합과 실행 전 확인</w:t>
      </w:r>
    </w:p>
    <w:p>
      <w:pPr>
        <w:spacing w:after="140" w:line="300" w:lineRule="exact"/>
        <w:snapToGrid w:val="0"/>
      </w:pPr>
      <w:r>
        <w:t>목표는 여러 기준을 조합해도 최종값과 출처가 명확하고, 정상 주문에서는 추가 선택 없이 배치하는 것이다. 아래는 2026년 10월 11일 논의한 동작 초안이다. 기존 합의를 구체화하되 새 세부 정책의 코드 시험은 아직 수행하지 않았다. 41장의 독립 시험 통과 범위와 구분한다.</w:t>
      </w:r>
    </w:p>
    <w:p>
      <w:pPr>
        <w:spacing w:after="140" w:line="300" w:lineRule="exact"/>
        <w:snapToGrid w:val="0"/>
      </w:pPr>
      <w:r>
        <w:t>해결할 문제는 규칙 중복 평가와 불명확한 적용 순서, 탐색 중단과 배치 불가능의 혼동이다. 상위 지정값 우선·필수 공간 조건·기본 크기 우선·수동 전체 줄 구성·버튼 실행은 기존 결정을 유지한다. 목록 결합·동점·참고 후보 순위·종료의 상세 동작은 이번 초안이며, 정밀도와 실제 계산 한도는 미정이다.</w:t>
      </w:r>
    </w:p>
    <w:p>
      <w:pPr>
        <w:pStyle w:val="Heading2"/>
        <w:spacing w:before="200" w:after="120"/>
        <w:snapToGrid w:val="0"/>
      </w:pPr>
      <w:r>
        <w:rPr>
          <w:color w:val="000000"/>
        </w:rPr>
        <w:t>지정한 항목만 우선 적용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7704"/>
            <w:vAlign w:val="center"/>
            <w:tcMar>
              <w:top w:w="85" w:type="dxa"/>
              <w:left w:w="85" w:type="dxa"/>
              <w:bottom w:w="85" w:type="dxa"/>
              <w:right w:w="85" w:type="dxa"/>
            </w:tcMar>
            <w:shd w:fill="E7EEF4"/>
          </w:tcPr>
          <w:p>
            <w:pPr>
              <w:spacing w:before="60" w:after="60" w:line="300" w:lineRule="exact"/>
              <w:snapToGrid w:val="0"/>
            </w:pPr>
            <w:r>
              <w:rPr>
                <w:b/>
                <w:color w:val="000000"/>
                <w:sz w:val="20"/>
              </w:rPr>
              <w:t>기대 동작</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하위 80% 상위 90%</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기본 자폭은 90%. 정상적인 덮어쓰기이므로 충돌 경고나 추가 승인은 불필요. 최소 자폭까지 90%로 바뀌지는 않음.</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상위에서 지정하지 않음</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아래 기준을 따른다. 지정했던 값을 해제해도 아래 기준으로 돌아간다.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기능을 사용 안 함으로 지정</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아래 기준에서 사용 중이어도 현재 범위에서는 끈다. 패턴이나 세부 설정을 삭제하지 않는다.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여러 묶음의 같은 규칙</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최종 설정을 정한 뒤 한 번만 평가한다. 적용 순위와 점수 강도는 별개다.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같은 항목의 순서가 미정</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기준 준비 단계에서 적용 순서를 정한다. 파일 로딩 순서·수정 시간으로 임의 선택하지 않는다.</w:t>
            </w:r>
          </w:p>
        </w:tc>
      </w:tr>
    </w:tbl>
    <w:p>
      <w:pPr>
        <w:spacing w:after="20" w:line="300" w:lineRule="exact"/>
        <w:snapToGrid w:val="0"/>
      </w:pPr>
    </w:p>
    <w:p>
      <w:pPr>
        <w:pStyle w:val="Heading2"/>
        <w:spacing w:before="200" w:after="120"/>
        <w:snapToGrid w:val="0"/>
      </w:pPr>
      <w:r>
        <w:rPr>
          <w:color w:val="000000"/>
        </w:rPr>
        <w:t>패턴 목록과 실행 전 검사</w:t>
      </w:r>
    </w:p>
    <w:p>
      <w:pPr>
        <w:spacing w:after="140" w:line="300" w:lineRule="exact"/>
        <w:snapToGrid w:val="0"/>
      </w:pPr>
      <w:r>
        <w:t>목록은 기존 항목을 가져오고 필요한 항목만 추가·수정·제외한다. 제외 취소 시 아래 기준을 다시 따른다. 패턴 제외는 문구 삭제나 강제 분리를 뜻하지 않는다. 같은 표현이어도 분리 제한과 명판 간 통일은 다른 역할이므로 문자열만으로 합치지 않는다. 동일 역할·동일 항목의 식별 기준은 상세 데이터 설계에서 정한다.</w:t>
      </w:r>
    </w:p>
    <w:p>
      <w:pPr>
        <w:spacing w:after="140" w:line="300" w:lineRule="exact"/>
        <w:snapToGrid w:val="0"/>
      </w:pPr>
      <w:r>
        <w:t>STOP P/B와 EM'CY STOP P/B는 둘 다 보존한다. 큰 패턴 내부의 작은 패턴이 독립 줄을 다시 요구하여 큰 표현을 갈라놓지 않게 한다. 모든 경우에 긴 표현이 우선이라는 일반 규칙으로 확대하지 않는다. FEEDER PANEL의 표현을 공유해도 한 줄 또는 FEEDER / PANEL의 실제 구성은 디자인별로 평가한다. 여기서 /는 줄 구분 표시다.</w:t>
      </w:r>
    </w:p>
    <w:p>
      <w:pPr>
        <w:spacing w:after="140" w:line="300" w:lineRule="exact"/>
        <w:snapToGrid w:val="0"/>
      </w:pPr>
      <w:r>
        <w:t>필요한 값·글꼴 누락, 최종 최소값이 최대값보다 큰 모순, 미정 우선순위는 해당 디자인의 실행을 막고 항목·값·출처를 안내한다. 서로 다른 선호는 평가 대상이다. 조건은 정상이나 문구가 긴 상황과 설정 오류를 구분한다. 인쇄에는 커터 규칙을 적용하지 않고, 빈 문구는 일률적으로 차단하지 않는다. 오류 중에도 이전 기록·미리보기는 보존하며 다른 디자인까지 일괄 차단하지 않는다.</w:t>
      </w:r>
    </w:p>
    <w:p>
      <w:pPr>
        <w:pStyle w:val="Heading1"/>
        <w:pageBreakBefore/>
        <w:spacing w:before="200" w:after="120"/>
        <w:snapToGrid w:val="0"/>
      </w:pPr>
      <w:r>
        <w:rPr>
          <w:color w:val="000000"/>
        </w:rPr>
        <w:t>45 후보 선택과 계산 종료</w:t>
      </w:r>
    </w:p>
    <w:p>
      <w:pPr>
        <w:pStyle w:val="Heading2"/>
        <w:spacing w:before="200" w:after="120"/>
        <w:snapToGrid w:val="0"/>
      </w:pPr>
      <w:r>
        <w:rPr>
          <w:color w:val="000000"/>
        </w:rPr>
        <w:t>정상 배치 선택 순서</w:t>
      </w:r>
    </w:p>
    <w:p>
      <w:pPr>
        <w:spacing w:after="140" w:line="300" w:lineRule="exact"/>
        <w:snapToGrid w:val="0"/>
      </w:pPr>
      <w:r>
        <w:t>원문·홀·허용 경계·적용 자폭 하한 등을 지킨 후보에서 디자인의 선호 줄 수와 기존 커터 조건을 확인한다. 정상 범위에서 영역별로 유지 가능한 가장 큰 글자 크기를 먼저 정하고, 그 크기의 후보들을 개별 평가와 관련 패턴의 조합 평가에 사용한다. 한 영역의 모든 줄은 같은 크기, 자폭은 줄별 조정이다.</w:t>
      </w:r>
    </w:p>
    <w:p>
      <w:pPr>
        <w:spacing w:after="140" w:line="300" w:lineRule="exact"/>
        <w:snapToGrid w:val="0"/>
      </w:pPr>
      <w:r>
        <w:t>선호 1~3줄은 무조건 적은 줄부터 고른다는 뜻이 아니다. 같은 크기의 2줄과 3줄은 해당 디자인의 자폭·균형·패턴 기준으로 비교한다. 개별 점수만으로 한 후보를 먼저 확정하지 않는다. 묶음 평가에 필요한 후보를 보존하고 긴 문구 때문에 다른 정상 항목의 크기를 함께 줄이지 않는다.</w:t>
      </w:r>
    </w:p>
    <w:p>
      <w:pPr>
        <w:spacing w:after="140" w:line="300" w:lineRule="exact"/>
        <w:snapToGrid w:val="0"/>
      </w:pPr>
      <w:r>
        <w:t>동점 초안은 최종 평가가 같으면 가장 심하게 압축된 줄이 덜 압축된 후보 또는 조합을 고르고, 그것까지 같으면 줄바꿈 위치의 고정 비교 순서로 하나를 선택하는 것이다. 입력·후보·완료 순서는 선택 기준이 아니다. 압축량의 비교 척도, 점수 정밀도, 마지막 비교 방향은 아직 확정하지 않았다. 저장 결과를 열 때는 이 선택을 다시 수행하지 않는다.</w:t>
      </w:r>
    </w:p>
    <w:p>
      <w:pPr>
        <w:pStyle w:val="Heading2"/>
        <w:spacing w:before="200" w:after="120"/>
        <w:snapToGrid w:val="0"/>
      </w:pPr>
      <w:r>
        <w:rPr>
          <w:color w:val="000000"/>
        </w:rPr>
        <w:t>참고 배치 선택과 유지 조건</w:t>
      </w:r>
    </w:p>
    <w:p>
      <w:pPr>
        <w:spacing w:after="140" w:line="300" w:lineRule="exact"/>
        <w:snapToGrid w:val="0"/>
      </w:pPr>
      <w:r>
        <w:t>정상 후보가 없음을 확인한 뒤 선호 줄 수 초과와 추가 크기 축소를 검토한다. 기존 커터 조건을 유지하는 참고 후보를 우선하고 그 안에서 크기를 최대한 살린 뒤 디자인별 평가와 고정 동점 기준으로 하나를 선택하는 초안이다. 그 조건을 유지할 수 없을 때 추가 축소 후보를 검토한다. 실제 사용할 커터를 자동 교체하지 않는다.</w:t>
      </w:r>
    </w:p>
    <w:p>
      <w:pPr>
        <w:spacing w:after="140" w:line="300" w:lineRule="exact"/>
        <w:snapToGrid w:val="0"/>
      </w:pPr>
      <w:r>
        <w:t>참고 결과에서도 원문·공간·고정 줄 수·사용자 전체 줄 구성·영역 및 정렬을 유지한다. 적용 자폭 하한을 무시하여 글자 크기를 살리지 않는다. 축소된 크기의 커터 검토 기준과 원래 기준을 함께 기록하고, 줄 수 초과와 기존 커터 기준 미달을 각각 알린다. 단선체·내부 조각 등 실제 가공 품질은 별도 확인 대상이다. 참고 항목은 정상 명판의 패턴 선택에 참여시키지 않는다.</w:t>
      </w:r>
    </w:p>
    <w:p>
      <w:pPr>
        <w:pStyle w:val="Heading2"/>
        <w:spacing w:before="200" w:after="120"/>
        <w:snapToGrid w:val="0"/>
      </w:pPr>
      <w:r>
        <w:rPr>
          <w:color w:val="000000"/>
        </w:rPr>
        <w:t>계산 종료의 의미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cantSplit/>
          <w:tblHeader/>
        </w:trPr>
        <w:tc>
          <w:tcPr>
            <w:tcW w:type="dxa" w:w="266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7416"/>
            <w:vAlign w:val="center"/>
            <w:tcMar>
              <w:top w:w="85" w:type="dxa"/>
              <w:left w:w="85" w:type="dxa"/>
              <w:bottom w:w="85" w:type="dxa"/>
              <w:right w:w="85" w:type="dxa"/>
            </w:tcMar>
            <w:shd w:fill="E7EEF4"/>
          </w:tcPr>
          <w:p>
            <w:pPr>
              <w:spacing w:before="60" w:after="60" w:line="300" w:lineRule="exact"/>
              <w:snapToGrid w:val="0"/>
            </w:pPr>
            <w:r>
              <w:rPr>
                <w:b/>
                <w:color w:val="000000"/>
                <w:sz w:val="20"/>
              </w:rPr>
              <w:t>처리</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조건에 맞는 후보 하나 발견</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같은 크기와 관련 조합의 비교를 계속한다. 발견 자체는 최종 선택의 근거가 아니다.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더 큰 크기의 후보가 모두 불가능</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정의한 후보 범위에서 확인했을 때 다음 크기를 검토한다.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남은 후보가 개선할 수 없음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선택 순서와 평가로 입증 가능한 경우에만 남은 계산을 생략하고 완료한다.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한도 도달 또는 취소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미완료 또는 취소로 구분한다. 확보한 후보는 검토용이며 최선이라고 단정하지 않는다.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정상 후보를 아직 못 찾음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정상 후보가 없다는 뜻이 아니다. 미완료를 이유로 확정 참고 결과로 전환하지 않는다.</w:t>
            </w:r>
          </w:p>
        </w:tc>
      </w:tr>
    </w:tbl>
    <w:p>
      <w:pPr>
        <w:spacing w:after="20" w:line="300" w:lineRule="exact"/>
        <w:snapToGrid w:val="0"/>
      </w:pPr>
    </w:p>
    <w:p>
      <w:pPr>
        <w:spacing w:after="140" w:line="300" w:lineRule="exact"/>
        <w:snapToGrid w:val="0"/>
      </w:pPr>
      <w:r>
        <w:t>경과 시간만으로 그때까지의 후보를 정상 완료 처리하지 않는다. 계산량 제한은 동일 조건에서 일관되게 적용하고 대기 안내·취소와 구분한다. 0.05mm는 기존 시험 간격이며 제품 기준이 아니다. 최대 크기는 정의된 탐색 단계 안에서의 최대라는 한계를 명시한다. 정상 항목은 먼저 표시할 수 있지만 함께 비교해야 하는 묶음은 조합 선택 전에 개별 확정하지 않는다.</w:t>
      </w:r>
    </w:p>
    <w:p>
      <w:pPr>
        <w:pStyle w:val="Heading1"/>
        <w:pageBreakBefore/>
        <w:spacing w:before="200" w:after="120"/>
        <w:snapToGrid w:val="0"/>
      </w:pPr>
      <w:r>
        <w:rPr>
          <w:color w:val="000000"/>
        </w:rPr>
        <w:t>46 엔진 입출력과 검증 사례</w:t>
      </w:r>
    </w:p>
    <w:p>
      <w:pPr>
        <w:spacing w:after="140" w:line="300" w:lineRule="exact"/>
        <w:snapToGrid w:val="0"/>
      </w:pPr>
      <w:r>
        <w:t>입력 단위는 같은 디자인의 명판 묶음이다. 여러 텍스트 영역을 함께 전달하되 크기·정렬·커터 조건은 영역별로 구분한다. 엔진은 실행 시 받은 조건으로 계산하고 공용 기준의 최신값을 중간에 다시 조회하지 않는다. 값의 출처는 설명을 위해 보존하며 규칙 결합과 배치 계산을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구분</w:t>
            </w:r>
          </w:p>
        </w:tc>
        <w:tc>
          <w:tcPr>
            <w:tcW w:type="dxa" w:w="8136"/>
            <w:vAlign w:val="center"/>
            <w:tcMar>
              <w:top w:w="85" w:type="dxa"/>
              <w:left w:w="85" w:type="dxa"/>
              <w:bottom w:w="85" w:type="dxa"/>
              <w:right w:w="85" w:type="dxa"/>
            </w:tcMar>
            <w:shd w:fill="E7EEF4"/>
          </w:tcPr>
          <w:p>
            <w:pPr>
              <w:spacing w:before="60" w:after="60" w:line="300" w:lineRule="exact"/>
              <w:snapToGrid w:val="0"/>
            </w:pPr>
            <w:r>
              <w:rPr>
                <w:b/>
                <w:color w:val="000000"/>
                <w:sz w:val="20"/>
              </w:rPr>
              <w:t>전달하거나 반환할 내용</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디자인</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외형·홀·테두리·장식의 역할, 텍스트 영역, 허용 경계와 여유. 영역별 글꼴·크기·자폭·정렬·줄 간격·줄 수 조건.</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문구와 기준</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항목·영역 식별 정보, 원문, 수동 전체 줄 구성, 결합된 규칙, 선택한 패턴·과거 참고, 조각 여부와 영역별 커터 조건.</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재현 정보</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실제 글꼴 측정 자료와 엔진·계산 기준의 식별 정보, 계산 요청 식별 정보. 필요한 자료를 ID만 저장할지 함께 보존할지는 별도 설계.</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결과 배치</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항목·영역 연결, 줄 구성·위치·크기·줄별 자폭·정렬. 미리보기와 DXF는 같은 결과를 사용.</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결과 판정과 설명</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계산 상태와 이유, 조건 판정, 경고 대상·실제 수치, 주요 선택 이유, 관련 패턴과 설정 출처, 입력 대응 정보.</w:t>
            </w:r>
          </w:p>
        </w:tc>
      </w:tr>
    </w:tbl>
    <w:p>
      <w:pPr>
        <w:spacing w:after="20" w:line="300" w:lineRule="exact"/>
        <w:snapToGrid w:val="0"/>
      </w:pPr>
    </w:p>
    <w:p>
      <w:pPr>
        <w:pStyle w:val="Heading2"/>
        <w:spacing w:before="200" w:after="120"/>
        <w:snapToGrid w:val="0"/>
      </w:pPr>
      <w:r>
        <w:rPr>
          <w:color w:val="000000"/>
        </w:rPr>
        <w:t>서로 분리해서 기록할 상태</w:t>
      </w:r>
    </w:p>
    <w:p>
      <w:pPr>
        <w:spacing w:after="140" w:line="300" w:lineRule="exact"/>
        <w:snapToGrid w:val="0"/>
      </w:pPr>
      <w:r>
        <w:t>현재 입력과의 일치 여부, 계산 완료 여부, 정상 조건 충족 여부를 분리한다. 현재 입력으로 계산했어도 탐색이 미완료일 수 있고, 계산을 끝냈어도 커터 확인이 필요한 참고 결과일 수 있다. 취소·실패와 조건 미충족도 혼동하지 않는다. 화면 문구나 저장 필드 이름은 이 의미를 바꾸지 않는 범위에서 정한다.</w:t>
      </w:r>
    </w:p>
    <w:p>
      <w:pPr>
        <w:pStyle w:val="Heading2"/>
        <w:spacing w:before="200" w:after="120"/>
        <w:snapToGrid w:val="0"/>
      </w:pPr>
      <w:r>
        <w:rPr>
          <w:color w:val="000000"/>
        </w:rPr>
        <w:t>원문과 엔진 밖의 책임</w:t>
      </w:r>
    </w:p>
    <w:p>
      <w:pPr>
        <w:spacing w:after="140" w:line="300" w:lineRule="exact"/>
        <w:snapToGrid w:val="0"/>
      </w:pPr>
      <w:r>
        <w:t>원문과 배치용 줄바꿈 위치를 별도로 보존한다. EM'CY STOP P/B(ES-A)를 괄호 앞에서 나누어도 원문에 공백을 추가하거나 덮어쓰지 않는다. 사용자가 전체 줄 구성을 지정하면 다른 위치에 자동 개행을 추가하지 않고 크기·자폭·위치를 맞춘다. 원문 편집과 개행 편집의 저장 표현은 상세 설계 대상이다.</w:t>
      </w:r>
    </w:p>
    <w:p>
      <w:pPr>
        <w:spacing w:after="140" w:line="300" w:lineRule="exact"/>
        <w:snapToGrid w:val="0"/>
      </w:pPr>
      <w:r>
        <w:t>공용 기준 변경·승인, 과거 작업에 새 기준 적용, 수량 복제·표기·집계, 프로젝트·자재별 전달 배치, Type3 외부 수정 추적은 텍스트 배치 엔진의 책임이 아니다. 수량은 주문 데이터에 유지하며 수량만 바뀌면 텍스트를 다시 계산하지 않는다. 엔진 교체 시 입출력의 의미를 유지하되 정확한 재계산에는 당시 엔진·측정 조건이 필요하다.</w:t>
      </w:r>
    </w:p>
    <w:p>
      <w:pPr>
        <w:pStyle w:val="Heading2"/>
        <w:spacing w:before="200" w:after="120"/>
        <w:snapToGrid w:val="0"/>
      </w:pPr>
      <w:r>
        <w:rPr>
          <w:color w:val="000000"/>
        </w:rPr>
        <w:t>구현 전 기대 결과 사례</w:t>
      </w:r>
    </w:p>
    <w:p>
      <w:pPr>
        <w:spacing w:after="140" w:line="300" w:lineRule="exact"/>
        <w:snapToGrid w:val="0"/>
      </w:pPr>
      <w:r>
        <w:t>아래 C 번호는 이번 계약 검토용 사례다. 기대 동작을 정리한 것이며 새 실행 시험의 통과 표시가 아니다. 기존 v0.1~v0.10 결과를 수정하거나 새 정책의 검증 결과로 재해석하지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240"/>
        <w:gridCol w:w="6048"/>
      </w:tblGrid>
      <w:tr>
        <w:trPr>
          <w:cantSplit/>
          <w:tblHeader/>
        </w:trPr>
        <w:tc>
          <w:tcPr>
            <w:tcW w:type="dxa" w:w="79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ID</w:t>
            </w:r>
          </w:p>
        </w:tc>
        <w:tc>
          <w:tcPr>
            <w:tcW w:type="dxa" w:w="3240"/>
            <w:vAlign w:val="center"/>
            <w:tcMar>
              <w:top w:w="85" w:type="dxa"/>
              <w:left w:w="85" w:type="dxa"/>
              <w:bottom w:w="85" w:type="dxa"/>
              <w:right w:w="85" w:type="dxa"/>
            </w:tcMar>
            <w:shd w:fill="E7EEF4"/>
          </w:tcPr>
          <w:p>
            <w:pPr>
              <w:spacing w:before="60" w:after="60" w:line="300" w:lineRule="exact"/>
              <w:snapToGrid w:val="0"/>
            </w:pPr>
            <w:r>
              <w:rPr>
                <w:b/>
                <w:color w:val="000000"/>
                <w:sz w:val="20"/>
              </w:rPr>
              <w:t>상황</w:t>
            </w:r>
          </w:p>
        </w:tc>
        <w:tc>
          <w:tcPr>
            <w:tcW w:type="dxa" w:w="6048"/>
            <w:vAlign w:val="center"/>
            <w:tcMar>
              <w:top w:w="85" w:type="dxa"/>
              <w:left w:w="85" w:type="dxa"/>
              <w:bottom w:w="85" w:type="dxa"/>
              <w:right w:w="85" w:type="dxa"/>
            </w:tcMar>
            <w:shd w:fill="E7EEF4"/>
          </w:tcPr>
          <w:p>
            <w:pPr>
              <w:spacing w:before="60" w:after="60" w:line="300" w:lineRule="exact"/>
              <w:snapToGrid w:val="0"/>
            </w:pPr>
            <w:r>
              <w:rPr>
                <w:b/>
                <w:color w:val="000000"/>
                <w:sz w:val="20"/>
              </w:rPr>
              <w:t>기대 결과</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C01</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80% 위에 90% 지정 후 해제</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현재값은 90%에서 80%로 복귀. 과거 저장 결과는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C02</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같은 규칙의 중복과 기능 끄기</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한 번만 평가. 끄기는 아래 사용값을 덮고 목록 자체는 보존.</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C03</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포함 패턴과 패턴 제외</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큰 패턴 내부를 작은 패턴으로 재분리하지 않음. 제외는 문구 삭제·강제 분리가 아님.</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C04</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최소값과 최대값 모순</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해당 디자인 실행 차단. 값·출처·수정 위치 안내. 기존 기록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C05</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같은 크기의 정상 2줄과 3줄</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선호 범위 안에서 디자인별 평가. 더 작은 크기나 범위 밖 후보로 몰래 교체하지 않음.</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C06</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정상 후보 없음과 참고 후보</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참고 하나와 경고. 정상 항목 유지. 공간·고정 줄 수·자폭 하한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C07</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계산 한도 도달</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미완료 표시. 후보 유무와 별도로 기록. 배치 불가능이나 정상 완료로 단정하지 않음.</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C08</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입력 순서 변경과 저장 재열기</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동일 조건의 선택은 순서에 독립적. 재열기는 저장 배치를 유지하며 새 선택을 실행하지 않음.</w:t>
            </w:r>
          </w:p>
        </w:tc>
      </w:tr>
    </w:tbl>
    <w:p>
      <w:pPr>
        <w:spacing w:after="20" w:line="300" w:lineRule="exact"/>
        <w:snapToGrid w:val="0"/>
      </w:pPr>
    </w:p>
    <w:p>
      <w:pPr>
        <w:pStyle w:val="Heading2"/>
        <w:spacing w:before="200" w:after="120"/>
        <w:snapToGrid w:val="0"/>
      </w:pPr>
      <w:r>
        <w:rPr>
          <w:color w:val="000000"/>
        </w:rPr>
        <w:t>다음 상세 설계의 완료 조건</w:t>
      </w:r>
    </w:p>
    <w:p>
      <w:pPr>
        <w:spacing w:after="140" w:line="300" w:lineRule="exact"/>
        <w:snapToGrid w:val="0"/>
      </w:pPr>
      <w:r>
        <w:t>규칙·패턴·항목·영역의 식별 방법, 명시적 적용 순서, 동점의 전체 비교 순서와 정밀도, 후보 탐색 범위·한도, 글꼴·형상의 오차 계약을 구체화한다. C01~C08을 실행 가능한 검증으로 옮길 때 이 값들을 시험 조건으로 명시한다. 미완료 초안 저장·공동 저장 복구·실제 UI와 출력 수량 검증 등 43장의 나머지 범위는 유지한다. 이번 개정은 핵심 구현 전체 착수 승인이 아니다.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리치원 설계 검토" w:initials="RW" w:date="2026-10-10T13:03:28Z">
    <w:p>
      <w:pPr>
        <w:pStyle w:val="CommentText"/>
      </w:pPr>
      <w:r>
        <w:rPr>
          <w:rStyle w:val="CommentReference"/>
        </w:rPr>
        <w:annotationRef/>
      </w:r>
      <w:r>
        <w:t>2026-10-10 갱신: 후보 보존의 조건부 검증 결과를 38장에 추가했습니다. 일반 패턴 결합 전체가 검증된 것은 아닙니다.</w:t>
      </w:r>
    </w:p>
  </w:comment>
  <w:comment w:id="1" w:author="리치원 설계 검토" w:initials="RW" w:date="2026-10-10T13:03:28Z">
    <w:p>
      <w:pPr>
        <w:pStyle w:val="CommentText"/>
      </w:pPr>
      <w:r>
        <w:rPr>
          <w:rStyle w:val="CommentReference"/>
        </w:rPr>
        <w:annotationRef/>
      </w:r>
      <w:r>
        <w:t>2026-10-10 갱신: 이 장의 2.63mm는 영역 확대·간격 축소·자폭 58% 조건의 과거 참고안입니다. 현재 조건으로 다시 계산한 2.35mm와의 차이는 39장에서 구분합니다.</w:t>
      </w:r>
    </w:p>
  </w:comment>
  <w:comment w:id="2" w:author="리치원 설계 검토" w:initials="RW" w:date="2026-10-10T13:03:28Z">
    <w:p>
      <w:pPr>
        <w:pStyle w:val="CommentText"/>
      </w:pPr>
      <w:r>
        <w:rPr>
          <w:rStyle w:val="CommentReference"/>
        </w:rPr>
        <w:annotationRef/>
      </w:r>
      <w:r>
        <w:t>2026-10-10 갱신: 사용자 PC의 독립 시험 측정값은 40장에 기록했습니다. 제품 UI·글꼴 로딩·DXF 연결을 포함한 1/10/100/300개 측정은 여전히 남아 있습니다.</w:t>
      </w:r>
    </w:p>
  </w:comment>
  <w:comment w:id="3" w:author="리치원 설계 검토" w:initials="RW" w:date="2026-10-10T16:10:46Z">
    <w:p>
      <w:pPr>
        <w:pStyle w:val="CommentText"/>
      </w:pPr>
      <w:r>
        <w:rPr>
          <w:rStyle w:val="CommentReference"/>
        </w:rPr>
        <w:annotationRef/>
      </w:r>
      <w:r>
        <w:t>2026-10-11 갱신: v0.7~v0.10에서 출력·저장·상태 관리의 일부를 확인했습니다. 현재 통과 범위와 남은 항목은 41~43장을 따릅니다. 이 표는 당시 계획으로 보존합니다.</w:t>
      </w:r>
    </w:p>
  </w:comment>
  <w:comment w:id="4" w:author="리치원 설계 검토" w:initials="RW" w:date="2026-10-10T16:37:33Z">
    <w:p>
      <w:pPr>
        <w:pStyle w:val="CommentText"/>
      </w:pPr>
      <w:r>
        <w:rPr>
          <w:rStyle w:val="CommentReference"/>
        </w:rPr>
        <w:annotationRef/>
      </w:r>
      <w:r>
        <w:t>2026-10-11 갱신: 44~46장에 규칙 결합·후보 선택·계산 종료·엔진 입출력의 초안과 기대 결과 사례를 추가했습니다. 새 동작의 실행 검증이나 전체 상세 설계 완료를 뜻하지 않습니다.</w:t>
      </w:r>
    </w:p>
  </w:comment>
  <w:comment w:id="5" w:author="리치원 설계 검토" w:initials="RW" w:date="2026-10-10T16:37:33Z">
    <w:p>
      <w:pPr>
        <w:pStyle w:val="CommentText"/>
      </w:pPr>
      <w:r>
        <w:rPr>
          <w:rStyle w:val="CommentReference"/>
        </w:rPr>
        <w:annotationRef/>
      </w:r>
      <w:r>
        <w:t>2026-10-11 갱신: 44~46장에 규칙 결합·후보 선택·계산 종료·엔진 입출력의 초안과 기대 결과 사례를 추가했습니다. 새 동작의 실행 검증이나 전체 상세 설계 완료를 뜻하지 않습니다.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2026-10-10T16:36:00Z</dcterms:modified>
  <cp:category/>
  <cp:version>0.12</cp:version>
</cp:coreProperties>
</file>