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 명판 자동화</w:t>
        <w:br/>
        <w:t>첫 구현 작업계획</w:t>
      </w:r>
    </w:p>
    <w:p>
      <w:r>
        <w:t>2026년 10월 3일  |  v0.1  |  개발 작업과 완료 기준</w:t>
      </w:r>
    </w:p>
    <w:p>
      <w:r>
        <w:t>첫 목표는 정해진 디자인에 문구를 넣고 배치한 뒤, 수정·저장·복원·출력까지 한 번에 이어지는 작업을 만드는 것이다. 소량 입력도 편해야 하며, 작업자가 바뀌어도 같은 기준으로 배치되어야 한다.</w:t>
      </w:r>
    </w:p>
    <w:p>
      <w:pPr>
        <w:pStyle w:val="Heading2"/>
      </w:pPr>
      <w:r>
        <w:t>채택한 개발 방향</w:t>
      </w:r>
    </w:p>
    <w:p>
      <w:r>
        <w:t>Flutter와 Dart를 중심으로 하나의 앱과 저장소에서 개발한다. 도안 데이터는 우리 프로그램이 소유하고, 파일 입출력·폰트 측정·배치 계산의 구현은 교체 가능한 경계로 분리한다. Python은 제품의 필수 구성에 넣지 않는다.</w:t>
      </w:r>
    </w:p>
    <w:tbl>
      <w:tblPr>
        <w:tblW w:type="auto" w:w="0"/>
        <w:jc w:val="center"/>
        <w:tblLayout w:type="fixed"/>
        <w:tblLook w:firstColumn="1" w:firstRow="1" w:lastColumn="0" w:lastRow="0" w:noHBand="0" w:noVBand="1" w:val="04A0"/>
      </w:tblPr>
      <w:tblGrid>
        <w:gridCol w:w="1512"/>
        <w:gridCol w:w="8568"/>
      </w:tblGrid>
      <w:tr>
        <w:trPr>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구분</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현재 정리</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확인된 사실</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문구 1개용 입력 시안, 여러 영역 배치 시안, 규칙 조율 시안이 별도 코드로 존재한다.</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문제</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샘플 크기·줄 수·어휘가 코드에 섞여 있고, 표 입력과 여러 영역 계산이 하나의 작업으로 연결되지 않았다.</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결정</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명시적인 배치 실행, 확정 결과 저장, 작업 저장과 공통 재사용 등록 분리, 외형 편집과 문구 배치 단계 분리.</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가설</w:t>
            </w:r>
          </w:p>
        </w:tc>
        <w:tc>
          <w:tcPr>
            <w:tcW w:type="dxa" w:w="85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시험 로직과 사례를 선별해 Dart로 옮기면 처음부터 다시 연구하는 비용을 줄일 수 있다. 제품 성능·사용성은 미검증이다.</w:t>
            </w:r>
          </w:p>
        </w:tc>
      </w:tr>
    </w:tbl>
    <w:p>
      <w:pPr>
        <w:pStyle w:val="Heading2"/>
      </w:pPr>
      <w:r>
        <w:t>첫 연결 구현과 전체 개발 범위</w:t>
      </w:r>
    </w:p>
    <w:p>
      <w:r>
        <w:t>첫 연결에서는 준비된 디자인을 사용한다. 텍스트 영역 1개와 여러 개, 소량 직접 입력과 Excel 붙여넣기를 모두 다룬다. 전체 디자인 편집기와 규칙 조율 화면도 개발 범위에 유지하며, 첫 연결 다음에 확장한다.</w:t>
      </w:r>
    </w:p>
    <w:p>
      <w:r>
        <w:t>DXF·폰트의 추가 기술 검증은 현재 보류한다. 임시 출력 구현으로 연결을 확인할 수 있지만, 실제 Type3 호환성 확인 전에는 생산 적용 완료로 보지 않는다. NC 생성과 Type3 외부 수정 추적은 범위에 포함하지 않는다.</w:t>
      </w:r>
    </w:p>
    <w:p>
      <w:pPr>
        <w:pStyle w:val="Heading1"/>
        <w:pageBreakBefore/>
      </w:pPr>
      <w:r>
        <w:t>1 기존 시험 코드의 재사용 판단</w:t>
      </w:r>
    </w:p>
    <w:p>
      <w:r>
        <w:t>아래는 코드와 기존 검사 내용을 읽고 정리한 결과다. 이번 작업에서 과거 검사를 다시 실행하거나 Flutter 제품의 검증으로 인정하지 않았다. 재사용은 대부분 사례와 알고리즘의 선별 이식을 뜻한다.</w:t>
      </w:r>
    </w:p>
    <w:tbl>
      <w:tblPr>
        <w:tblW w:type="auto" w:w="0"/>
        <w:jc w:val="center"/>
        <w:tblLayout w:type="fixed"/>
        <w:tblLook w:firstColumn="1" w:firstRow="1" w:lastColumn="0" w:lastRow="0" w:noHBand="0" w:noVBand="1" w:val="04A0"/>
      </w:tblPr>
      <w:tblGrid>
        <w:gridCol w:w="1944"/>
        <w:gridCol w:w="4032"/>
        <w:gridCol w:w="4104"/>
      </w:tblGrid>
      <w:tr>
        <w:trPr>
          <w:tblHeade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대상</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재사용할 내용</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그대로 옮기지 않을 부분</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주문 입력</w:t>
              <w:br/>
              <w:t>order_entry_v01</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원문 유지, 수량, 미반영 상태, 수동 조정 보호, 삭제 복원 사례</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문구와 수량 두 열 제한, 셀 내부 줄바꿈 거부, 별도 붙여넣기 창</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여러 영역</w:t>
              <w:br/>
              <w:t>multi_area</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영역별 기본 크기·줄별 자폭, 홀 회피, 조각과 인쇄 분기</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사각 영역과 둥근 사각 외곽, 원형 홀, ASCII 글꼴 자료에 한정</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통합 배치</w:t>
              <w:br/>
              <w:t>integration</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공통 구간 비교, 채택 결과 보존, 원문 유지 수동 줄바꿈, 출력 비교 사례</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75×25 형상, 고정 홀 위치, 글자 크기 후보와 고객 어휘</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초기 조율</w:t>
              <w:br/>
              <w:t>tuning 및 review_flow</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설정 초안과 적용 결과 구분, 변경 전후 비교, 재계산 후 확인 상태 갱신</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시험용 최대 줄 수·크기 제한, 아직 단순한 설정 출처 표시</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과거 참조</w:t>
              <w:br/>
              <w:t>history_trial</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고객사와 하위 구분, 채택 결과 충돌, 과거 기록 참조 사례</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Python 시험 코드, 파일 저장 방식, 생산 결과의 완전한 추적이라는 해석</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Dart DXF</w:t>
              <w:br/>
              <w:t>시험 02</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국소 수정과 호환 회귀 사례를 후속 구현 참고로 보관</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제품 라이브러리 채택, 전체 DXF 호환·인코딩 완료라는 해석</w:t>
            </w:r>
          </w:p>
        </w:tc>
      </w:tr>
    </w:tbl>
    <w:p>
      <w:pPr>
        <w:pStyle w:val="Heading2"/>
      </w:pPr>
      <w:r>
        <w:t>먼저 분리할 샘플 조건</w:t>
      </w:r>
    </w:p>
    <w:p>
      <w:r>
        <w:t>75×25, 기본 4.5mm, 자폭 80%, 3줄 선호는 MRCE 시험 디자인의 값으로 이동한다. 모든 디자인의 기본값으로 사용하지 않는다. 영어 의미 단위·공통 패턴도 적용 범위를 가진 규칙으로 옮긴다.</w:t>
      </w:r>
    </w:p>
    <w:p>
      <w:r>
        <w:t>22단어·250자·500행 같은 기존 시험 한도는 제품 요구사항이 아니다. 처리량 기준은 실제 사용 PC에서 확인한 뒤 정한다. 기존 112개 영역 검사나 286행 입력 사례는 검증 자산이며 제품 지원 범위를 보증하지 않는다.</w:t>
      </w:r>
    </w:p>
    <w:p>
      <w:pPr>
        <w:pStyle w:val="Heading1"/>
        <w:pageBreakBefore/>
      </w:pPr>
      <w:r>
        <w:t>2 첫 구현 작업 목록</w:t>
      </w:r>
    </w:p>
    <w:p>
      <w:r>
        <w:t>작업 순서는 아래와 같다. 공통 검색 화면·업무 상태 관리보다 도안 작업의 연결을 먼저 만든다. 일정을 임의로 추정하지 않고, 각 작업은 결과와 완료 기준으로 관리한다.</w:t>
      </w:r>
    </w:p>
    <w:p>
      <w:pPr>
        <w:pStyle w:val="Heading2"/>
      </w:pPr>
      <w:r>
        <w:t>W01 도안 데이터와 저장 구조</w:t>
      </w:r>
    </w:p>
    <w:p>
      <w:r>
        <w:t>디자인, 영역, 주문별 문구 행, 수량, 적용 기준, 배치 결과를 Dart 데이터로 정의한다. 표시 이름과 별개인 ID로 연결한다. 완료: 같은 문구가 여러 행에 있어도 수량과 수동 조정이 섞이지 않고, 저장·복원 후 데이터가 유지된다.</w:t>
      </w:r>
    </w:p>
    <w:p>
      <w:pPr>
        <w:pStyle w:val="Heading2"/>
      </w:pPr>
      <w:r>
        <w:t>W02 교체 가능한 처리 경계</w:t>
      </w:r>
    </w:p>
    <w:p>
      <w:r>
        <w:t>W01 이후 파일 입출력·폰트 측정·배치 계산의 입력과 결과를 정의한다. 시험용 구현부터 연결한다. 완료: 처리 구현을 바꾸어도 화면과 저장 형식을 함께 수정할 필요가 없다. 범용 플러그인 시스템은 만들지 않는다.</w:t>
      </w:r>
    </w:p>
    <w:p>
      <w:pPr>
        <w:pStyle w:val="Heading2"/>
      </w:pPr>
      <w:r>
        <w:t>W03 표와 미리보기 연결</w:t>
      </w:r>
    </w:p>
    <w:p>
      <w:r>
        <w:t>W01 이후 1행당 명판 하나, 영역별 문구 열과 수량으로 구성한다. 직접 입력·범위 붙여넣기·양쪽 선택 연결을 구현한다. 완료: 문구가 여러 개인 명판도 별도 데이터 변환 단계 없이 입력하고 편집할 수 있다.</w:t>
      </w:r>
    </w:p>
    <w:p>
      <w:pPr>
        <w:pStyle w:val="Heading2"/>
      </w:pPr>
      <w:r>
        <w:t>W04 배치와 수동 수정 연결</w:t>
      </w:r>
    </w:p>
    <w:p>
      <w:r>
        <w:t>W02·W03 이후 버튼 실행으로 계산한다. 원문과 자동 줄바꿈을 구분하고, 수동 지정과 적용 대상을 기록한다. 완료: 문구·설정 변경이 미반영 상태로 보이며, 유지하기로 한 수동 조정은 재배치로 사라지지 않는다.</w:t>
      </w:r>
    </w:p>
    <w:p>
      <w:pPr>
        <w:pStyle w:val="Heading2"/>
      </w:pPr>
      <w:r>
        <w:t>W05 여러 디자인과 기록 유지</w:t>
      </w:r>
    </w:p>
    <w:p>
      <w:r>
        <w:t>W01·W04 이후 한 발주에서 여러 디자인 작업을 유지한다. 프로젝트는 선택 항목이다. 완료: 다른 디자인의 문구·결과가 섞이지 않고, 작업 저장만으로 일회성 디자인과 확정 결과도 다시 열린다.</w:t>
      </w:r>
    </w:p>
    <w:p>
      <w:pPr>
        <w:pStyle w:val="Heading2"/>
      </w:pPr>
      <w:r>
        <w:t>W06 출력 연결</w:t>
      </w:r>
    </w:p>
    <w:p>
      <w:r>
        <w:t>W02·W04·W05 이후 확정된 결과를 출력기에 전달한다. 고객사·자재·두께·색상·수량·선택 프로젝트를 함께 전달한다. 완료: 출력 단계에서 배치를 다시 계산하지 않고, 어느 작업 결과를 내보냈는지 기록한다.</w:t>
      </w:r>
    </w:p>
    <w:p>
      <w:pPr>
        <w:pStyle w:val="Heading2"/>
      </w:pPr>
      <w:r>
        <w:t>W07 전체 흐름 확인</w:t>
      </w:r>
    </w:p>
    <w:p>
      <w:r>
        <w:t>W01~W06 이후 4쪽 사례로 입력부터 재열기·출력까지 확인한다. 완료: 미반영 결과·다른 디자인·수량을 혼동하지 않는다. Type3 확인과 직원 PC 시험은 별도 생산 적용 단계로 남긴다.</w:t>
      </w:r>
    </w:p>
    <w:p>
      <w:pPr>
        <w:pStyle w:val="Heading1"/>
        <w:pageBreakBefore/>
      </w:pPr>
      <w:r>
        <w:t>3 첫 연결 구현의 완료 기준</w:t>
      </w:r>
    </w:p>
    <w:p>
      <w:r>
        <w:t>아래 기준은 구현 검수용 초안이다. 정해진 시험 결과를 그대로 맞추는 데 그치지 않고, 데이터 손실·잘못된 전파·작업 혼동을 확인한다.</w:t>
      </w:r>
    </w:p>
    <w:tbl>
      <w:tblPr>
        <w:tblW w:type="auto" w:w="0"/>
        <w:jc w:val="center"/>
        <w:tblLayout w:type="fixed"/>
        <w:tblLook w:firstColumn="1" w:firstRow="1" w:lastColumn="0" w:lastRow="0" w:noHBand="0" w:noVBand="1" w:val="04A0"/>
      </w:tblPr>
      <w:tblGrid>
        <w:gridCol w:w="1800"/>
        <w:gridCol w:w="6912"/>
        <w:gridCol w:w="1368"/>
      </w:tblGrid>
      <w:tr>
        <w:trPr>
          <w:tblHeade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사례</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통과 기준</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작업</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소량 한 장</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Excel 없이 문구 입력·배치·수정·저장·출력까지 가능하다.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W03~06</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여러 텍스트 영역</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문구·NO·RAT를 서로 다른 영역에 연결한다. 표와 미리보기에서 같은 대상을 편집한다.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W01·03</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Excel 범위 붙여넣기</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선택 셀부터 여러 행·열이 대응된다. 빈 셀·따옴표·셀 내부 줄바꿈을 보존한다.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W03</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입력 후 배치 대기</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타이핑으로 전체가 재배치되지 않는다. 이전 결과임이 보이고 버튼으로 갱신된다.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W04</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원문과 줄바꿈</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배치만 바꿀 때 문자를 누락·추가하지 않는다. 실제 문구 수정은 입력 변경으로 기록한다.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W01·04</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수동 수정과 재배치</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보존 대상은 유지한다. 원문이 바뀌어 수동 지정이 무효해지면 숨기지 않고 확인을 요청한다.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W04</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다른 형태와 공정</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150×40 한 줄, 여러 영역과 십자형 홀, 세로형 6홀 등을 사용한다. 인쇄에는 커터 제약을 적용하지 않는다.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W02·04</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고객별 패턴</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프로젝트만 다르다는 이유로 참조를 끊지 않는다. 다른 고객이나 다른 하위 구분의 제한된 기록을 무조건 섞지 않는다.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W04·05</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빈 명판과 수량</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의도한 무문구 명판을 허용한다. 동일 문구여도 행별 수량을 유지하고 합계가 맞는다.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W01·03·06</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저장 후 다시 열기</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수동 조정·도형 역할·적용 기준·확정 결과가 유지된다. 최신 기준으로 자동 재계산하지 않는다.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W01·05</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출력 일치</w:t>
            </w:r>
          </w:p>
        </w:tc>
        <w:tc>
          <w:tcPr>
            <w:tcW w:type="dxa" w:w="69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표·미리보기·출력의 문구·수량·배치가 맞는다. 제품 도형을 누락하지 않고 문자는 TEXT로 전달한다.</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W06·07</w:t>
            </w:r>
          </w:p>
        </w:tc>
      </w:tr>
    </w:tbl>
    <w:p>
      <w:pPr>
        <w:pStyle w:val="Heading1"/>
        <w:pageBreakBefore/>
      </w:pPr>
      <w:r>
        <w:t>4 다음 작업과 남겨둘 판단</w:t>
      </w:r>
    </w:p>
    <w:p>
      <w:pPr>
        <w:pStyle w:val="Heading2"/>
      </w:pPr>
      <w:r>
        <w:t>가장 먼저 만들 데이터</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단위</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처음부터 담을 내용</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디자인</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외형·홀·테두리·장식과 역할, 텍스트 영역 ID와 이름, 조각·인쇄 구분, 기본 스타일과 적용 기준</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주문별 디자인 작업</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발주 연결, 선택 디자인의 내용과 기준 기록, 선택 프로젝트·포장 구분, 행별 문구와 수량</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배치 결과</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행과 영역 ID, 줄별 문구·좌표·자폭, 영역의 글자 크기, 수동 지정, 주의사항, 반영한 입력 상태</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출력 기록</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확정 결과 연결, 출력 파일과 시점, 수량 표현 방식, 나중에 사람이 연결한 최종 VND 등</w:t>
            </w:r>
          </w:p>
        </w:tc>
      </w:tr>
    </w:tbl>
    <w:p>
      <w:r>
        <w:t>같은 문구를 데이터의 고유 키로 삼지 않는다. 서로 다른 행·영역·디자인에서 같은 문구가 쓰일 수 있다. 영역의 표시 이름을 바꾸어도 기존 문구 연결은 ID로 유지한다. 프로젝트가 없는 발주도 별도의 가짜 프로젝트 없이 저장한다.</w:t>
      </w:r>
    </w:p>
    <w:p>
      <w:pPr>
        <w:pStyle w:val="Heading2"/>
      </w:pPr>
      <w:r>
        <w:t>구현 전에 좁혀야 할 세부 사항</w:t>
      </w:r>
    </w:p>
    <w:p>
      <w:r>
        <w:t>수동 줄바꿈·자폭을 어느 단위로 유지할지, 문구 변경 시 어떻게 무효화할지는 W04에서 정한다. 임시 수정을 공통 규칙이나 과거 표준으로 자동 승격하지 않는다. 규칙 조율에서는 영향받는 결과를 보여주고, 다른 직원에게 영향을 주는 변경의 승인 경계를 유지한다.</w:t>
      </w:r>
    </w:p>
    <w:p>
      <w:r>
        <w:t>수량을 복제할지 표시할지는 출력 방식으로 구분하고 실제 주문 수량은 하나로 관리한다. 수량만 바꾸면 문구 배치를 다시 풀 필요는 없지만, 출력 배열·수량 표기·출력 기록의 갱신 여부는 따로 확인해야 한다.</w:t>
      </w:r>
    </w:p>
    <w:p>
      <w:r>
        <w:t>홀·허용 경계 침범이나 배치 실패는 진단 화면에 보여줄 수 있다. 이를 정상 생산 결과와 구분하는 처리가 필요하다. 실제 임의 장식·경계의 정밀 판정은 후속 도형 기능과 함께 검증하며, 첫 연결 성공만으로 완료 처리하지 않는다.</w:t>
      </w:r>
    </w:p>
    <w:p>
      <w:pPr>
        <w:pStyle w:val="Heading1"/>
        <w:pageBreakBefore/>
      </w:pPr>
      <w:r>
        <w:t>5 후속 범위와 착수 순서</w:t>
      </w:r>
    </w:p>
    <w:p>
      <w:pPr>
        <w:pStyle w:val="Heading2"/>
      </w:pPr>
      <w:r>
        <w:t>첫 연결 이후에도 유지할 개발 범위</w:t>
      </w:r>
    </w:p>
    <w:p>
      <w:r>
        <w:t>직접 도형 편집과 DXF 역할 지정, 초기 배치 기준의 조합·영향 확인·승인, 고객별 과거 참조 검색을 이어서 구현한다. 단순 배치 연결만 끝낸 상태를 직원에게 배포할 최종 자동화로 보지 않는다. 줄바꿈과 자폭 수작업을 충분히 줄이는 것이 제품의 핵심이다.</w:t>
      </w:r>
    </w:p>
    <w:p>
      <w:pPr>
        <w:pStyle w:val="Heading2"/>
      </w:pPr>
      <w:r>
        <w:t>보류한 내용</w:t>
      </w:r>
    </w:p>
    <w:p>
      <w:r>
        <w:t>DXF·폰트 세부 기술 검증, 서버·공유 정보 저장 방식·업데이트 도구 선택은 현재 문서에서 확정하지 않는다. 고객 전용 접속은 보류하고, 고객 검토 보고서 내보내기는 추후 검토한다. sERP 연동·원가 계산·배송 상태 추적도 첫 연결 구현에 넣지 않는다.</w:t>
      </w:r>
    </w:p>
    <w:p>
      <w:pPr>
        <w:pStyle w:val="Heading2"/>
      </w:pPr>
      <w:r>
        <w:t>착수 지점</w:t>
      </w:r>
    </w:p>
    <w:p>
      <w:r>
        <w:t>다음 작업은 W01이다. 시험 디자인 세 가지와 문구 행을 새 데이터 구조로 표현하고, 저장 후 다시 읽었을 때 확정 결과가 유지되는지 확인한다. 이때 75×25 샘플 수치를 기본값으로 심지 않는다. 그다음 W02와 W03을 연결한다.</w:t>
      </w:r>
    </w:p>
    <w:p>
      <w:pPr>
        <w:pStyle w:val="Heading2"/>
      </w:pPr>
      <w:r>
        <w:t>재사용 검토 대상</w:t>
      </w:r>
    </w:p>
    <w:p>
      <w:r>
        <w:t>아래 경로는 현재 작업 폴더 기준이다. 제품 코드의 위치로 확정한 것은 아니다.</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검토 내용</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264" w:lineRule="auto"/>
            </w:pPr>
            <w:r>
              <w:rPr>
                <w:b/>
                <w:sz w:val="21"/>
              </w:rPr>
              <w:t>코드와 사례</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입력과 배치</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req_work/order_entry_v01/model.js 및 engine.js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여러 영역</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req_work/multi_area/engine.js 및 fixtures.cjs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초기 조율</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req_work/tuning/model.js 및 review_flow/review.js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과거 참조</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req_work/history_trial/trial.py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통합과 출력</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req_work/integration/engine.js 및 prepare.py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Dart 입출력 시험</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64" w:lineRule="auto"/>
            </w:pPr>
            <w:r>
              <w:rPr>
                <w:b w:val="0"/>
                <w:sz w:val="21"/>
              </w:rPr>
              <w:t>req_work/dart_dxf_probe02/changes.patch</w:t>
            </w:r>
          </w:p>
        </w:tc>
      </w:tr>
    </w:tbl>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첫 구현 작업계획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 명판 자동화 첫 구현 작업계획</dc:title>
  <dc:subject>기존 시험 코드 재사용과 첫 구현 완료 기준</dc:subject>
  <dc:creator>리치원컴퍼니</dc:creator>
  <cp:keywords/>
  <dc:description>generated by python-docx</dc:description>
  <cp:lastModifiedBy/>
  <cp:revision>1</cp:revision>
  <dcterms:created xsi:type="dcterms:W3CDTF">2013-12-23T23:15:00Z</dcterms:created>
  <dcterms:modified xsi:type="dcterms:W3CDTF">2013-12-23T23:15:00Z</dcterms:modified>
  <cp:category/>
</cp:coreProperties>
</file>