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D880C" w14:textId="77777777" w:rsidR="00357194" w:rsidRPr="00F32219" w:rsidRDefault="00000000" w:rsidP="00AC71B8">
      <w:pPr>
        <w:pStyle w:val="Heading2"/>
        <w:jc w:val="both"/>
        <w:rPr>
          <w:sz w:val="24"/>
          <w:szCs w:val="24"/>
        </w:rPr>
      </w:pPr>
      <w:bookmarkStart w:id="0" w:name="application-components"/>
      <w:bookmarkStart w:id="1" w:name="Xca7a160c1f4cf1c89fa2fa386f10f75ee4da574"/>
      <w:r w:rsidRPr="00F32219">
        <w:rPr>
          <w:sz w:val="24"/>
          <w:szCs w:val="24"/>
        </w:rPr>
        <w:t>Application Components</w:t>
      </w:r>
    </w:p>
    <w:p w14:paraId="38D8F09A" w14:textId="77777777" w:rsidR="00357194" w:rsidRPr="00AC71B8" w:rsidRDefault="00000000" w:rsidP="00AC71B8">
      <w:pPr>
        <w:pStyle w:val="Compact"/>
        <w:numPr>
          <w:ilvl w:val="0"/>
          <w:numId w:val="3"/>
        </w:numPr>
        <w:jc w:val="both"/>
        <w:rPr>
          <w:sz w:val="20"/>
          <w:szCs w:val="20"/>
        </w:rPr>
      </w:pPr>
      <w:r w:rsidRPr="00AC71B8">
        <w:rPr>
          <w:sz w:val="20"/>
          <w:szCs w:val="20"/>
        </w:rPr>
        <w:t>User-facing: frontend</w:t>
      </w:r>
    </w:p>
    <w:p w14:paraId="75931F48" w14:textId="1D618531" w:rsidR="00357194" w:rsidRPr="00AC71B8" w:rsidRDefault="00000000" w:rsidP="00AC71B8">
      <w:pPr>
        <w:pStyle w:val="Compact"/>
        <w:numPr>
          <w:ilvl w:val="0"/>
          <w:numId w:val="3"/>
        </w:numPr>
        <w:jc w:val="both"/>
        <w:rPr>
          <w:sz w:val="20"/>
          <w:szCs w:val="20"/>
        </w:rPr>
      </w:pPr>
      <w:r w:rsidRPr="00AC71B8">
        <w:rPr>
          <w:sz w:val="20"/>
          <w:szCs w:val="20"/>
        </w:rPr>
        <w:t xml:space="preserve">Core commerce services: </w:t>
      </w:r>
      <w:proofErr w:type="spellStart"/>
      <w:r w:rsidRPr="00AC71B8">
        <w:rPr>
          <w:sz w:val="20"/>
          <w:szCs w:val="20"/>
        </w:rPr>
        <w:t>productcatalogservice</w:t>
      </w:r>
      <w:proofErr w:type="spellEnd"/>
      <w:r w:rsidRPr="00AC71B8">
        <w:rPr>
          <w:sz w:val="20"/>
          <w:szCs w:val="20"/>
        </w:rPr>
        <w:t xml:space="preserve">, </w:t>
      </w:r>
      <w:proofErr w:type="spellStart"/>
      <w:r w:rsidRPr="00AC71B8">
        <w:rPr>
          <w:sz w:val="20"/>
          <w:szCs w:val="20"/>
        </w:rPr>
        <w:t>cartservice</w:t>
      </w:r>
      <w:proofErr w:type="spellEnd"/>
      <w:r w:rsidR="00AC71B8">
        <w:rPr>
          <w:sz w:val="20"/>
          <w:szCs w:val="20"/>
        </w:rPr>
        <w:t>,</w:t>
      </w:r>
      <w:r w:rsidRPr="00AC71B8">
        <w:rPr>
          <w:sz w:val="20"/>
          <w:szCs w:val="20"/>
        </w:rPr>
        <w:t xml:space="preserve"> </w:t>
      </w:r>
      <w:proofErr w:type="spellStart"/>
      <w:r w:rsidRPr="00AC71B8">
        <w:rPr>
          <w:sz w:val="20"/>
          <w:szCs w:val="20"/>
        </w:rPr>
        <w:t>recommendationservice</w:t>
      </w:r>
      <w:proofErr w:type="spellEnd"/>
      <w:r w:rsidRPr="00AC71B8">
        <w:rPr>
          <w:sz w:val="20"/>
          <w:szCs w:val="20"/>
        </w:rPr>
        <w:t xml:space="preserve">, </w:t>
      </w:r>
      <w:proofErr w:type="spellStart"/>
      <w:r w:rsidRPr="00AC71B8">
        <w:rPr>
          <w:sz w:val="20"/>
          <w:szCs w:val="20"/>
        </w:rPr>
        <w:t>checkoutservice</w:t>
      </w:r>
      <w:proofErr w:type="spellEnd"/>
      <w:r w:rsidRPr="00AC71B8">
        <w:rPr>
          <w:sz w:val="20"/>
          <w:szCs w:val="20"/>
        </w:rPr>
        <w:t xml:space="preserve">, </w:t>
      </w:r>
      <w:proofErr w:type="spellStart"/>
      <w:r w:rsidRPr="00AC71B8">
        <w:rPr>
          <w:sz w:val="20"/>
          <w:szCs w:val="20"/>
        </w:rPr>
        <w:t>paymentservice</w:t>
      </w:r>
      <w:proofErr w:type="spellEnd"/>
      <w:r w:rsidRPr="00AC71B8">
        <w:rPr>
          <w:sz w:val="20"/>
          <w:szCs w:val="20"/>
        </w:rPr>
        <w:t xml:space="preserve">, </w:t>
      </w:r>
      <w:proofErr w:type="spellStart"/>
      <w:r w:rsidRPr="00AC71B8">
        <w:rPr>
          <w:sz w:val="20"/>
          <w:szCs w:val="20"/>
        </w:rPr>
        <w:t>shippingservice</w:t>
      </w:r>
      <w:proofErr w:type="spellEnd"/>
      <w:r w:rsidRPr="00AC71B8">
        <w:rPr>
          <w:sz w:val="20"/>
          <w:szCs w:val="20"/>
        </w:rPr>
        <w:t xml:space="preserve">, </w:t>
      </w:r>
      <w:proofErr w:type="spellStart"/>
      <w:r w:rsidRPr="00AC71B8">
        <w:rPr>
          <w:sz w:val="20"/>
          <w:szCs w:val="20"/>
        </w:rPr>
        <w:t>currencyservice</w:t>
      </w:r>
      <w:proofErr w:type="spellEnd"/>
      <w:r w:rsidRPr="00AC71B8">
        <w:rPr>
          <w:sz w:val="20"/>
          <w:szCs w:val="20"/>
        </w:rPr>
        <w:t xml:space="preserve">, </w:t>
      </w:r>
      <w:proofErr w:type="spellStart"/>
      <w:r w:rsidRPr="00AC71B8">
        <w:rPr>
          <w:sz w:val="20"/>
          <w:szCs w:val="20"/>
        </w:rPr>
        <w:t>emailservice</w:t>
      </w:r>
      <w:proofErr w:type="spellEnd"/>
      <w:r w:rsidRPr="00AC71B8">
        <w:rPr>
          <w:sz w:val="20"/>
          <w:szCs w:val="20"/>
        </w:rPr>
        <w:t>, adservice</w:t>
      </w:r>
    </w:p>
    <w:p w14:paraId="2823F71B" w14:textId="77777777" w:rsidR="00357194" w:rsidRPr="00AC71B8" w:rsidRDefault="00000000" w:rsidP="00AC71B8">
      <w:pPr>
        <w:pStyle w:val="Compact"/>
        <w:numPr>
          <w:ilvl w:val="0"/>
          <w:numId w:val="3"/>
        </w:numPr>
        <w:jc w:val="both"/>
        <w:rPr>
          <w:sz w:val="20"/>
          <w:szCs w:val="20"/>
        </w:rPr>
      </w:pPr>
      <w:r w:rsidRPr="00AC71B8">
        <w:rPr>
          <w:sz w:val="20"/>
          <w:szCs w:val="20"/>
        </w:rPr>
        <w:t>Data services: Cloud SQL for PostgreSQL (transactional orders), Firestore (inventory metadata/state)</w:t>
      </w:r>
    </w:p>
    <w:p w14:paraId="06CB9AA8" w14:textId="77777777" w:rsidR="00357194" w:rsidRPr="00AC71B8" w:rsidRDefault="00000000" w:rsidP="00AC71B8">
      <w:pPr>
        <w:pStyle w:val="Compact"/>
        <w:numPr>
          <w:ilvl w:val="0"/>
          <w:numId w:val="3"/>
        </w:numPr>
        <w:jc w:val="both"/>
        <w:rPr>
          <w:sz w:val="20"/>
          <w:szCs w:val="20"/>
        </w:rPr>
      </w:pPr>
      <w:r w:rsidRPr="00AC71B8">
        <w:rPr>
          <w:sz w:val="20"/>
          <w:szCs w:val="20"/>
        </w:rPr>
        <w:t>Eventing: Google Cloud Pub/Sub topic order-notifications</w:t>
      </w:r>
    </w:p>
    <w:p w14:paraId="4BF8DC52" w14:textId="77777777" w:rsidR="00357194" w:rsidRPr="00AC71B8" w:rsidRDefault="00000000" w:rsidP="00AC71B8">
      <w:pPr>
        <w:pStyle w:val="Compact"/>
        <w:numPr>
          <w:ilvl w:val="0"/>
          <w:numId w:val="3"/>
        </w:numPr>
        <w:jc w:val="both"/>
        <w:rPr>
          <w:sz w:val="20"/>
          <w:szCs w:val="20"/>
        </w:rPr>
      </w:pPr>
      <w:r w:rsidRPr="00AC71B8">
        <w:rPr>
          <w:sz w:val="20"/>
          <w:szCs w:val="20"/>
        </w:rPr>
        <w:t>Additional serverless components: Cloud Run service order-workflow, Cloud Function subscriber for notifications/workflows</w:t>
      </w:r>
    </w:p>
    <w:p w14:paraId="252925F5" w14:textId="77777777" w:rsidR="00357194" w:rsidRPr="00F32219" w:rsidRDefault="00000000" w:rsidP="00AC71B8">
      <w:pPr>
        <w:pStyle w:val="Heading2"/>
        <w:jc w:val="both"/>
        <w:rPr>
          <w:sz w:val="24"/>
          <w:szCs w:val="24"/>
        </w:rPr>
      </w:pPr>
      <w:bookmarkStart w:id="2" w:name="Xefdd81c388cb182bb59c23f4dac0414cefec59c"/>
      <w:bookmarkEnd w:id="0"/>
      <w:r w:rsidRPr="00F32219">
        <w:rPr>
          <w:sz w:val="24"/>
          <w:szCs w:val="24"/>
        </w:rPr>
        <w:t>Scenario 1: VM Deployment (Compute Engine + Docker Compose)</w:t>
      </w:r>
    </w:p>
    <w:p w14:paraId="36A1FE9F" w14:textId="0FC3F69F" w:rsidR="00357194" w:rsidRPr="00AC71B8" w:rsidRDefault="00000000" w:rsidP="00AC71B8">
      <w:pPr>
        <w:pStyle w:val="Compact"/>
        <w:numPr>
          <w:ilvl w:val="0"/>
          <w:numId w:val="4"/>
        </w:numPr>
        <w:jc w:val="both"/>
        <w:rPr>
          <w:sz w:val="20"/>
          <w:szCs w:val="20"/>
        </w:rPr>
      </w:pPr>
      <w:r w:rsidRPr="00AC71B8">
        <w:rPr>
          <w:sz w:val="20"/>
          <w:szCs w:val="20"/>
        </w:rPr>
        <w:t>Runtime model: all microservices run as containers on one VM.</w:t>
      </w:r>
      <w:r w:rsidR="00AC71B8" w:rsidRPr="00AC71B8">
        <w:rPr>
          <w:sz w:val="20"/>
          <w:szCs w:val="20"/>
        </w:rPr>
        <w:t xml:space="preserve"> </w:t>
      </w:r>
    </w:p>
    <w:p w14:paraId="7FB1F2B3" w14:textId="77777777" w:rsidR="00357194" w:rsidRPr="00AC71B8" w:rsidRDefault="00000000" w:rsidP="00AC71B8">
      <w:pPr>
        <w:pStyle w:val="Compact"/>
        <w:numPr>
          <w:ilvl w:val="0"/>
          <w:numId w:val="4"/>
        </w:numPr>
        <w:jc w:val="both"/>
        <w:rPr>
          <w:sz w:val="20"/>
          <w:szCs w:val="20"/>
        </w:rPr>
      </w:pPr>
      <w:r w:rsidRPr="00AC71B8">
        <w:rPr>
          <w:sz w:val="20"/>
          <w:szCs w:val="20"/>
        </w:rPr>
        <w:t>Networking: internal service-to-service calls on compose network names and ports.</w:t>
      </w:r>
    </w:p>
    <w:p w14:paraId="68B8AE2B" w14:textId="77777777" w:rsidR="00357194" w:rsidRDefault="00000000" w:rsidP="00AC71B8">
      <w:pPr>
        <w:pStyle w:val="Compact"/>
        <w:numPr>
          <w:ilvl w:val="0"/>
          <w:numId w:val="4"/>
        </w:numPr>
        <w:jc w:val="both"/>
        <w:rPr>
          <w:sz w:val="20"/>
          <w:szCs w:val="20"/>
        </w:rPr>
      </w:pPr>
      <w:r w:rsidRPr="00AC71B8">
        <w:rPr>
          <w:sz w:val="20"/>
          <w:szCs w:val="20"/>
        </w:rPr>
        <w:t>Data path: checkoutservice writes to Cloud SQL (private IP or Cloud SQL proxy path).</w:t>
      </w:r>
    </w:p>
    <w:p w14:paraId="44A80637" w14:textId="3EC45ACA" w:rsidR="0028524E" w:rsidRPr="00AC71B8" w:rsidRDefault="0028524E" w:rsidP="00AC71B8">
      <w:pPr>
        <w:pStyle w:val="Compact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This </w:t>
      </w:r>
      <w:r w:rsidR="00B35929">
        <w:rPr>
          <w:sz w:val="20"/>
          <w:szCs w:val="20"/>
        </w:rPr>
        <w:t>is good for</w:t>
      </w:r>
      <w:r>
        <w:rPr>
          <w:sz w:val="20"/>
          <w:szCs w:val="20"/>
        </w:rPr>
        <w:t xml:space="preserve"> </w:t>
      </w:r>
      <w:r w:rsidRPr="0028524E">
        <w:rPr>
          <w:sz w:val="20"/>
          <w:szCs w:val="20"/>
        </w:rPr>
        <w:t xml:space="preserve">low complexity, lower </w:t>
      </w:r>
      <w:proofErr w:type="gramStart"/>
      <w:r w:rsidRPr="0028524E">
        <w:rPr>
          <w:sz w:val="20"/>
          <w:szCs w:val="20"/>
        </w:rPr>
        <w:t>traffic</w:t>
      </w:r>
      <w:r w:rsidR="00B35929">
        <w:rPr>
          <w:sz w:val="20"/>
          <w:szCs w:val="20"/>
        </w:rPr>
        <w:t xml:space="preserve">, </w:t>
      </w:r>
      <w:r w:rsidRPr="0028524E">
        <w:rPr>
          <w:sz w:val="20"/>
          <w:szCs w:val="20"/>
        </w:rPr>
        <w:t xml:space="preserve"> fast</w:t>
      </w:r>
      <w:proofErr w:type="gramEnd"/>
      <w:r w:rsidRPr="0028524E">
        <w:rPr>
          <w:sz w:val="20"/>
          <w:szCs w:val="20"/>
        </w:rPr>
        <w:t xml:space="preserve"> debugging</w:t>
      </w:r>
      <w:r>
        <w:rPr>
          <w:sz w:val="20"/>
          <w:szCs w:val="20"/>
        </w:rPr>
        <w:t xml:space="preserve"> and</w:t>
      </w:r>
      <w:r w:rsidRPr="0028524E">
        <w:rPr>
          <w:sz w:val="20"/>
          <w:szCs w:val="20"/>
        </w:rPr>
        <w:t xml:space="preserve"> direct host control.</w:t>
      </w:r>
    </w:p>
    <w:p w14:paraId="36E1E0C7" w14:textId="77777777" w:rsidR="00357194" w:rsidRPr="00F32219" w:rsidRDefault="00000000" w:rsidP="00AC71B8">
      <w:pPr>
        <w:pStyle w:val="Heading2"/>
        <w:jc w:val="both"/>
        <w:rPr>
          <w:sz w:val="24"/>
          <w:szCs w:val="24"/>
        </w:rPr>
      </w:pPr>
      <w:bookmarkStart w:id="3" w:name="Xc7fa1c78db852807c5c347f3d128dca9e109cf0"/>
      <w:bookmarkEnd w:id="2"/>
      <w:r w:rsidRPr="00F32219">
        <w:rPr>
          <w:sz w:val="24"/>
          <w:szCs w:val="24"/>
        </w:rPr>
        <w:t>Scenario 2: Container Platform Deployment (GKE)</w:t>
      </w:r>
    </w:p>
    <w:p w14:paraId="1279101B" w14:textId="77777777" w:rsidR="00357194" w:rsidRPr="00AC71B8" w:rsidRDefault="00000000" w:rsidP="00AC71B8"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 w:rsidRPr="00AC71B8">
        <w:rPr>
          <w:sz w:val="20"/>
          <w:szCs w:val="20"/>
        </w:rPr>
        <w:t>Runtime model: microservices as Kubernetes Deployments/Services.</w:t>
      </w:r>
    </w:p>
    <w:p w14:paraId="496B9F2B" w14:textId="77777777" w:rsidR="00357194" w:rsidRPr="00AC71B8" w:rsidRDefault="00000000" w:rsidP="00AC71B8"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 w:rsidRPr="00AC71B8">
        <w:rPr>
          <w:sz w:val="20"/>
          <w:szCs w:val="20"/>
        </w:rPr>
        <w:t>Networking: Kubernetes service discovery and cluster networking.</w:t>
      </w:r>
    </w:p>
    <w:p w14:paraId="40C619C6" w14:textId="77777777" w:rsidR="00357194" w:rsidRDefault="00000000" w:rsidP="00AC71B8"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 w:rsidRPr="00AC71B8">
        <w:rPr>
          <w:sz w:val="20"/>
          <w:szCs w:val="20"/>
        </w:rPr>
        <w:t>Data path: checkoutservice uses Cloud SQL Auth Proxy sidecar for Cloud SQL access.</w:t>
      </w:r>
    </w:p>
    <w:p w14:paraId="4D5135B1" w14:textId="09A81DCC" w:rsidR="0028524E" w:rsidRPr="00AC71B8" w:rsidRDefault="0028524E" w:rsidP="00AC71B8"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This architecture </w:t>
      </w:r>
      <w:r w:rsidR="00B35929">
        <w:rPr>
          <w:sz w:val="20"/>
          <w:szCs w:val="20"/>
        </w:rPr>
        <w:t>enables</w:t>
      </w:r>
      <w:r w:rsidRPr="0028524E">
        <w:rPr>
          <w:sz w:val="20"/>
          <w:szCs w:val="20"/>
        </w:rPr>
        <w:t xml:space="preserve"> rolling updates</w:t>
      </w:r>
      <w:r w:rsidR="00B35929">
        <w:rPr>
          <w:sz w:val="20"/>
          <w:szCs w:val="20"/>
        </w:rPr>
        <w:t xml:space="preserve"> with</w:t>
      </w:r>
      <w:r w:rsidRPr="0028524E">
        <w:rPr>
          <w:sz w:val="20"/>
          <w:szCs w:val="20"/>
        </w:rPr>
        <w:t xml:space="preserve"> fine-grained controls.</w:t>
      </w:r>
    </w:p>
    <w:p w14:paraId="3A9D0286" w14:textId="77777777" w:rsidR="00357194" w:rsidRPr="00F32219" w:rsidRDefault="00000000" w:rsidP="00AC71B8">
      <w:pPr>
        <w:pStyle w:val="Heading2"/>
        <w:jc w:val="both"/>
        <w:rPr>
          <w:sz w:val="24"/>
          <w:szCs w:val="24"/>
        </w:rPr>
      </w:pPr>
      <w:bookmarkStart w:id="4" w:name="X29cc209a4d49f959cf29dc229d6c4bfefca7566"/>
      <w:bookmarkEnd w:id="3"/>
      <w:r w:rsidRPr="00F32219">
        <w:rPr>
          <w:sz w:val="24"/>
          <w:szCs w:val="24"/>
        </w:rPr>
        <w:t>Scenario 3: Serverless Platform Deployment (Cloud Run)</w:t>
      </w:r>
    </w:p>
    <w:p w14:paraId="34769FC1" w14:textId="77777777" w:rsidR="00357194" w:rsidRPr="00AC71B8" w:rsidRDefault="00000000" w:rsidP="00AC71B8">
      <w:pPr>
        <w:pStyle w:val="Compact"/>
        <w:numPr>
          <w:ilvl w:val="0"/>
          <w:numId w:val="6"/>
        </w:numPr>
        <w:jc w:val="both"/>
        <w:rPr>
          <w:sz w:val="20"/>
          <w:szCs w:val="20"/>
        </w:rPr>
      </w:pPr>
      <w:r w:rsidRPr="00AC71B8">
        <w:rPr>
          <w:sz w:val="20"/>
          <w:szCs w:val="20"/>
        </w:rPr>
        <w:t>Runtime model: either single service (for order-workflow) or multi-container sidecar service for boutique components.</w:t>
      </w:r>
    </w:p>
    <w:p w14:paraId="0F75A918" w14:textId="3105568B" w:rsidR="00357194" w:rsidRPr="00AC71B8" w:rsidRDefault="00000000" w:rsidP="00AC71B8">
      <w:pPr>
        <w:pStyle w:val="Compact"/>
        <w:numPr>
          <w:ilvl w:val="0"/>
          <w:numId w:val="6"/>
        </w:numPr>
        <w:jc w:val="both"/>
        <w:rPr>
          <w:sz w:val="20"/>
          <w:szCs w:val="20"/>
        </w:rPr>
      </w:pPr>
      <w:r w:rsidRPr="00AC71B8">
        <w:rPr>
          <w:sz w:val="20"/>
          <w:szCs w:val="20"/>
        </w:rPr>
        <w:t>Networking:</w:t>
      </w:r>
      <w:r w:rsidR="00AC71B8">
        <w:rPr>
          <w:sz w:val="20"/>
          <w:szCs w:val="20"/>
        </w:rPr>
        <w:t xml:space="preserve"> </w:t>
      </w:r>
      <w:r w:rsidRPr="00AC71B8">
        <w:rPr>
          <w:sz w:val="20"/>
          <w:szCs w:val="20"/>
        </w:rPr>
        <w:t>Sidecar model: localhost ports between containers.</w:t>
      </w:r>
    </w:p>
    <w:p w14:paraId="7CF2BB3C" w14:textId="474B7CBD" w:rsidR="00357194" w:rsidRDefault="00000000" w:rsidP="00AC71B8">
      <w:pPr>
        <w:pStyle w:val="Compact"/>
        <w:numPr>
          <w:ilvl w:val="0"/>
          <w:numId w:val="6"/>
        </w:numPr>
        <w:jc w:val="both"/>
        <w:rPr>
          <w:sz w:val="20"/>
          <w:szCs w:val="20"/>
        </w:rPr>
      </w:pPr>
      <w:r w:rsidRPr="00AC71B8">
        <w:rPr>
          <w:sz w:val="20"/>
          <w:szCs w:val="20"/>
        </w:rPr>
        <w:t>Data path: order-workflow on Cloud Run writes to Cloud SQL, updates Firestore, and publishes Google Cloud Pub/Sub events.</w:t>
      </w:r>
    </w:p>
    <w:p w14:paraId="60DC04C5" w14:textId="2B2ECC03" w:rsidR="0028524E" w:rsidRPr="00AC71B8" w:rsidRDefault="0028524E" w:rsidP="00AC71B8">
      <w:pPr>
        <w:pStyle w:val="Compact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This architecture is good for </w:t>
      </w:r>
      <w:r w:rsidRPr="0028524E">
        <w:rPr>
          <w:sz w:val="20"/>
          <w:szCs w:val="20"/>
        </w:rPr>
        <w:t>variable traffic</w:t>
      </w:r>
      <w:r w:rsidR="00D73CEA">
        <w:rPr>
          <w:sz w:val="20"/>
          <w:szCs w:val="20"/>
        </w:rPr>
        <w:t xml:space="preserve"> and</w:t>
      </w:r>
      <w:r w:rsidRPr="0028524E">
        <w:rPr>
          <w:sz w:val="20"/>
          <w:szCs w:val="20"/>
        </w:rPr>
        <w:t xml:space="preserve"> rapid delivery</w:t>
      </w:r>
      <w:r w:rsidR="00D73CEA">
        <w:rPr>
          <w:sz w:val="20"/>
          <w:szCs w:val="20"/>
        </w:rPr>
        <w:t xml:space="preserve"> with</w:t>
      </w:r>
      <w:r w:rsidRPr="0028524E">
        <w:rPr>
          <w:sz w:val="20"/>
          <w:szCs w:val="20"/>
        </w:rPr>
        <w:t xml:space="preserve"> minimal infrastructure management</w:t>
      </w:r>
      <w:r w:rsidR="00D73CEA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</w:p>
    <w:p w14:paraId="0705E330" w14:textId="218B3BE6" w:rsidR="00357194" w:rsidRPr="00F32219" w:rsidRDefault="00AC71B8" w:rsidP="00AC71B8">
      <w:pPr>
        <w:pStyle w:val="Heading2"/>
        <w:jc w:val="both"/>
        <w:rPr>
          <w:sz w:val="24"/>
          <w:szCs w:val="24"/>
        </w:rPr>
      </w:pPr>
      <w:bookmarkStart w:id="5" w:name="Xb218fbddaf823f153ebef55dec6ab7413177cf6"/>
      <w:bookmarkEnd w:id="4"/>
      <w:proofErr w:type="spellStart"/>
      <w:r w:rsidRPr="00F32219">
        <w:rPr>
          <w:sz w:val="24"/>
          <w:szCs w:val="24"/>
        </w:rPr>
        <w:t>CloudSQL</w:t>
      </w:r>
      <w:proofErr w:type="spellEnd"/>
      <w:r w:rsidRPr="00F32219">
        <w:rPr>
          <w:sz w:val="24"/>
          <w:szCs w:val="24"/>
        </w:rPr>
        <w:t xml:space="preserve"> is selected for DB</w:t>
      </w:r>
    </w:p>
    <w:p w14:paraId="07E95B9E" w14:textId="6276CCA0" w:rsidR="00357194" w:rsidRPr="00AC71B8" w:rsidRDefault="00000000" w:rsidP="00AC71B8">
      <w:pPr>
        <w:pStyle w:val="Compact"/>
        <w:ind w:left="720"/>
        <w:jc w:val="both"/>
        <w:rPr>
          <w:sz w:val="20"/>
          <w:szCs w:val="20"/>
        </w:rPr>
      </w:pPr>
      <w:r w:rsidRPr="00AC71B8">
        <w:rPr>
          <w:sz w:val="20"/>
          <w:szCs w:val="20"/>
        </w:rPr>
        <w:t>Cloud SQL (PostgreSQL) for order records</w:t>
      </w:r>
      <w:r w:rsidR="00AC71B8" w:rsidRPr="00AC71B8">
        <w:rPr>
          <w:sz w:val="20"/>
          <w:szCs w:val="20"/>
        </w:rPr>
        <w:t xml:space="preserve">. Relational DB with low overhead compared to </w:t>
      </w:r>
      <w:proofErr w:type="spellStart"/>
      <w:r w:rsidR="00AC71B8" w:rsidRPr="00AC71B8">
        <w:rPr>
          <w:sz w:val="20"/>
          <w:szCs w:val="20"/>
        </w:rPr>
        <w:t>AlloyDB</w:t>
      </w:r>
      <w:proofErr w:type="spellEnd"/>
      <w:r w:rsidR="00AC71B8" w:rsidRPr="00AC71B8">
        <w:rPr>
          <w:sz w:val="20"/>
          <w:szCs w:val="20"/>
        </w:rPr>
        <w:t xml:space="preserve">. </w:t>
      </w:r>
      <w:proofErr w:type="spellStart"/>
      <w:r w:rsidR="00AC71B8" w:rsidRPr="00AC71B8">
        <w:rPr>
          <w:sz w:val="20"/>
          <w:szCs w:val="20"/>
        </w:rPr>
        <w:t>Firestore</w:t>
      </w:r>
      <w:proofErr w:type="spellEnd"/>
      <w:r w:rsidR="00AC71B8" w:rsidRPr="00AC71B8">
        <w:rPr>
          <w:sz w:val="20"/>
          <w:szCs w:val="20"/>
        </w:rPr>
        <w:t xml:space="preserve"> for inventory metadata as inventory and product state updates evolve quickly; schema flexibility and low-latency key access are valuable.</w:t>
      </w:r>
    </w:p>
    <w:p w14:paraId="2D20B6A1" w14:textId="77777777" w:rsidR="00357194" w:rsidRPr="00F32219" w:rsidRDefault="00000000" w:rsidP="00AC71B8">
      <w:pPr>
        <w:pStyle w:val="Heading2"/>
        <w:jc w:val="both"/>
        <w:rPr>
          <w:sz w:val="24"/>
          <w:szCs w:val="24"/>
        </w:rPr>
      </w:pPr>
      <w:bookmarkStart w:id="6" w:name="Xef67b77481739ac2506602358e77520c5f8c064"/>
      <w:bookmarkEnd w:id="5"/>
      <w:r w:rsidRPr="00F32219">
        <w:rPr>
          <w:sz w:val="24"/>
          <w:szCs w:val="24"/>
        </w:rPr>
        <w:t>Serverless Additional Service Interaction Across Scenarios</w:t>
      </w:r>
    </w:p>
    <w:p w14:paraId="5B0B09F1" w14:textId="46953704" w:rsidR="00357194" w:rsidRPr="00AC71B8" w:rsidRDefault="00000000" w:rsidP="00AC71B8">
      <w:pPr>
        <w:pStyle w:val="FirstParagraph"/>
        <w:jc w:val="both"/>
        <w:rPr>
          <w:sz w:val="20"/>
          <w:szCs w:val="20"/>
        </w:rPr>
      </w:pPr>
      <w:r w:rsidRPr="00AC71B8">
        <w:rPr>
          <w:sz w:val="20"/>
          <w:szCs w:val="20"/>
        </w:rPr>
        <w:t xml:space="preserve">Common pattern used by VM, GKE, and Cloud Run storefront variants: 1. User checks out via frontend and checkoutservice. 2. checkoutservice invokes order-workflow /order-events. 3. order-workflow persists order to Cloud SQL and updates Firestore. 4. order-workflow publishes ORDER_CREATED to Pub/Sub. </w:t>
      </w:r>
    </w:p>
    <w:p w14:paraId="4C22D5AF" w14:textId="4A710B33" w:rsidR="00F32219" w:rsidRDefault="00000000" w:rsidP="00AC71B8">
      <w:pPr>
        <w:pStyle w:val="BodyText"/>
        <w:jc w:val="both"/>
        <w:rPr>
          <w:sz w:val="20"/>
          <w:szCs w:val="20"/>
        </w:rPr>
      </w:pPr>
      <w:r w:rsidRPr="00AC71B8">
        <w:rPr>
          <w:sz w:val="20"/>
          <w:szCs w:val="20"/>
        </w:rPr>
        <w:t>Because this integration is event-driven and endpoint-based, the same serverless function can support all three deployment scenarios without changing core checkout behavior.</w:t>
      </w:r>
    </w:p>
    <w:p w14:paraId="7D2B4506" w14:textId="6DC78575" w:rsidR="00F32219" w:rsidRPr="00F32219" w:rsidRDefault="00F32219" w:rsidP="0028524E">
      <w:pPr>
        <w:rPr>
          <w:sz w:val="20"/>
          <w:szCs w:val="20"/>
        </w:rPr>
      </w:pPr>
      <w:r>
        <w:rPr>
          <w:i/>
          <w:iCs/>
          <w:sz w:val="20"/>
          <w:szCs w:val="20"/>
        </w:rPr>
        <w:t>Declaration: I</w:t>
      </w:r>
      <w:r w:rsidRPr="005D0C81">
        <w:rPr>
          <w:i/>
          <w:iCs/>
          <w:sz w:val="20"/>
          <w:szCs w:val="20"/>
        </w:rPr>
        <w:t>mplementation</w:t>
      </w:r>
      <w:r>
        <w:rPr>
          <w:i/>
          <w:iCs/>
          <w:sz w:val="20"/>
          <w:szCs w:val="20"/>
        </w:rPr>
        <w:t>s</w:t>
      </w:r>
      <w:r w:rsidRPr="005D0C8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are</w:t>
      </w:r>
      <w:r w:rsidRPr="005D0C81">
        <w:rPr>
          <w:i/>
          <w:iCs/>
          <w:sz w:val="20"/>
          <w:szCs w:val="20"/>
        </w:rPr>
        <w:t xml:space="preserve"> assisted by </w:t>
      </w:r>
      <w:r>
        <w:rPr>
          <w:i/>
          <w:iCs/>
          <w:sz w:val="20"/>
          <w:szCs w:val="20"/>
        </w:rPr>
        <w:t>GitHub Copilot.</w:t>
      </w:r>
      <w:bookmarkEnd w:id="1"/>
      <w:bookmarkEnd w:id="6"/>
    </w:p>
    <w:sectPr w:rsidR="00F32219" w:rsidRPr="00F32219">
      <w:footerReference w:type="default" r:id="rId7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3FE3F" w14:textId="77777777" w:rsidR="00E71604" w:rsidRDefault="00E71604" w:rsidP="00AC71B8">
      <w:pPr>
        <w:spacing w:after="0"/>
      </w:pPr>
      <w:r>
        <w:separator/>
      </w:r>
    </w:p>
  </w:endnote>
  <w:endnote w:type="continuationSeparator" w:id="0">
    <w:p w14:paraId="6F003545" w14:textId="77777777" w:rsidR="00E71604" w:rsidRDefault="00E71604" w:rsidP="00AC71B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61349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F7C60C4" w14:textId="700AFC1C" w:rsidR="00F32219" w:rsidRDefault="00F3221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4146C5B" w14:textId="77777777" w:rsidR="00F32219" w:rsidRDefault="00F322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767E0" w14:textId="77777777" w:rsidR="00E71604" w:rsidRDefault="00E71604" w:rsidP="00AC71B8">
      <w:pPr>
        <w:spacing w:after="0"/>
      </w:pPr>
      <w:r>
        <w:separator/>
      </w:r>
    </w:p>
  </w:footnote>
  <w:footnote w:type="continuationSeparator" w:id="0">
    <w:p w14:paraId="6A05BC10" w14:textId="77777777" w:rsidR="00E71604" w:rsidRDefault="00E71604" w:rsidP="00AC71B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02027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E42C2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EDA7B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6DB8922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82160EC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79F08EA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778A618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1427968456">
    <w:abstractNumId w:val="0"/>
  </w:num>
  <w:num w:numId="2" w16cid:durableId="1356492581">
    <w:abstractNumId w:val="1"/>
  </w:num>
  <w:num w:numId="3" w16cid:durableId="683285524">
    <w:abstractNumId w:val="1"/>
  </w:num>
  <w:num w:numId="4" w16cid:durableId="1414624202">
    <w:abstractNumId w:val="1"/>
  </w:num>
  <w:num w:numId="5" w16cid:durableId="892153559">
    <w:abstractNumId w:val="1"/>
  </w:num>
  <w:num w:numId="6" w16cid:durableId="521743924">
    <w:abstractNumId w:val="1"/>
  </w:num>
  <w:num w:numId="7" w16cid:durableId="2125149903">
    <w:abstractNumId w:val="1"/>
  </w:num>
  <w:num w:numId="8" w16cid:durableId="19856974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85004360">
    <w:abstractNumId w:val="1"/>
  </w:num>
  <w:num w:numId="10" w16cid:durableId="34428375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" w16cid:durableId="1401102119">
    <w:abstractNumId w:val="1"/>
  </w:num>
  <w:num w:numId="12" w16cid:durableId="1635983416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" w16cid:durableId="503979337">
    <w:abstractNumId w:val="1"/>
  </w:num>
  <w:num w:numId="14" w16cid:durableId="1324506892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" w16cid:durableId="709693287">
    <w:abstractNumId w:val="1"/>
  </w:num>
  <w:num w:numId="16" w16cid:durableId="628324579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7" w16cid:durableId="431779711">
    <w:abstractNumId w:val="1"/>
  </w:num>
  <w:num w:numId="18" w16cid:durableId="556824876">
    <w:abstractNumId w:val="1"/>
  </w:num>
  <w:num w:numId="19" w16cid:durableId="937366932">
    <w:abstractNumId w:val="1"/>
  </w:num>
  <w:num w:numId="20" w16cid:durableId="748186690">
    <w:abstractNumId w:val="1"/>
  </w:num>
  <w:num w:numId="21" w16cid:durableId="555702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7194"/>
    <w:rsid w:val="0028524E"/>
    <w:rsid w:val="002A0D6E"/>
    <w:rsid w:val="00357194"/>
    <w:rsid w:val="00700B29"/>
    <w:rsid w:val="00AC71B8"/>
    <w:rsid w:val="00B35929"/>
    <w:rsid w:val="00D73CEA"/>
    <w:rsid w:val="00E71604"/>
    <w:rsid w:val="00F00F4B"/>
    <w:rsid w:val="00F17C6B"/>
    <w:rsid w:val="00F3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E506B2"/>
  <w15:docId w15:val="{57B2A6EE-3F5A-4949-B4EA-64945FFAF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AC71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AC71B8"/>
    <w:rPr>
      <w:sz w:val="20"/>
      <w:szCs w:val="20"/>
    </w:rPr>
  </w:style>
  <w:style w:type="paragraph" w:styleId="Footer">
    <w:name w:val="footer"/>
    <w:basedOn w:val="Normal"/>
    <w:link w:val="FooterChar"/>
    <w:uiPriority w:val="99"/>
    <w:rsid w:val="00AC71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C71B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Richard Li</dc:creator>
  <cp:keywords/>
  <cp:lastModifiedBy>Richard Li</cp:lastModifiedBy>
  <cp:revision>7</cp:revision>
  <cp:lastPrinted>2026-05-25T14:05:00Z</cp:lastPrinted>
  <dcterms:created xsi:type="dcterms:W3CDTF">2026-05-25T13:27:00Z</dcterms:created>
  <dcterms:modified xsi:type="dcterms:W3CDTF">2026-05-25T14:05:00Z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4420e34f-74cd-4fca-b206-57f7f3475665</vt:lpwstr>
  </property>
</Properties>
</file>