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F2BF" w14:textId="3951DB28" w:rsidR="000966B2" w:rsidRDefault="007765DA">
      <w:pPr>
        <w:pStyle w:val="Title"/>
      </w:pPr>
      <w:r>
        <w:t>[</w:t>
      </w:r>
      <w:r w:rsidR="007C2502">
        <w:t>S</w:t>
      </w:r>
      <w:r>
        <w:t>ummary</w:t>
      </w:r>
      <w:r w:rsidR="007C2502">
        <w:t xml:space="preserve"> / title</w:t>
      </w:r>
      <w:r>
        <w:t xml:space="preserve"> </w:t>
      </w:r>
      <w:r w:rsidR="007C2502">
        <w:t xml:space="preserve">goes </w:t>
      </w:r>
      <w:r>
        <w:t>here]</w:t>
      </w:r>
    </w:p>
    <w:p w14:paraId="071F6614" w14:textId="77777777" w:rsidR="000966B2" w:rsidRPr="00A72F07" w:rsidRDefault="000966B2">
      <w:pPr>
        <w:rPr>
          <w:b/>
          <w:lang w:val="en-PT"/>
        </w:rPr>
      </w:pPr>
    </w:p>
    <w:p w14:paraId="5A9BB4D4" w14:textId="19E5D2D7" w:rsidR="000966B2" w:rsidRDefault="00A72F07">
      <w:pPr>
        <w:rPr>
          <w:b/>
        </w:rPr>
      </w:pPr>
      <w:r>
        <w:rPr>
          <w:b/>
        </w:rPr>
        <w:t>Investigation driver</w:t>
      </w:r>
      <w:r w:rsidR="000966B2">
        <w:rPr>
          <w:b/>
        </w:rPr>
        <w:t xml:space="preserve">: </w:t>
      </w:r>
      <w:r w:rsidR="000966B2">
        <w:rPr>
          <w:b/>
        </w:rPr>
        <w:tab/>
      </w:r>
      <w:r w:rsidR="000E6458">
        <w:rPr>
          <w:bCs/>
        </w:rPr>
        <w:t xml:space="preserve">Hector </w:t>
      </w:r>
      <w:proofErr w:type="spellStart"/>
      <w:r w:rsidR="000E6458">
        <w:rPr>
          <w:bCs/>
        </w:rPr>
        <w:t>LeMans</w:t>
      </w:r>
      <w:proofErr w:type="spellEnd"/>
    </w:p>
    <w:p w14:paraId="2274FF43" w14:textId="37642916" w:rsidR="000966B2" w:rsidRDefault="00A72F07">
      <w:pPr>
        <w:rPr>
          <w:b/>
        </w:rPr>
      </w:pPr>
      <w:r>
        <w:rPr>
          <w:b/>
        </w:rPr>
        <w:t>Investigation contributors</w:t>
      </w:r>
      <w:r w:rsidR="000966B2">
        <w:rPr>
          <w:b/>
        </w:rPr>
        <w:t>:</w:t>
      </w:r>
      <w:r w:rsidR="000966B2">
        <w:rPr>
          <w:b/>
        </w:rPr>
        <w:tab/>
      </w:r>
      <w:r w:rsidR="00A170A5">
        <w:fldChar w:fldCharType="begin"/>
      </w:r>
      <w:r w:rsidR="00A170A5">
        <w:instrText xml:space="preserve"> SUBJECT  "Extended teams"  \* MERGEFORMAT </w:instrText>
      </w:r>
      <w:r w:rsidR="00A170A5">
        <w:fldChar w:fldCharType="separate"/>
      </w:r>
      <w:r w:rsidR="000E6458">
        <w:t>Glottis</w:t>
      </w:r>
      <w:r>
        <w:t xml:space="preserve">, </w:t>
      </w:r>
      <w:r w:rsidR="000E6458">
        <w:t xml:space="preserve">Olivia </w:t>
      </w:r>
      <w:proofErr w:type="spellStart"/>
      <w:r w:rsidR="000E6458">
        <w:t>Ofrenda</w:t>
      </w:r>
      <w:proofErr w:type="spellEnd"/>
      <w:r w:rsidR="00A170A5">
        <w:fldChar w:fldCharType="end"/>
      </w:r>
    </w:p>
    <w:p w14:paraId="02009F13" w14:textId="3F4E2C10" w:rsidR="000966B2" w:rsidRPr="00532396" w:rsidRDefault="000966B2">
      <w:pPr>
        <w:rPr>
          <w:bCs/>
        </w:rPr>
      </w:pPr>
      <w:r>
        <w:rPr>
          <w:b/>
        </w:rPr>
        <w:t>Last Update:</w:t>
      </w:r>
      <w:r>
        <w:rPr>
          <w:b/>
        </w:rPr>
        <w:tab/>
      </w:r>
      <w:r>
        <w:rPr>
          <w:b/>
        </w:rPr>
        <w:tab/>
      </w:r>
      <w:r>
        <w:fldChar w:fldCharType="begin"/>
      </w:r>
      <w:r>
        <w:instrText xml:space="preserve"> TIME \@ "yyyy-MM-dd" </w:instrText>
      </w:r>
      <w:r>
        <w:fldChar w:fldCharType="separate"/>
      </w:r>
      <w:r w:rsidR="00993E86">
        <w:rPr>
          <w:noProof/>
        </w:rPr>
        <w:t>2020-04-22</w:t>
      </w:r>
      <w:r>
        <w:fldChar w:fldCharType="end"/>
      </w:r>
      <w:r w:rsidR="00532396">
        <w:br/>
      </w:r>
      <w:commentRangeStart w:id="0"/>
      <w:r w:rsidR="00532396">
        <w:rPr>
          <w:b/>
        </w:rPr>
        <w:t>Status</w:t>
      </w:r>
      <w:commentRangeEnd w:id="0"/>
      <w:r w:rsidR="005A1498">
        <w:rPr>
          <w:rStyle w:val="CommentReference"/>
        </w:rPr>
        <w:commentReference w:id="0"/>
      </w:r>
      <w:r w:rsidR="00532396">
        <w:rPr>
          <w:b/>
        </w:rPr>
        <w:t>:</w:t>
      </w:r>
      <w:r w:rsidR="00532396">
        <w:rPr>
          <w:b/>
        </w:rPr>
        <w:tab/>
      </w:r>
      <w:r w:rsidR="00532396">
        <w:rPr>
          <w:b/>
        </w:rPr>
        <w:tab/>
      </w:r>
      <w:r w:rsidR="006938DC">
        <w:rPr>
          <w:bCs/>
        </w:rPr>
        <w:t>Reviewed</w:t>
      </w:r>
      <w:r w:rsidR="00532396">
        <w:rPr>
          <w:b/>
        </w:rPr>
        <w:br/>
        <w:t>Start time:</w:t>
      </w:r>
      <w:r w:rsidR="00532396">
        <w:rPr>
          <w:b/>
        </w:rPr>
        <w:tab/>
      </w:r>
      <w:r w:rsidR="00532396">
        <w:rPr>
          <w:b/>
        </w:rPr>
        <w:tab/>
      </w:r>
      <w:r w:rsidR="00532396">
        <w:rPr>
          <w:bCs/>
        </w:rPr>
        <w:t>20</w:t>
      </w:r>
      <w:r w:rsidR="007765DA">
        <w:rPr>
          <w:bCs/>
        </w:rPr>
        <w:t>18</w:t>
      </w:r>
      <w:r w:rsidR="00532396">
        <w:rPr>
          <w:bCs/>
        </w:rPr>
        <w:t>-01-10 00:30</w:t>
      </w:r>
      <w:r w:rsidR="00532396">
        <w:rPr>
          <w:bCs/>
        </w:rPr>
        <w:br/>
      </w:r>
      <w:r w:rsidR="00532396">
        <w:rPr>
          <w:b/>
        </w:rPr>
        <w:t>End time:</w:t>
      </w:r>
      <w:r w:rsidR="00532396">
        <w:rPr>
          <w:b/>
        </w:rPr>
        <w:tab/>
      </w:r>
      <w:r w:rsidR="00532396">
        <w:rPr>
          <w:b/>
        </w:rPr>
        <w:tab/>
      </w:r>
      <w:r w:rsidR="00532396">
        <w:rPr>
          <w:bCs/>
        </w:rPr>
        <w:t>20</w:t>
      </w:r>
      <w:r w:rsidR="007765DA">
        <w:rPr>
          <w:bCs/>
        </w:rPr>
        <w:t>18</w:t>
      </w:r>
      <w:r w:rsidR="00532396">
        <w:rPr>
          <w:bCs/>
        </w:rPr>
        <w:t>-01-10 0</w:t>
      </w:r>
      <w:r w:rsidR="00753DBF">
        <w:rPr>
          <w:bCs/>
        </w:rPr>
        <w:t>8</w:t>
      </w:r>
      <w:r w:rsidR="00532396">
        <w:rPr>
          <w:bCs/>
        </w:rPr>
        <w:t>:</w:t>
      </w:r>
      <w:r w:rsidR="00753DBF">
        <w:rPr>
          <w:bCs/>
        </w:rPr>
        <w:t>5</w:t>
      </w:r>
      <w:r w:rsidR="00532396">
        <w:rPr>
          <w:bCs/>
        </w:rPr>
        <w:t>0</w:t>
      </w:r>
    </w:p>
    <w:p w14:paraId="6CE35838" w14:textId="2F14E335" w:rsidR="00753DBF" w:rsidRDefault="00753DBF" w:rsidP="00753DBF">
      <w:pPr>
        <w:rPr>
          <w:bCs/>
        </w:rPr>
      </w:pPr>
      <w:commentRangeStart w:id="1"/>
      <w:r>
        <w:rPr>
          <w:b/>
        </w:rPr>
        <w:t>Duration</w:t>
      </w:r>
      <w:commentRangeEnd w:id="1"/>
      <w:r w:rsidR="005A1498">
        <w:rPr>
          <w:rStyle w:val="CommentReference"/>
        </w:rPr>
        <w:commentReference w:id="1"/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>08:20</w:t>
      </w:r>
    </w:p>
    <w:p w14:paraId="4F5D3FEB" w14:textId="2C2CEFF8" w:rsidR="00BF5DBE" w:rsidRDefault="00BF5DBE" w:rsidP="00753DBF">
      <w:pPr>
        <w:rPr>
          <w:bCs/>
        </w:rPr>
      </w:pPr>
      <w:commentRangeStart w:id="2"/>
      <w:r w:rsidRPr="00BF5DBE">
        <w:rPr>
          <w:b/>
        </w:rPr>
        <w:t>TT</w:t>
      </w:r>
      <w:r w:rsidR="00810BD0">
        <w:rPr>
          <w:b/>
        </w:rPr>
        <w:t>R</w:t>
      </w:r>
      <w:r w:rsidRPr="00BF5DBE">
        <w:rPr>
          <w:b/>
        </w:rPr>
        <w:t xml:space="preserve"> SLA</w:t>
      </w:r>
      <w:commentRangeEnd w:id="2"/>
      <w:r w:rsidR="005A1498">
        <w:rPr>
          <w:rStyle w:val="CommentReference"/>
        </w:rPr>
        <w:commentReference w:id="2"/>
      </w:r>
      <w:r w:rsidRPr="00BF5DBE">
        <w:rPr>
          <w:b/>
        </w:rPr>
        <w:t>:</w:t>
      </w:r>
      <w:r>
        <w:rPr>
          <w:bCs/>
        </w:rPr>
        <w:tab/>
      </w:r>
      <w:r>
        <w:rPr>
          <w:bCs/>
        </w:rPr>
        <w:tab/>
      </w:r>
      <w:r w:rsidR="0066605B">
        <w:rPr>
          <w:bCs/>
        </w:rPr>
        <w:t>2</w:t>
      </w:r>
      <w:r>
        <w:rPr>
          <w:bCs/>
        </w:rPr>
        <w:t>H</w:t>
      </w:r>
    </w:p>
    <w:p w14:paraId="091B0D1E" w14:textId="0614BDF7" w:rsidR="00C42EB1" w:rsidRDefault="00C42EB1" w:rsidP="00753DBF">
      <w:pPr>
        <w:rPr>
          <w:bCs/>
        </w:rPr>
      </w:pPr>
      <w:commentRangeStart w:id="3"/>
      <w:r>
        <w:rPr>
          <w:b/>
        </w:rPr>
        <w:t>Severity Index</w:t>
      </w:r>
      <w:commentRangeEnd w:id="3"/>
      <w:r w:rsidR="005A1498">
        <w:rPr>
          <w:rStyle w:val="CommentReference"/>
        </w:rPr>
        <w:commentReference w:id="3"/>
      </w:r>
      <w:r>
        <w:rPr>
          <w:b/>
        </w:rPr>
        <w:t>:</w:t>
      </w:r>
      <w:r w:rsidR="00C42B61">
        <w:rPr>
          <w:b/>
        </w:rPr>
        <w:tab/>
      </w:r>
      <w:r>
        <w:rPr>
          <w:b/>
        </w:rPr>
        <w:tab/>
      </w:r>
      <w:r w:rsidR="007310BC">
        <w:rPr>
          <w:b/>
        </w:rPr>
        <w:t>1.116</w:t>
      </w:r>
      <w:r>
        <w:rPr>
          <w:b/>
        </w:rPr>
        <w:t>75</w:t>
      </w:r>
    </w:p>
    <w:p w14:paraId="2742F5B0" w14:textId="59087ABC" w:rsidR="00C42EB1" w:rsidRDefault="00C42EB1" w:rsidP="00753DBF">
      <w:pPr>
        <w:rPr>
          <w:b/>
        </w:rPr>
      </w:pPr>
      <w:commentRangeStart w:id="4"/>
      <w:r>
        <w:rPr>
          <w:b/>
        </w:rPr>
        <w:t>Severity</w:t>
      </w:r>
      <w:commentRangeEnd w:id="4"/>
      <w:r w:rsidR="005A1498">
        <w:rPr>
          <w:rStyle w:val="CommentReference"/>
        </w:rPr>
        <w:commentReference w:id="4"/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Critical</w:t>
      </w:r>
    </w:p>
    <w:p w14:paraId="68BC3EA6" w14:textId="77777777" w:rsidR="00E06A9E" w:rsidRDefault="00E06A9E">
      <w:pPr>
        <w:spacing w:before="120" w:after="120"/>
        <w:rPr>
          <w:b/>
        </w:rPr>
      </w:pPr>
    </w:p>
    <w:p w14:paraId="18BC6336" w14:textId="77777777" w:rsidR="000966B2" w:rsidRDefault="000966B2">
      <w:pPr>
        <w:spacing w:before="120" w:after="120"/>
      </w:pPr>
      <w:r>
        <w:rPr>
          <w:b/>
        </w:rPr>
        <w:t>Table of contents</w:t>
      </w:r>
    </w:p>
    <w:p w14:paraId="01BADEC0" w14:textId="3773219B" w:rsidR="003579BA" w:rsidRDefault="000966B2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579BA">
        <w:rPr>
          <w:noProof/>
        </w:rPr>
        <w:t>1</w:t>
      </w:r>
      <w:r w:rsidR="003579BA"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 w:rsidR="003579BA">
        <w:rPr>
          <w:noProof/>
        </w:rPr>
        <w:t>History</w:t>
      </w:r>
      <w:r w:rsidR="003579BA">
        <w:rPr>
          <w:noProof/>
        </w:rPr>
        <w:tab/>
      </w:r>
      <w:r w:rsidR="003579BA">
        <w:rPr>
          <w:noProof/>
        </w:rPr>
        <w:fldChar w:fldCharType="begin"/>
      </w:r>
      <w:r w:rsidR="003579BA">
        <w:rPr>
          <w:noProof/>
        </w:rPr>
        <w:instrText xml:space="preserve"> PAGEREF _Toc37451702 \h </w:instrText>
      </w:r>
      <w:r w:rsidR="003579BA">
        <w:rPr>
          <w:noProof/>
        </w:rPr>
      </w:r>
      <w:r w:rsidR="003579BA">
        <w:rPr>
          <w:noProof/>
        </w:rPr>
        <w:fldChar w:fldCharType="separate"/>
      </w:r>
      <w:r w:rsidR="003579BA">
        <w:rPr>
          <w:noProof/>
        </w:rPr>
        <w:t>1</w:t>
      </w:r>
      <w:r w:rsidR="003579BA">
        <w:rPr>
          <w:noProof/>
        </w:rPr>
        <w:fldChar w:fldCharType="end"/>
      </w:r>
    </w:p>
    <w:p w14:paraId="79002345" w14:textId="5268FA75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5FEC4" w14:textId="3CC23E8F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Root Cause(s)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1B5097" w14:textId="511F1068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Trigger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EF6AD9" w14:textId="74E4A295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E2F74C" w14:textId="186F13EF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36112D" w14:textId="1323D76D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Affected Business 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3DBAD8" w14:textId="4D833BAA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Affected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35E5F6" w14:textId="290A7F3F" w:rsidR="003579BA" w:rsidRDefault="003579BA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BAA7" w14:textId="62AC791D" w:rsidR="003579BA" w:rsidRDefault="003579BA">
      <w:pPr>
        <w:pStyle w:val="TOC1"/>
        <w:tabs>
          <w:tab w:val="left" w:pos="54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Action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DC598E" w14:textId="18AA1603" w:rsidR="003579BA" w:rsidRDefault="003579BA">
      <w:pPr>
        <w:pStyle w:val="TOC1"/>
        <w:tabs>
          <w:tab w:val="left" w:pos="54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6481F6" w14:textId="461D5C70" w:rsidR="003579BA" w:rsidRDefault="003579BA">
      <w:pPr>
        <w:pStyle w:val="TOC1"/>
        <w:tabs>
          <w:tab w:val="left" w:pos="540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_Toc37451713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7BA425" w14:textId="4DDAB16D" w:rsidR="000966B2" w:rsidRDefault="000966B2">
      <w:r>
        <w:fldChar w:fldCharType="end"/>
      </w:r>
    </w:p>
    <w:p w14:paraId="3154FB74" w14:textId="77777777" w:rsidR="000966B2" w:rsidRDefault="000966B2">
      <w:pPr>
        <w:pBdr>
          <w:top w:val="single" w:sz="6" w:space="1" w:color="auto"/>
        </w:pBdr>
        <w:rPr>
          <w:b/>
        </w:rPr>
      </w:pPr>
    </w:p>
    <w:p w14:paraId="243F6D14" w14:textId="77777777" w:rsidR="000966B2" w:rsidRDefault="000966B2">
      <w:pPr>
        <w:pStyle w:val="Heading1"/>
      </w:pPr>
      <w:bookmarkStart w:id="5" w:name="_Toc37451702"/>
      <w:r>
        <w:t>History</w:t>
      </w:r>
      <w:bookmarkEnd w:id="5"/>
    </w:p>
    <w:tbl>
      <w:tblPr>
        <w:tblW w:w="97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080"/>
        <w:gridCol w:w="1710"/>
        <w:gridCol w:w="5926"/>
      </w:tblGrid>
      <w:tr w:rsidR="000966B2" w14:paraId="5B6BA4C1" w14:textId="77777777" w:rsidTr="006938DC">
        <w:tc>
          <w:tcPr>
            <w:tcW w:w="1060" w:type="dxa"/>
            <w:tcBorders>
              <w:bottom w:val="single" w:sz="4" w:space="0" w:color="auto"/>
            </w:tcBorders>
          </w:tcPr>
          <w:p w14:paraId="30486D3C" w14:textId="77777777" w:rsidR="000966B2" w:rsidRDefault="000966B2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5936FE2" w14:textId="77777777" w:rsidR="000966B2" w:rsidRDefault="000966B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38302E" w14:textId="77777777" w:rsidR="000966B2" w:rsidRDefault="000966B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926" w:type="dxa"/>
            <w:tcBorders>
              <w:bottom w:val="single" w:sz="4" w:space="0" w:color="auto"/>
            </w:tcBorders>
          </w:tcPr>
          <w:p w14:paraId="5A9D30F2" w14:textId="77777777" w:rsidR="000966B2" w:rsidRDefault="000966B2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966B2" w14:paraId="28D8291C" w14:textId="77777777" w:rsidTr="006938DC">
        <w:tc>
          <w:tcPr>
            <w:tcW w:w="1060" w:type="dxa"/>
          </w:tcPr>
          <w:p w14:paraId="4B9C6F15" w14:textId="77777777" w:rsidR="000966B2" w:rsidRDefault="00A72F07">
            <w:r>
              <w:t>0.1</w:t>
            </w:r>
          </w:p>
        </w:tc>
        <w:tc>
          <w:tcPr>
            <w:tcW w:w="1080" w:type="dxa"/>
          </w:tcPr>
          <w:p w14:paraId="4B5E52D8" w14:textId="7968AA2C" w:rsidR="000966B2" w:rsidRDefault="00A72F07">
            <w:r>
              <w:t>20</w:t>
            </w:r>
            <w:r w:rsidR="007765DA">
              <w:t>18</w:t>
            </w:r>
            <w:r>
              <w:t>-01-</w:t>
            </w:r>
            <w:r w:rsidR="00753DBF">
              <w:t>1</w:t>
            </w:r>
            <w:r>
              <w:t>1</w:t>
            </w:r>
          </w:p>
        </w:tc>
        <w:tc>
          <w:tcPr>
            <w:tcW w:w="1710" w:type="dxa"/>
          </w:tcPr>
          <w:p w14:paraId="7C9CF69E" w14:textId="74DD940A" w:rsidR="000966B2" w:rsidRDefault="00DD4BF3">
            <w:proofErr w:type="spellStart"/>
            <w:r>
              <w:rPr>
                <w:bCs/>
              </w:rPr>
              <w:t>Merche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Colomar</w:t>
            </w:r>
            <w:proofErr w:type="spellEnd"/>
          </w:p>
        </w:tc>
        <w:tc>
          <w:tcPr>
            <w:tcW w:w="5926" w:type="dxa"/>
          </w:tcPr>
          <w:p w14:paraId="2CADF68C" w14:textId="33679083" w:rsidR="000966B2" w:rsidRDefault="006938DC">
            <w:r>
              <w:t>Draft</w:t>
            </w:r>
          </w:p>
        </w:tc>
      </w:tr>
      <w:tr w:rsidR="006938DC" w14:paraId="4325021C" w14:textId="77777777" w:rsidTr="006938DC">
        <w:tc>
          <w:tcPr>
            <w:tcW w:w="1060" w:type="dxa"/>
          </w:tcPr>
          <w:p w14:paraId="42C60176" w14:textId="7D8435CE" w:rsidR="006938DC" w:rsidRDefault="006938DC" w:rsidP="0021741F">
            <w:r>
              <w:t>0.2</w:t>
            </w:r>
          </w:p>
        </w:tc>
        <w:tc>
          <w:tcPr>
            <w:tcW w:w="1080" w:type="dxa"/>
          </w:tcPr>
          <w:p w14:paraId="4132D4B3" w14:textId="309C6AA8" w:rsidR="006938DC" w:rsidRDefault="006938DC" w:rsidP="0021741F">
            <w:r>
              <w:t>2018-01-12</w:t>
            </w:r>
          </w:p>
        </w:tc>
        <w:tc>
          <w:tcPr>
            <w:tcW w:w="1710" w:type="dxa"/>
          </w:tcPr>
          <w:p w14:paraId="56169FC8" w14:textId="174F5067" w:rsidR="006938DC" w:rsidRPr="006938DC" w:rsidRDefault="00DD4BF3" w:rsidP="0021741F">
            <w:pPr>
              <w:rPr>
                <w:bCs/>
              </w:rPr>
            </w:pPr>
            <w:r>
              <w:rPr>
                <w:bCs/>
              </w:rPr>
              <w:t>Manny Calavera</w:t>
            </w:r>
          </w:p>
        </w:tc>
        <w:tc>
          <w:tcPr>
            <w:tcW w:w="5926" w:type="dxa"/>
          </w:tcPr>
          <w:p w14:paraId="3CFCA3CF" w14:textId="1517D270" w:rsidR="006938DC" w:rsidRDefault="006938DC" w:rsidP="0021741F">
            <w:r>
              <w:t>Review</w:t>
            </w:r>
          </w:p>
        </w:tc>
      </w:tr>
    </w:tbl>
    <w:p w14:paraId="1162F725" w14:textId="06AFD076" w:rsidR="00AB0886" w:rsidRDefault="00AB0886" w:rsidP="00FE0B2F">
      <w:pPr>
        <w:pStyle w:val="BodyText"/>
        <w:rPr>
          <w:lang w:val="en-GB"/>
        </w:rPr>
      </w:pPr>
    </w:p>
    <w:p w14:paraId="1CB0089B" w14:textId="77777777" w:rsidR="00D23EB2" w:rsidRDefault="00753DBF" w:rsidP="00D23EB2">
      <w:pPr>
        <w:pStyle w:val="Heading1"/>
      </w:pPr>
      <w:bookmarkStart w:id="6" w:name="_Toc37451703"/>
      <w:r>
        <w:t>Impact</w:t>
      </w:r>
      <w:bookmarkEnd w:id="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209"/>
        <w:gridCol w:w="5803"/>
      </w:tblGrid>
      <w:tr w:rsidR="00561DAA" w:rsidRPr="006E01E3" w14:paraId="152DF97B" w14:textId="77777777" w:rsidTr="00561DA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B74C50" w14:textId="2363515C" w:rsidR="00561DAA" w:rsidRDefault="007C2502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1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F794EC" w14:textId="0CE72D38" w:rsidR="00561DAA" w:rsidRDefault="00561DAA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Yes / No</w:t>
            </w:r>
          </w:p>
        </w:tc>
        <w:tc>
          <w:tcPr>
            <w:tcW w:w="3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8DEF3" w14:textId="618F0306" w:rsidR="00561DAA" w:rsidRPr="006E01E3" w:rsidRDefault="00561DAA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Estimated loss</w:t>
            </w:r>
          </w:p>
        </w:tc>
      </w:tr>
      <w:tr w:rsidR="00561DAA" w:rsidRPr="006E01E3" w14:paraId="67FB1CEE" w14:textId="77777777" w:rsidTr="00561DA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6E4B2" w14:textId="77777777" w:rsidR="00561DAA" w:rsidRPr="007C2502" w:rsidRDefault="00561DAA" w:rsidP="00CE636D">
            <w:pPr>
              <w:jc w:val="center"/>
              <w:rPr>
                <w:rFonts w:cs="Arial"/>
              </w:rPr>
            </w:pPr>
            <w:commentRangeStart w:id="7"/>
            <w:r w:rsidRPr="007C2502">
              <w:rPr>
                <w:rFonts w:cs="Arial"/>
              </w:rPr>
              <w:t>Operational</w:t>
            </w:r>
            <w:commentRangeEnd w:id="7"/>
            <w:r w:rsidR="005A1498">
              <w:rPr>
                <w:rStyle w:val="CommentReference"/>
              </w:rPr>
              <w:commentReference w:id="7"/>
            </w:r>
          </w:p>
        </w:tc>
        <w:tc>
          <w:tcPr>
            <w:tcW w:w="1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0D7C2" w14:textId="4D015B50" w:rsidR="00561DAA" w:rsidRPr="006E01E3" w:rsidRDefault="007765DA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8"/>
          </w:p>
        </w:tc>
        <w:tc>
          <w:tcPr>
            <w:tcW w:w="3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57F5" w14:textId="08957F76" w:rsidR="00561DAA" w:rsidRPr="007765DA" w:rsidRDefault="007765DA" w:rsidP="00CE636D">
            <w:pPr>
              <w:jc w:val="center"/>
              <w:rPr>
                <w:rFonts w:cs="Arial"/>
              </w:rPr>
            </w:pPr>
            <w:r w:rsidRPr="007765DA">
              <w:rPr>
                <w:rFonts w:cs="Arial"/>
              </w:rPr>
              <w:t xml:space="preserve">500K queries </w:t>
            </w:r>
            <w:r>
              <w:rPr>
                <w:rFonts w:cs="Arial"/>
              </w:rPr>
              <w:t>to database</w:t>
            </w:r>
          </w:p>
        </w:tc>
      </w:tr>
      <w:tr w:rsidR="00561DAA" w:rsidRPr="006E01E3" w14:paraId="4B0B7E78" w14:textId="77777777" w:rsidTr="00561DA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1C8E1" w14:textId="77777777" w:rsidR="00561DAA" w:rsidRPr="007C2502" w:rsidRDefault="00561DAA" w:rsidP="00CE636D">
            <w:pPr>
              <w:jc w:val="center"/>
              <w:rPr>
                <w:rFonts w:cs="Arial"/>
                <w:sz w:val="24"/>
                <w:szCs w:val="24"/>
              </w:rPr>
            </w:pPr>
            <w:commentRangeStart w:id="9"/>
            <w:r w:rsidRPr="007C2502">
              <w:rPr>
                <w:rFonts w:cs="Arial"/>
              </w:rPr>
              <w:t>Financial</w:t>
            </w:r>
            <w:commentRangeEnd w:id="9"/>
            <w:r w:rsidR="005A1498">
              <w:rPr>
                <w:rStyle w:val="CommentReference"/>
              </w:rPr>
              <w:commentReference w:id="9"/>
            </w:r>
          </w:p>
        </w:tc>
        <w:tc>
          <w:tcPr>
            <w:tcW w:w="1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F9160" w14:textId="40CE6BC4" w:rsidR="00561DAA" w:rsidRPr="006E01E3" w:rsidRDefault="007765DA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2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10"/>
          </w:p>
        </w:tc>
        <w:tc>
          <w:tcPr>
            <w:tcW w:w="3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4213A" w14:textId="538AF8D4" w:rsidR="00561DAA" w:rsidRPr="007765DA" w:rsidRDefault="007765DA" w:rsidP="00CE636D">
            <w:pPr>
              <w:jc w:val="center"/>
              <w:rPr>
                <w:rFonts w:cs="Arial"/>
              </w:rPr>
            </w:pPr>
            <w:r w:rsidRPr="007765DA">
              <w:rPr>
                <w:rFonts w:cs="Arial"/>
              </w:rPr>
              <w:t>$</w:t>
            </w:r>
            <w:r w:rsidR="007310BC">
              <w:rPr>
                <w:rFonts w:cs="Arial"/>
              </w:rPr>
              <w:t>2</w:t>
            </w:r>
            <w:r>
              <w:rPr>
                <w:rFonts w:cs="Arial"/>
              </w:rPr>
              <w:t xml:space="preserve"> </w:t>
            </w:r>
            <w:r w:rsidRPr="007765DA">
              <w:rPr>
                <w:rFonts w:cs="Arial"/>
              </w:rPr>
              <w:t>000</w:t>
            </w:r>
            <w:r>
              <w:rPr>
                <w:rFonts w:cs="Arial"/>
              </w:rPr>
              <w:t xml:space="preserve"> </w:t>
            </w:r>
            <w:r w:rsidRPr="007765DA">
              <w:rPr>
                <w:rFonts w:cs="Arial"/>
              </w:rPr>
              <w:t>000</w:t>
            </w:r>
            <w:r>
              <w:rPr>
                <w:rFonts w:cs="Arial"/>
              </w:rPr>
              <w:t>,00</w:t>
            </w:r>
          </w:p>
        </w:tc>
      </w:tr>
      <w:tr w:rsidR="00561DAA" w:rsidRPr="006E01E3" w14:paraId="2110719B" w14:textId="77777777" w:rsidTr="00561DA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F979D" w14:textId="77777777" w:rsidR="00561DAA" w:rsidRPr="007C2502" w:rsidRDefault="00561DAA" w:rsidP="00CE636D">
            <w:pPr>
              <w:jc w:val="center"/>
              <w:rPr>
                <w:rFonts w:cs="Arial"/>
                <w:sz w:val="24"/>
                <w:szCs w:val="24"/>
              </w:rPr>
            </w:pPr>
            <w:commentRangeStart w:id="11"/>
            <w:r w:rsidRPr="007C2502">
              <w:rPr>
                <w:rFonts w:cs="Arial"/>
              </w:rPr>
              <w:t>Reputational</w:t>
            </w:r>
            <w:commentRangeEnd w:id="11"/>
            <w:r w:rsidR="006938DC">
              <w:rPr>
                <w:rStyle w:val="CommentReference"/>
              </w:rPr>
              <w:commentReference w:id="11"/>
            </w:r>
          </w:p>
        </w:tc>
        <w:tc>
          <w:tcPr>
            <w:tcW w:w="1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9861B" w14:textId="7A146C8C" w:rsidR="00561DAA" w:rsidRPr="006E01E3" w:rsidRDefault="00561DAA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12"/>
          </w:p>
        </w:tc>
        <w:tc>
          <w:tcPr>
            <w:tcW w:w="3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82997" w14:textId="4F2C8BBC" w:rsidR="00561DAA" w:rsidRPr="006E01E3" w:rsidRDefault="00561DAA" w:rsidP="00CE636D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0EE30295" w14:textId="77777777" w:rsidR="006454E0" w:rsidRDefault="006454E0" w:rsidP="00FF7ABA">
      <w:pPr>
        <w:pStyle w:val="BodyText"/>
        <w:rPr>
          <w:lang w:val="en-GB"/>
        </w:rPr>
      </w:pPr>
    </w:p>
    <w:p w14:paraId="35E6B53E" w14:textId="214BDA55" w:rsidR="006454E0" w:rsidRDefault="007C2502" w:rsidP="006454E0">
      <w:pPr>
        <w:pStyle w:val="Heading1"/>
      </w:pPr>
      <w:bookmarkStart w:id="13" w:name="_Toc37451704"/>
      <w:r>
        <w:t>Root Cause(s)</w:t>
      </w:r>
      <w:bookmarkEnd w:id="13"/>
    </w:p>
    <w:p w14:paraId="6B34BE9C" w14:textId="58D19225" w:rsidR="001576B9" w:rsidRDefault="007C2502" w:rsidP="007C2502">
      <w:pPr>
        <w:pStyle w:val="BodyText"/>
        <w:jc w:val="both"/>
        <w:rPr>
          <w:rFonts w:ascii="Arial" w:hAnsi="Arial" w:cs="Arial"/>
          <w:sz w:val="18"/>
          <w:szCs w:val="18"/>
          <w:lang w:val="en-GB"/>
        </w:rPr>
      </w:pPr>
      <w:r w:rsidRPr="007C2502">
        <w:rPr>
          <w:rFonts w:ascii="Arial" w:hAnsi="Arial" w:cs="Arial"/>
          <w:sz w:val="18"/>
          <w:szCs w:val="18"/>
          <w:lang w:val="en-GB"/>
        </w:rPr>
        <w:t xml:space="preserve">Lorem ipsum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dolor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sit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amet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consectetur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adipiscing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elit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sed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do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eiusmod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tempor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incididunt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ut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labore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et dolore magna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aliqua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. Ut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enim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ad minim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veniam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quis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nostrud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exercitation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ullamco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laboris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nisi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ut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aliquip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ex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commodo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consequat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. Duis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aute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irure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dolor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in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reprehenderit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in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voluptate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velit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esse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cillum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dolore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eu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fugiat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nulla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pariatur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.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Excepteur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sint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occaecat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cupidatat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non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proident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sunt in culpa qui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officia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deserunt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mollit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anim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id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est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laborum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>.</w:t>
      </w:r>
    </w:p>
    <w:p w14:paraId="7AE06BE8" w14:textId="57ABD2D6" w:rsidR="00B65837" w:rsidRDefault="00B65837" w:rsidP="007C2502">
      <w:pPr>
        <w:pStyle w:val="BodyText"/>
        <w:jc w:val="both"/>
        <w:rPr>
          <w:rFonts w:ascii="Arial" w:hAnsi="Arial" w:cs="Arial"/>
          <w:sz w:val="18"/>
          <w:szCs w:val="18"/>
          <w:lang w:val="en-GB"/>
        </w:rPr>
      </w:pPr>
    </w:p>
    <w:p w14:paraId="61816A2B" w14:textId="11E2EBF3" w:rsidR="001576B9" w:rsidRDefault="007C2502" w:rsidP="001576B9">
      <w:pPr>
        <w:pStyle w:val="Heading1"/>
      </w:pPr>
      <w:bookmarkStart w:id="14" w:name="_Toc37451705"/>
      <w:r>
        <w:t>Trigger</w:t>
      </w:r>
      <w:bookmarkEnd w:id="14"/>
    </w:p>
    <w:p w14:paraId="6C03EC39" w14:textId="39CE6F5B" w:rsidR="007C2502" w:rsidRDefault="007C2502" w:rsidP="007C2502">
      <w:pPr>
        <w:pStyle w:val="BodyText"/>
        <w:jc w:val="both"/>
        <w:rPr>
          <w:rFonts w:ascii="Arial" w:hAnsi="Arial" w:cs="Arial"/>
          <w:sz w:val="18"/>
          <w:szCs w:val="18"/>
          <w:lang w:val="en-GB"/>
        </w:rPr>
      </w:pPr>
      <w:r w:rsidRPr="007C2502">
        <w:rPr>
          <w:rFonts w:ascii="Arial" w:hAnsi="Arial" w:cs="Arial"/>
          <w:sz w:val="18"/>
          <w:szCs w:val="18"/>
          <w:lang w:val="en-GB"/>
        </w:rPr>
        <w:t xml:space="preserve">Lorem ipsum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dolor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sit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amet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consectetur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adipiscing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elit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sed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do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eiusmod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tempor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incididunt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ut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labore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et dolore magna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aliqua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. Ut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enim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ad minim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veniam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quis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nostrud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exercitation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ullamco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laboris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nisi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ut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aliquip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ex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commodo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consequat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. Duis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aute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irure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dolor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in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reprehenderit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in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voluptate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velit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esse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cillum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dolore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eu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fugiat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nulla</w:t>
      </w:r>
      <w:proofErr w:type="spellEnd"/>
      <w:r w:rsidRPr="007C2502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7C2502">
        <w:rPr>
          <w:rFonts w:ascii="Arial" w:hAnsi="Arial" w:cs="Arial"/>
          <w:sz w:val="18"/>
          <w:szCs w:val="18"/>
          <w:lang w:val="en-GB"/>
        </w:rPr>
        <w:t>pariatur</w:t>
      </w:r>
      <w:proofErr w:type="spellEnd"/>
    </w:p>
    <w:p w14:paraId="104343B1" w14:textId="4E384552" w:rsidR="00B65837" w:rsidRDefault="00B65837" w:rsidP="007C2502">
      <w:pPr>
        <w:pStyle w:val="BodyText"/>
        <w:jc w:val="both"/>
        <w:rPr>
          <w:rFonts w:ascii="Arial" w:hAnsi="Arial" w:cs="Arial"/>
          <w:sz w:val="18"/>
          <w:szCs w:val="18"/>
          <w:lang w:val="en-GB"/>
        </w:rPr>
      </w:pPr>
    </w:p>
    <w:p w14:paraId="386FB2D8" w14:textId="7EA9A035" w:rsidR="00FD098C" w:rsidRDefault="007C2502" w:rsidP="00FD098C">
      <w:pPr>
        <w:pStyle w:val="Heading1"/>
      </w:pPr>
      <w:bookmarkStart w:id="15" w:name="_Toc37451706"/>
      <w:r>
        <w:lastRenderedPageBreak/>
        <w:t>Resolution</w:t>
      </w:r>
      <w:bookmarkEnd w:id="15"/>
    </w:p>
    <w:p w14:paraId="302CD8DE" w14:textId="03994364" w:rsidR="00FD098C" w:rsidRDefault="007C2502" w:rsidP="00FD098C">
      <w:pPr>
        <w:jc w:val="both"/>
        <w:rPr>
          <w:rFonts w:ascii="Times New Roman" w:hAnsi="Times New Roman"/>
          <w:sz w:val="24"/>
          <w:szCs w:val="24"/>
        </w:rPr>
      </w:pPr>
      <w:r w:rsidRPr="007C2502">
        <w:rPr>
          <w:rFonts w:cs="Arial"/>
        </w:rPr>
        <w:t xml:space="preserve">Lorem ipsum </w:t>
      </w:r>
      <w:proofErr w:type="spellStart"/>
      <w:r w:rsidRPr="007C2502">
        <w:rPr>
          <w:rFonts w:cs="Arial"/>
        </w:rPr>
        <w:t>dolor</w:t>
      </w:r>
      <w:proofErr w:type="spellEnd"/>
      <w:r w:rsidRPr="007C2502">
        <w:rPr>
          <w:rFonts w:cs="Arial"/>
        </w:rPr>
        <w:t xml:space="preserve"> sit </w:t>
      </w:r>
      <w:proofErr w:type="spellStart"/>
      <w:r w:rsidRPr="007C2502">
        <w:rPr>
          <w:rFonts w:cs="Arial"/>
        </w:rPr>
        <w:t>amet</w:t>
      </w:r>
      <w:proofErr w:type="spellEnd"/>
      <w:r w:rsidRPr="007C2502">
        <w:rPr>
          <w:rFonts w:cs="Arial"/>
        </w:rPr>
        <w:t xml:space="preserve">, </w:t>
      </w:r>
      <w:proofErr w:type="spellStart"/>
      <w:r w:rsidRPr="007C2502">
        <w:rPr>
          <w:rFonts w:cs="Arial"/>
        </w:rPr>
        <w:t>consectetur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adipiscing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elit</w:t>
      </w:r>
      <w:proofErr w:type="spellEnd"/>
      <w:r w:rsidRPr="007C2502">
        <w:rPr>
          <w:rFonts w:cs="Arial"/>
        </w:rPr>
        <w:t xml:space="preserve">, </w:t>
      </w:r>
      <w:proofErr w:type="spellStart"/>
      <w:r w:rsidRPr="007C2502">
        <w:rPr>
          <w:rFonts w:cs="Arial"/>
        </w:rPr>
        <w:t>sed</w:t>
      </w:r>
      <w:proofErr w:type="spellEnd"/>
      <w:r w:rsidRPr="007C2502">
        <w:rPr>
          <w:rFonts w:cs="Arial"/>
        </w:rPr>
        <w:t xml:space="preserve"> do </w:t>
      </w:r>
      <w:proofErr w:type="spellStart"/>
      <w:r w:rsidRPr="007C2502">
        <w:rPr>
          <w:rFonts w:cs="Arial"/>
        </w:rPr>
        <w:t>eiusmod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tempor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incididunt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ut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labore</w:t>
      </w:r>
      <w:proofErr w:type="spellEnd"/>
      <w:r w:rsidRPr="007C2502">
        <w:rPr>
          <w:rFonts w:cs="Arial"/>
        </w:rPr>
        <w:t xml:space="preserve"> et dolore magna </w:t>
      </w:r>
      <w:proofErr w:type="spellStart"/>
      <w:r w:rsidRPr="007C2502">
        <w:rPr>
          <w:rFonts w:cs="Arial"/>
        </w:rPr>
        <w:t>aliqua</w:t>
      </w:r>
      <w:proofErr w:type="spellEnd"/>
      <w:r w:rsidRPr="007C2502">
        <w:rPr>
          <w:rFonts w:cs="Arial"/>
        </w:rPr>
        <w:t xml:space="preserve">. Ut </w:t>
      </w:r>
      <w:proofErr w:type="spellStart"/>
      <w:r w:rsidRPr="007C2502">
        <w:rPr>
          <w:rFonts w:cs="Arial"/>
        </w:rPr>
        <w:t>enim</w:t>
      </w:r>
      <w:proofErr w:type="spellEnd"/>
      <w:r w:rsidRPr="007C2502">
        <w:rPr>
          <w:rFonts w:cs="Arial"/>
        </w:rPr>
        <w:t xml:space="preserve"> ad minim </w:t>
      </w:r>
      <w:proofErr w:type="spellStart"/>
      <w:r w:rsidRPr="007C2502">
        <w:rPr>
          <w:rFonts w:cs="Arial"/>
        </w:rPr>
        <w:t>veniam</w:t>
      </w:r>
      <w:proofErr w:type="spellEnd"/>
      <w:r w:rsidRPr="007C2502">
        <w:rPr>
          <w:rFonts w:cs="Arial"/>
        </w:rPr>
        <w:t xml:space="preserve">, </w:t>
      </w:r>
      <w:proofErr w:type="spellStart"/>
      <w:r w:rsidRPr="007C2502">
        <w:rPr>
          <w:rFonts w:cs="Arial"/>
        </w:rPr>
        <w:t>quis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nostrud</w:t>
      </w:r>
      <w:proofErr w:type="spellEnd"/>
      <w:r w:rsidRPr="007C2502">
        <w:rPr>
          <w:rFonts w:cs="Arial"/>
        </w:rPr>
        <w:t xml:space="preserve"> exercitation </w:t>
      </w:r>
      <w:proofErr w:type="spellStart"/>
      <w:r w:rsidRPr="007C2502">
        <w:rPr>
          <w:rFonts w:cs="Arial"/>
        </w:rPr>
        <w:t>ullamco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laboris</w:t>
      </w:r>
      <w:proofErr w:type="spellEnd"/>
      <w:r w:rsidRPr="007C2502">
        <w:rPr>
          <w:rFonts w:cs="Arial"/>
        </w:rPr>
        <w:t xml:space="preserve"> nisi </w:t>
      </w:r>
      <w:proofErr w:type="spellStart"/>
      <w:r w:rsidRPr="007C2502">
        <w:rPr>
          <w:rFonts w:cs="Arial"/>
        </w:rPr>
        <w:t>ut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aliquip</w:t>
      </w:r>
      <w:proofErr w:type="spellEnd"/>
      <w:r w:rsidRPr="007C2502">
        <w:rPr>
          <w:rFonts w:cs="Arial"/>
        </w:rPr>
        <w:t xml:space="preserve"> ex </w:t>
      </w:r>
      <w:proofErr w:type="spellStart"/>
      <w:r w:rsidRPr="007C2502">
        <w:rPr>
          <w:rFonts w:cs="Arial"/>
        </w:rPr>
        <w:t>ea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commodo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consequat</w:t>
      </w:r>
      <w:proofErr w:type="spellEnd"/>
      <w:r w:rsidRPr="007C2502">
        <w:rPr>
          <w:rFonts w:cs="Arial"/>
        </w:rPr>
        <w:t xml:space="preserve">. Duis </w:t>
      </w:r>
      <w:proofErr w:type="spellStart"/>
      <w:r w:rsidRPr="007C2502">
        <w:rPr>
          <w:rFonts w:cs="Arial"/>
        </w:rPr>
        <w:t>aute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irure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dolor</w:t>
      </w:r>
      <w:proofErr w:type="spellEnd"/>
      <w:r w:rsidRPr="007C2502">
        <w:rPr>
          <w:rFonts w:cs="Arial"/>
        </w:rPr>
        <w:t xml:space="preserve"> in </w:t>
      </w:r>
      <w:proofErr w:type="spellStart"/>
      <w:r w:rsidRPr="007C2502">
        <w:rPr>
          <w:rFonts w:cs="Arial"/>
        </w:rPr>
        <w:t>reprehenderit</w:t>
      </w:r>
      <w:proofErr w:type="spellEnd"/>
      <w:r w:rsidRPr="007C2502">
        <w:rPr>
          <w:rFonts w:cs="Arial"/>
        </w:rPr>
        <w:t xml:space="preserve"> in </w:t>
      </w:r>
      <w:proofErr w:type="spellStart"/>
      <w:r w:rsidRPr="007C2502">
        <w:rPr>
          <w:rFonts w:cs="Arial"/>
        </w:rPr>
        <w:t>voluptate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velit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esse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cillum</w:t>
      </w:r>
      <w:proofErr w:type="spellEnd"/>
      <w:r w:rsidRPr="007C2502">
        <w:rPr>
          <w:rFonts w:cs="Arial"/>
        </w:rPr>
        <w:t xml:space="preserve"> dolore </w:t>
      </w:r>
      <w:proofErr w:type="spellStart"/>
      <w:r w:rsidRPr="007C2502">
        <w:rPr>
          <w:rFonts w:cs="Arial"/>
        </w:rPr>
        <w:t>eu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fugiat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nulla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pariatur</w:t>
      </w:r>
      <w:proofErr w:type="spellEnd"/>
      <w:r w:rsidRPr="007C2502">
        <w:rPr>
          <w:rFonts w:cs="Arial"/>
        </w:rPr>
        <w:t xml:space="preserve">. </w:t>
      </w:r>
      <w:proofErr w:type="spellStart"/>
      <w:r w:rsidRPr="007C2502">
        <w:rPr>
          <w:rFonts w:cs="Arial"/>
        </w:rPr>
        <w:t>Excepteur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sint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occaecat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cupidatat</w:t>
      </w:r>
      <w:proofErr w:type="spellEnd"/>
      <w:r w:rsidRPr="007C2502">
        <w:rPr>
          <w:rFonts w:cs="Arial"/>
        </w:rPr>
        <w:t xml:space="preserve"> non </w:t>
      </w:r>
      <w:proofErr w:type="spellStart"/>
      <w:r w:rsidRPr="007C2502">
        <w:rPr>
          <w:rFonts w:cs="Arial"/>
        </w:rPr>
        <w:t>proident</w:t>
      </w:r>
      <w:proofErr w:type="spellEnd"/>
      <w:r w:rsidRPr="007C2502">
        <w:rPr>
          <w:rFonts w:cs="Arial"/>
        </w:rPr>
        <w:t xml:space="preserve">, sunt in culpa qui </w:t>
      </w:r>
      <w:proofErr w:type="spellStart"/>
      <w:r w:rsidRPr="007C2502">
        <w:rPr>
          <w:rFonts w:cs="Arial"/>
        </w:rPr>
        <w:t>officia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deserunt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mollit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anim</w:t>
      </w:r>
      <w:proofErr w:type="spellEnd"/>
      <w:r w:rsidRPr="007C2502">
        <w:rPr>
          <w:rFonts w:cs="Arial"/>
        </w:rPr>
        <w:t xml:space="preserve"> id </w:t>
      </w:r>
      <w:proofErr w:type="spellStart"/>
      <w:r w:rsidRPr="007C2502">
        <w:rPr>
          <w:rFonts w:cs="Arial"/>
        </w:rPr>
        <w:t>est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laborum</w:t>
      </w:r>
      <w:proofErr w:type="spellEnd"/>
      <w:r w:rsidRPr="007C2502">
        <w:rPr>
          <w:rFonts w:cs="Arial"/>
        </w:rPr>
        <w:t>.</w:t>
      </w:r>
      <w:r w:rsidR="00FD098C">
        <w:rPr>
          <w:rFonts w:ascii="Times New Roman" w:hAnsi="Times New Roman"/>
          <w:sz w:val="24"/>
          <w:szCs w:val="24"/>
        </w:rPr>
        <w:t xml:space="preserve"> </w:t>
      </w:r>
    </w:p>
    <w:p w14:paraId="0FF89351" w14:textId="77777777" w:rsidR="00281B1C" w:rsidRDefault="00281B1C" w:rsidP="00FD098C">
      <w:pPr>
        <w:jc w:val="both"/>
        <w:rPr>
          <w:rFonts w:ascii="Times New Roman" w:hAnsi="Times New Roman"/>
          <w:sz w:val="24"/>
          <w:szCs w:val="24"/>
        </w:rPr>
      </w:pPr>
    </w:p>
    <w:p w14:paraId="17CCA6BB" w14:textId="3C023CFE" w:rsidR="007C2502" w:rsidRDefault="007C2502" w:rsidP="007C2502">
      <w:pPr>
        <w:pStyle w:val="Heading1"/>
      </w:pPr>
      <w:bookmarkStart w:id="16" w:name="_Toc37451707"/>
      <w:r>
        <w:t>Detection</w:t>
      </w:r>
      <w:bookmarkEnd w:id="16"/>
    </w:p>
    <w:p w14:paraId="21252455" w14:textId="4996D0A0" w:rsidR="007C2502" w:rsidRDefault="007C2502" w:rsidP="007C2502">
      <w:pPr>
        <w:jc w:val="both"/>
        <w:rPr>
          <w:rFonts w:ascii="Times New Roman" w:hAnsi="Times New Roman"/>
          <w:sz w:val="24"/>
          <w:szCs w:val="24"/>
        </w:rPr>
      </w:pPr>
      <w:r w:rsidRPr="007C2502">
        <w:rPr>
          <w:rFonts w:cs="Arial"/>
        </w:rPr>
        <w:t xml:space="preserve">Lorem ipsum </w:t>
      </w:r>
      <w:proofErr w:type="spellStart"/>
      <w:r w:rsidRPr="007C2502">
        <w:rPr>
          <w:rFonts w:cs="Arial"/>
        </w:rPr>
        <w:t>dolor</w:t>
      </w:r>
      <w:proofErr w:type="spellEnd"/>
      <w:r w:rsidRPr="007C2502">
        <w:rPr>
          <w:rFonts w:cs="Arial"/>
        </w:rPr>
        <w:t xml:space="preserve"> sit </w:t>
      </w:r>
      <w:proofErr w:type="spellStart"/>
      <w:r w:rsidRPr="007C2502">
        <w:rPr>
          <w:rFonts w:cs="Arial"/>
        </w:rPr>
        <w:t>amet</w:t>
      </w:r>
      <w:proofErr w:type="spellEnd"/>
      <w:r w:rsidRPr="007C2502">
        <w:rPr>
          <w:rFonts w:cs="Arial"/>
        </w:rPr>
        <w:t xml:space="preserve">, </w:t>
      </w:r>
      <w:proofErr w:type="spellStart"/>
      <w:r w:rsidRPr="007C2502">
        <w:rPr>
          <w:rFonts w:cs="Arial"/>
        </w:rPr>
        <w:t>consectetur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adipiscing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elit</w:t>
      </w:r>
      <w:proofErr w:type="spellEnd"/>
      <w:r w:rsidRPr="007C2502">
        <w:rPr>
          <w:rFonts w:cs="Arial"/>
        </w:rPr>
        <w:t xml:space="preserve">, </w:t>
      </w:r>
      <w:proofErr w:type="spellStart"/>
      <w:r w:rsidRPr="007C2502">
        <w:rPr>
          <w:rFonts w:cs="Arial"/>
        </w:rPr>
        <w:t>sed</w:t>
      </w:r>
      <w:proofErr w:type="spellEnd"/>
      <w:r w:rsidRPr="007C2502">
        <w:rPr>
          <w:rFonts w:cs="Arial"/>
        </w:rPr>
        <w:t xml:space="preserve"> do </w:t>
      </w:r>
      <w:proofErr w:type="spellStart"/>
      <w:r w:rsidRPr="007C2502">
        <w:rPr>
          <w:rFonts w:cs="Arial"/>
        </w:rPr>
        <w:t>eiusmod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tempor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incididunt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ut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labore</w:t>
      </w:r>
      <w:proofErr w:type="spellEnd"/>
      <w:r w:rsidRPr="007C2502">
        <w:rPr>
          <w:rFonts w:cs="Arial"/>
        </w:rPr>
        <w:t xml:space="preserve"> et dolore magna </w:t>
      </w:r>
      <w:proofErr w:type="spellStart"/>
      <w:r w:rsidRPr="007C2502">
        <w:rPr>
          <w:rFonts w:cs="Arial"/>
        </w:rPr>
        <w:t>aliqua</w:t>
      </w:r>
      <w:proofErr w:type="spellEnd"/>
      <w:r w:rsidRPr="007C2502">
        <w:rPr>
          <w:rFonts w:cs="Arial"/>
        </w:rPr>
        <w:t xml:space="preserve">. Ut </w:t>
      </w:r>
      <w:proofErr w:type="spellStart"/>
      <w:r w:rsidRPr="007C2502">
        <w:rPr>
          <w:rFonts w:cs="Arial"/>
        </w:rPr>
        <w:t>enim</w:t>
      </w:r>
      <w:proofErr w:type="spellEnd"/>
      <w:r w:rsidRPr="007C2502">
        <w:rPr>
          <w:rFonts w:cs="Arial"/>
        </w:rPr>
        <w:t xml:space="preserve"> ad minim </w:t>
      </w:r>
      <w:proofErr w:type="spellStart"/>
      <w:r w:rsidRPr="007C2502">
        <w:rPr>
          <w:rFonts w:cs="Arial"/>
        </w:rPr>
        <w:t>veniam</w:t>
      </w:r>
      <w:proofErr w:type="spellEnd"/>
      <w:r w:rsidRPr="007C2502">
        <w:rPr>
          <w:rFonts w:cs="Arial"/>
        </w:rPr>
        <w:t xml:space="preserve">, </w:t>
      </w:r>
      <w:proofErr w:type="spellStart"/>
      <w:r w:rsidRPr="007C2502">
        <w:rPr>
          <w:rFonts w:cs="Arial"/>
        </w:rPr>
        <w:t>quis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nostrud</w:t>
      </w:r>
      <w:proofErr w:type="spellEnd"/>
      <w:r w:rsidRPr="007C2502">
        <w:rPr>
          <w:rFonts w:cs="Arial"/>
        </w:rPr>
        <w:t xml:space="preserve"> exercitation </w:t>
      </w:r>
      <w:proofErr w:type="spellStart"/>
      <w:r w:rsidRPr="007C2502">
        <w:rPr>
          <w:rFonts w:cs="Arial"/>
        </w:rPr>
        <w:t>ullamco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laboris</w:t>
      </w:r>
      <w:proofErr w:type="spellEnd"/>
      <w:r w:rsidRPr="007C2502">
        <w:rPr>
          <w:rFonts w:cs="Arial"/>
        </w:rPr>
        <w:t xml:space="preserve"> nisi </w:t>
      </w:r>
      <w:proofErr w:type="spellStart"/>
      <w:r w:rsidRPr="007C2502">
        <w:rPr>
          <w:rFonts w:cs="Arial"/>
        </w:rPr>
        <w:t>ut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aliquip</w:t>
      </w:r>
      <w:proofErr w:type="spellEnd"/>
      <w:r w:rsidRPr="007C2502">
        <w:rPr>
          <w:rFonts w:cs="Arial"/>
        </w:rPr>
        <w:t xml:space="preserve"> ex </w:t>
      </w:r>
      <w:proofErr w:type="spellStart"/>
      <w:r w:rsidRPr="007C2502">
        <w:rPr>
          <w:rFonts w:cs="Arial"/>
        </w:rPr>
        <w:t>ea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commodo</w:t>
      </w:r>
      <w:proofErr w:type="spellEnd"/>
      <w:r w:rsidRPr="007C2502">
        <w:rPr>
          <w:rFonts w:cs="Arial"/>
        </w:rPr>
        <w:t xml:space="preserve"> </w:t>
      </w:r>
      <w:proofErr w:type="spellStart"/>
      <w:r w:rsidRPr="007C2502">
        <w:rPr>
          <w:rFonts w:cs="Arial"/>
        </w:rPr>
        <w:t>consequat</w:t>
      </w:r>
      <w:proofErr w:type="spellEnd"/>
      <w:r w:rsidRPr="007C2502">
        <w:rPr>
          <w:rFonts w:cs="Arial"/>
        </w:rPr>
        <w:t xml:space="preserve">. </w:t>
      </w:r>
    </w:p>
    <w:p w14:paraId="66F524A3" w14:textId="658B767A" w:rsidR="007C2502" w:rsidRDefault="007C2502" w:rsidP="007C2502">
      <w:pPr>
        <w:jc w:val="both"/>
        <w:rPr>
          <w:rFonts w:ascii="Times New Roman" w:hAnsi="Times New Roman"/>
          <w:sz w:val="24"/>
          <w:szCs w:val="24"/>
        </w:rPr>
      </w:pPr>
    </w:p>
    <w:p w14:paraId="5095C4D9" w14:textId="10E6A348" w:rsidR="007C2502" w:rsidRDefault="007C2502" w:rsidP="007C2502">
      <w:pPr>
        <w:pStyle w:val="Heading1"/>
      </w:pPr>
      <w:bookmarkStart w:id="17" w:name="_Toc37451708"/>
      <w:r>
        <w:t>Affected Business Units</w:t>
      </w:r>
      <w:bookmarkEnd w:id="17"/>
    </w:p>
    <w:tbl>
      <w:tblPr>
        <w:tblW w:w="286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1986"/>
      </w:tblGrid>
      <w:tr w:rsidR="007C2502" w:rsidRPr="006E01E3" w14:paraId="2D501776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8FEA4" w14:textId="049F758F" w:rsidR="007C2502" w:rsidRDefault="007C2502" w:rsidP="007C250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8DD117" w14:textId="77777777" w:rsidR="007C2502" w:rsidRDefault="007C2502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Yes / No</w:t>
            </w:r>
          </w:p>
        </w:tc>
      </w:tr>
      <w:tr w:rsidR="007C2502" w:rsidRPr="006E01E3" w14:paraId="6486FDC4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0CEE0" w14:textId="0BE390FB" w:rsidR="007C2502" w:rsidRPr="007C2502" w:rsidRDefault="007C2502" w:rsidP="007C2502">
            <w:pPr>
              <w:rPr>
                <w:rFonts w:cs="Arial"/>
              </w:rPr>
            </w:pPr>
            <w:r>
              <w:rPr>
                <w:rFonts w:cs="Arial"/>
              </w:rPr>
              <w:t>Product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D4C61" w14:textId="77777777" w:rsidR="007C2502" w:rsidRPr="006E01E3" w:rsidRDefault="007C2502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</w:p>
        </w:tc>
      </w:tr>
      <w:tr w:rsidR="007C2502" w:rsidRPr="006E01E3" w14:paraId="65E1EDA1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227E3" w14:textId="5B14A04E" w:rsidR="007C2502" w:rsidRPr="007C2502" w:rsidRDefault="007C2502" w:rsidP="007C250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Operations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10795" w14:textId="62D9AD51" w:rsidR="007C2502" w:rsidRPr="006E01E3" w:rsidRDefault="00B65837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</w:p>
        </w:tc>
      </w:tr>
      <w:tr w:rsidR="007C2502" w:rsidRPr="006E01E3" w14:paraId="56A50D4F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62576" w14:textId="39B22B06" w:rsidR="007C2502" w:rsidRPr="007C2502" w:rsidRDefault="007C2502" w:rsidP="007C250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Finance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7EFE5" w14:textId="77777777" w:rsidR="007C2502" w:rsidRPr="006E01E3" w:rsidRDefault="007C2502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</w:p>
        </w:tc>
      </w:tr>
      <w:tr w:rsidR="00B65837" w:rsidRPr="006E01E3" w14:paraId="565F9C68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0B5EF" w14:textId="33283A81" w:rsidR="00B65837" w:rsidRDefault="00B65837" w:rsidP="007C2502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C06140" w14:textId="0FF90323" w:rsidR="00B65837" w:rsidRDefault="00B65837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4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18"/>
          </w:p>
        </w:tc>
      </w:tr>
      <w:tr w:rsidR="00B65837" w:rsidRPr="006E01E3" w14:paraId="63C237E8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17CFAF" w14:textId="3937167D" w:rsidR="00B65837" w:rsidRDefault="00B65837" w:rsidP="007C2502">
            <w:pPr>
              <w:rPr>
                <w:rFonts w:cs="Arial"/>
              </w:rPr>
            </w:pPr>
            <w:r>
              <w:rPr>
                <w:rFonts w:cs="Arial"/>
              </w:rPr>
              <w:t>Infrastructure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739D3" w14:textId="1B5C518A" w:rsidR="00B65837" w:rsidRDefault="00B65837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5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19"/>
          </w:p>
        </w:tc>
      </w:tr>
      <w:tr w:rsidR="00B65837" w:rsidRPr="006E01E3" w14:paraId="37D304CB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79CE36" w14:textId="7F48B1D8" w:rsidR="00B65837" w:rsidRDefault="00B65837" w:rsidP="007C2502">
            <w:pPr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E8ECD9" w14:textId="4CED0AAE" w:rsidR="00B65837" w:rsidRDefault="00B65837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6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0"/>
          </w:p>
        </w:tc>
      </w:tr>
      <w:tr w:rsidR="000E6458" w:rsidRPr="006E01E3" w14:paraId="050EADDB" w14:textId="77777777" w:rsidTr="00B65837">
        <w:trPr>
          <w:cantSplit/>
        </w:trPr>
        <w:tc>
          <w:tcPr>
            <w:tcW w:w="32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C37E75" w14:textId="18E4FC55" w:rsidR="000E6458" w:rsidRDefault="000E6458" w:rsidP="007C2502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D7135C" w14:textId="3D9D5830" w:rsidR="000E6458" w:rsidRDefault="000E6458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4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1"/>
          </w:p>
        </w:tc>
      </w:tr>
    </w:tbl>
    <w:p w14:paraId="0D7DFA64" w14:textId="34FB8A59" w:rsidR="00B65837" w:rsidRDefault="00B65837" w:rsidP="007C2502">
      <w:pPr>
        <w:pStyle w:val="BodyText"/>
        <w:rPr>
          <w:lang w:val="en-GB"/>
        </w:rPr>
      </w:pPr>
    </w:p>
    <w:p w14:paraId="182FB528" w14:textId="6C566613" w:rsidR="00B65837" w:rsidRDefault="00B65837" w:rsidP="00B65837">
      <w:pPr>
        <w:pStyle w:val="Heading1"/>
      </w:pPr>
      <w:bookmarkStart w:id="22" w:name="_Toc37451709"/>
      <w:r>
        <w:t>Affected Services</w:t>
      </w:r>
      <w:bookmarkEnd w:id="2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552"/>
        <w:gridCol w:w="851"/>
        <w:gridCol w:w="993"/>
        <w:gridCol w:w="1134"/>
        <w:gridCol w:w="1136"/>
        <w:gridCol w:w="1264"/>
      </w:tblGrid>
      <w:tr w:rsidR="00E46A6C" w:rsidRPr="006E01E3" w14:paraId="4FAA3E26" w14:textId="6917E64C" w:rsidTr="00E46A6C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F9FCD3" w14:textId="77777777" w:rsidR="00E46A6C" w:rsidRDefault="00E46A6C" w:rsidP="00CE636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64E4CD" w14:textId="50526616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CMDB I</w:t>
            </w:r>
            <w:r w:rsidR="00E61934">
              <w:rPr>
                <w:rFonts w:cs="Arial"/>
                <w:b/>
                <w:bCs/>
              </w:rPr>
              <w:t>C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88481" w14:textId="0DBC8AF6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commentRangeStart w:id="23"/>
            <w:r>
              <w:rPr>
                <w:rFonts w:cs="Arial"/>
                <w:b/>
                <w:bCs/>
              </w:rPr>
              <w:t>SLI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E031" w14:textId="5D305230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SLO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A4AF" w14:textId="68D8AF5E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Burned SL</w:t>
            </w:r>
            <w:commentRangeEnd w:id="23"/>
            <w:r w:rsidR="0096753C">
              <w:rPr>
                <w:rStyle w:val="CommentReference"/>
              </w:rPr>
              <w:commentReference w:id="23"/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1A3E5" w14:textId="56EA2B99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Degraded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D6C3" w14:textId="7E79F627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Unavailable</w:t>
            </w:r>
          </w:p>
        </w:tc>
      </w:tr>
      <w:tr w:rsidR="00E46A6C" w:rsidRPr="006E01E3" w14:paraId="3097CE7B" w14:textId="503DD8EC" w:rsidTr="00E46A6C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F220D" w14:textId="2E40FCC8" w:rsidR="00E46A6C" w:rsidRPr="007C2502" w:rsidRDefault="00E46A6C" w:rsidP="00CE636D">
            <w:pPr>
              <w:rPr>
                <w:rFonts w:cs="Arial"/>
              </w:rPr>
            </w:pPr>
            <w:r>
              <w:rPr>
                <w:rFonts w:cs="Arial"/>
              </w:rPr>
              <w:t>Application X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A3C4B" w14:textId="1C43CC68" w:rsidR="00E46A6C" w:rsidRPr="00F05B1A" w:rsidRDefault="00E46A6C" w:rsidP="00CE636D">
            <w:pPr>
              <w:jc w:val="center"/>
              <w:rPr>
                <w:rFonts w:cs="Arial"/>
              </w:rPr>
            </w:pPr>
            <w:r w:rsidRPr="00F05B1A">
              <w:rPr>
                <w:rFonts w:cs="Arial"/>
              </w:rPr>
              <w:t>8a610aa0-6347-40d3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A7E" w14:textId="3A14F9C8" w:rsidR="00E46A6C" w:rsidRPr="00F05B1A" w:rsidRDefault="00E46A6C" w:rsidP="00CE636D">
            <w:pPr>
              <w:jc w:val="center"/>
              <w:rPr>
                <w:rFonts w:cs="Arial"/>
              </w:rPr>
            </w:pPr>
            <w:r w:rsidRPr="00F05B1A">
              <w:rPr>
                <w:rFonts w:cs="Arial"/>
              </w:rPr>
              <w:t>0.0%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E49D" w14:textId="7EAC6A2A" w:rsidR="00E46A6C" w:rsidRPr="00F05B1A" w:rsidRDefault="00E46A6C" w:rsidP="00CE636D">
            <w:pPr>
              <w:jc w:val="center"/>
              <w:rPr>
                <w:rFonts w:cs="Arial"/>
              </w:rPr>
            </w:pPr>
            <w:r w:rsidRPr="00F05B1A">
              <w:rPr>
                <w:rFonts w:cs="Arial"/>
              </w:rPr>
              <w:t>99</w:t>
            </w:r>
            <w:r>
              <w:rPr>
                <w:rFonts w:cs="Arial"/>
              </w:rPr>
              <w:t>.</w:t>
            </w:r>
            <w:r w:rsidRPr="00F05B1A">
              <w:rPr>
                <w:rFonts w:cs="Arial"/>
              </w:rPr>
              <w:t>80%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E3C8" w14:textId="3170ADC7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99.80%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5E42" w14:textId="7C18A534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8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4"/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7A6A8" w14:textId="51A26C39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5" w:name="Check9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5"/>
          </w:p>
        </w:tc>
      </w:tr>
      <w:tr w:rsidR="00E46A6C" w:rsidRPr="006E01E3" w14:paraId="1AB5B346" w14:textId="73815B76" w:rsidTr="00E46A6C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9183A" w14:textId="673C7F6D" w:rsidR="00E46A6C" w:rsidRPr="007C2502" w:rsidRDefault="00E46A6C" w:rsidP="00CE636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Database Y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35738" w14:textId="17E5A853" w:rsidR="00E46A6C" w:rsidRPr="00F05B1A" w:rsidRDefault="00E46A6C" w:rsidP="00F05B1A">
            <w:pPr>
              <w:jc w:val="center"/>
              <w:rPr>
                <w:rFonts w:cs="Arial"/>
              </w:rPr>
            </w:pPr>
            <w:r w:rsidRPr="00F05B1A">
              <w:rPr>
                <w:rFonts w:cs="Arial"/>
              </w:rPr>
              <w:t>735c0f0b-88ba-422d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6099" w14:textId="5609B471" w:rsidR="00E46A6C" w:rsidRPr="00F05B1A" w:rsidRDefault="00E46A6C" w:rsidP="00CE636D">
            <w:pPr>
              <w:jc w:val="center"/>
              <w:rPr>
                <w:rFonts w:cs="Arial"/>
              </w:rPr>
            </w:pPr>
            <w:r w:rsidRPr="00F05B1A">
              <w:rPr>
                <w:rFonts w:cs="Arial"/>
              </w:rPr>
              <w:t>98.30%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DB703" w14:textId="32524F64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 w:rsidRPr="00F05B1A">
              <w:rPr>
                <w:rFonts w:cs="Arial"/>
              </w:rPr>
              <w:t>99</w:t>
            </w:r>
            <w:r>
              <w:rPr>
                <w:rFonts w:cs="Arial"/>
              </w:rPr>
              <w:t>.</w:t>
            </w:r>
            <w:r w:rsidRPr="00F05B1A">
              <w:rPr>
                <w:rFonts w:cs="Arial"/>
              </w:rPr>
              <w:t>80%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A74A" w14:textId="4AC767FC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1.50%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1A414" w14:textId="4388FADD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6" w:name="Check10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6"/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EB561" w14:textId="2B833842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1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7"/>
          </w:p>
        </w:tc>
      </w:tr>
      <w:tr w:rsidR="00E46A6C" w:rsidRPr="006E01E3" w14:paraId="7EFC6B88" w14:textId="77777777" w:rsidTr="00E46A6C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880BFD" w14:textId="1ECA5A2F" w:rsidR="00E46A6C" w:rsidRDefault="00E46A6C" w:rsidP="00CE636D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409379" w14:textId="77777777" w:rsidR="00E46A6C" w:rsidRPr="00F05B1A" w:rsidRDefault="00E46A6C" w:rsidP="00F05B1A">
            <w:pPr>
              <w:jc w:val="center"/>
              <w:rPr>
                <w:rFonts w:cs="Arial"/>
              </w:rPr>
            </w:pP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4308" w14:textId="77777777" w:rsidR="00E46A6C" w:rsidRPr="00F05B1A" w:rsidRDefault="00E46A6C" w:rsidP="00CE636D">
            <w:pPr>
              <w:jc w:val="center"/>
              <w:rPr>
                <w:rFonts w:cs="Arial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6349E" w14:textId="77777777" w:rsidR="00E46A6C" w:rsidRPr="00F05B1A" w:rsidRDefault="00E46A6C" w:rsidP="00CE636D">
            <w:pPr>
              <w:jc w:val="center"/>
              <w:rPr>
                <w:rFonts w:cs="Arial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D5967" w14:textId="77777777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BB39D" w14:textId="79AD6B10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2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8"/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656CB" w14:textId="43B837A0" w:rsidR="00E46A6C" w:rsidRDefault="00E46A6C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3"/>
            <w:r>
              <w:rPr>
                <w:rFonts w:cs="Arial"/>
                <w:b/>
                <w:bCs/>
              </w:rPr>
              <w:instrText xml:space="preserve"> FORMCHECKBOX </w:instrText>
            </w:r>
            <w:r w:rsidR="006B5930">
              <w:rPr>
                <w:rFonts w:cs="Arial"/>
                <w:b/>
                <w:bCs/>
              </w:rPr>
            </w:r>
            <w:r w:rsidR="006B5930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</w:rPr>
              <w:fldChar w:fldCharType="end"/>
            </w:r>
            <w:bookmarkEnd w:id="29"/>
          </w:p>
        </w:tc>
      </w:tr>
    </w:tbl>
    <w:p w14:paraId="08FEBF5C" w14:textId="6E1320DB" w:rsidR="00F05B1A" w:rsidRDefault="00F05B1A" w:rsidP="007C2502">
      <w:pPr>
        <w:pStyle w:val="BodyText"/>
        <w:rPr>
          <w:lang w:val="en-GB"/>
        </w:rPr>
      </w:pPr>
    </w:p>
    <w:p w14:paraId="2F8BFC48" w14:textId="4F2EB75A" w:rsidR="00F05B1A" w:rsidRDefault="00F05B1A" w:rsidP="00F05B1A">
      <w:pPr>
        <w:pStyle w:val="Heading1"/>
      </w:pPr>
      <w:bookmarkStart w:id="30" w:name="_Toc37451710"/>
      <w:r>
        <w:t>Timeline</w:t>
      </w:r>
      <w:bookmarkEnd w:id="30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7929"/>
      </w:tblGrid>
      <w:tr w:rsidR="00F05B1A" w:rsidRPr="006E01E3" w14:paraId="54E3F73B" w14:textId="77777777" w:rsidTr="00F05B1A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04A10C" w14:textId="2D7A4752" w:rsidR="00F05B1A" w:rsidRDefault="00F05B1A" w:rsidP="00F05B1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Timestamp</w:t>
            </w:r>
          </w:p>
        </w:tc>
        <w:tc>
          <w:tcPr>
            <w:tcW w:w="4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30AD9" w14:textId="64A28680" w:rsidR="00F05B1A" w:rsidRDefault="00F05B1A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Event description</w:t>
            </w:r>
          </w:p>
        </w:tc>
      </w:tr>
      <w:tr w:rsidR="00F05B1A" w:rsidRPr="006E01E3" w14:paraId="1D5C256A" w14:textId="77777777" w:rsidTr="00F05B1A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06873" w14:textId="5C990791" w:rsidR="00F05B1A" w:rsidRPr="007C2502" w:rsidRDefault="00F05B1A" w:rsidP="00CE636D">
            <w:pPr>
              <w:rPr>
                <w:rFonts w:cs="Arial"/>
              </w:rPr>
            </w:pPr>
            <w:r>
              <w:rPr>
                <w:rFonts w:cs="Arial"/>
              </w:rPr>
              <w:t>2018-01-10 00:30</w:t>
            </w:r>
          </w:p>
        </w:tc>
        <w:tc>
          <w:tcPr>
            <w:tcW w:w="4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3F1B2" w14:textId="4B11C782" w:rsidR="00F05B1A" w:rsidRPr="00F05B1A" w:rsidRDefault="00F05B1A" w:rsidP="00F05B1A">
            <w:pPr>
              <w:rPr>
                <w:rFonts w:cs="Arial"/>
              </w:rPr>
            </w:pPr>
            <w:r w:rsidRPr="00F05B1A">
              <w:rPr>
                <w:rFonts w:cs="Arial"/>
              </w:rPr>
              <w:t xml:space="preserve">Lorem ipsum </w:t>
            </w:r>
            <w:proofErr w:type="spellStart"/>
            <w:r w:rsidRPr="00F05B1A">
              <w:rPr>
                <w:rFonts w:cs="Arial"/>
              </w:rPr>
              <w:t>dolor</w:t>
            </w:r>
            <w:proofErr w:type="spellEnd"/>
            <w:r w:rsidRPr="00F05B1A">
              <w:rPr>
                <w:rFonts w:cs="Arial"/>
              </w:rPr>
              <w:t xml:space="preserve"> sit </w:t>
            </w:r>
            <w:proofErr w:type="spellStart"/>
            <w:r w:rsidRPr="00F05B1A">
              <w:rPr>
                <w:rFonts w:cs="Arial"/>
              </w:rPr>
              <w:t>amet</w:t>
            </w:r>
            <w:proofErr w:type="spellEnd"/>
            <w:r w:rsidRPr="00F05B1A">
              <w:rPr>
                <w:rFonts w:cs="Arial"/>
              </w:rPr>
              <w:t xml:space="preserve">, </w:t>
            </w:r>
            <w:proofErr w:type="spellStart"/>
            <w:r w:rsidRPr="00F05B1A">
              <w:rPr>
                <w:rFonts w:cs="Arial"/>
              </w:rPr>
              <w:t>consectetur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adipiscing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elit</w:t>
            </w:r>
            <w:proofErr w:type="spellEnd"/>
          </w:p>
        </w:tc>
      </w:tr>
      <w:tr w:rsidR="00F05B1A" w:rsidRPr="006E01E3" w14:paraId="0BC84596" w14:textId="77777777" w:rsidTr="00F05B1A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40EA0" w14:textId="2322D6EA" w:rsidR="00F05B1A" w:rsidRPr="007C2502" w:rsidRDefault="00F05B1A" w:rsidP="00CE636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2018-01-10 00:34</w:t>
            </w:r>
          </w:p>
        </w:tc>
        <w:tc>
          <w:tcPr>
            <w:tcW w:w="4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1F607" w14:textId="07AE4284" w:rsidR="00F05B1A" w:rsidRPr="00F05B1A" w:rsidRDefault="00F05B1A" w:rsidP="00F05B1A">
            <w:pPr>
              <w:rPr>
                <w:rFonts w:cs="Arial"/>
              </w:rPr>
            </w:pPr>
            <w:proofErr w:type="spellStart"/>
            <w:r w:rsidRPr="00F05B1A">
              <w:rPr>
                <w:rFonts w:cs="Arial"/>
              </w:rPr>
              <w:t>sed</w:t>
            </w:r>
            <w:proofErr w:type="spellEnd"/>
            <w:r w:rsidRPr="00F05B1A">
              <w:rPr>
                <w:rFonts w:cs="Arial"/>
              </w:rPr>
              <w:t xml:space="preserve"> do </w:t>
            </w:r>
            <w:proofErr w:type="spellStart"/>
            <w:r w:rsidRPr="00F05B1A">
              <w:rPr>
                <w:rFonts w:cs="Arial"/>
              </w:rPr>
              <w:t>eiusmod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tempor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incididunt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ut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labore</w:t>
            </w:r>
            <w:proofErr w:type="spellEnd"/>
            <w:r w:rsidRPr="00F05B1A">
              <w:rPr>
                <w:rFonts w:cs="Arial"/>
              </w:rPr>
              <w:t xml:space="preserve"> et dolore magna </w:t>
            </w:r>
            <w:proofErr w:type="spellStart"/>
            <w:r w:rsidRPr="00F05B1A">
              <w:rPr>
                <w:rFonts w:cs="Arial"/>
              </w:rPr>
              <w:t>aliqua</w:t>
            </w:r>
            <w:proofErr w:type="spellEnd"/>
          </w:p>
        </w:tc>
      </w:tr>
      <w:tr w:rsidR="00F05B1A" w:rsidRPr="00993E86" w14:paraId="300E24C2" w14:textId="77777777" w:rsidTr="00F05B1A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23335" w14:textId="33D0254C" w:rsidR="00F05B1A" w:rsidRPr="007C2502" w:rsidRDefault="00F05B1A" w:rsidP="00CE636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2018-01-10 00:48</w:t>
            </w:r>
          </w:p>
        </w:tc>
        <w:tc>
          <w:tcPr>
            <w:tcW w:w="4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33612" w14:textId="77A88BAB" w:rsidR="00F05B1A" w:rsidRPr="00F05B1A" w:rsidRDefault="00F05B1A" w:rsidP="00F05B1A">
            <w:pPr>
              <w:rPr>
                <w:rFonts w:cs="Arial"/>
                <w:lang w:val="pt-BR"/>
              </w:rPr>
            </w:pPr>
            <w:r w:rsidRPr="00F05B1A">
              <w:rPr>
                <w:rFonts w:cs="Arial"/>
                <w:lang w:val="pt-BR"/>
              </w:rPr>
              <w:t xml:space="preserve">Ut </w:t>
            </w:r>
            <w:proofErr w:type="spellStart"/>
            <w:r w:rsidRPr="00F05B1A">
              <w:rPr>
                <w:rFonts w:cs="Arial"/>
                <w:lang w:val="pt-BR"/>
              </w:rPr>
              <w:t>enim</w:t>
            </w:r>
            <w:proofErr w:type="spellEnd"/>
            <w:r w:rsidRPr="00F05B1A">
              <w:rPr>
                <w:rFonts w:cs="Arial"/>
                <w:lang w:val="pt-BR"/>
              </w:rPr>
              <w:t xml:space="preserve"> ad </w:t>
            </w:r>
            <w:proofErr w:type="spellStart"/>
            <w:r w:rsidRPr="00F05B1A">
              <w:rPr>
                <w:rFonts w:cs="Arial"/>
                <w:lang w:val="pt-BR"/>
              </w:rPr>
              <w:t>minim</w:t>
            </w:r>
            <w:proofErr w:type="spellEnd"/>
            <w:r w:rsidRPr="00F05B1A">
              <w:rPr>
                <w:rFonts w:cs="Arial"/>
                <w:lang w:val="pt-BR"/>
              </w:rPr>
              <w:t xml:space="preserve"> </w:t>
            </w:r>
            <w:proofErr w:type="spellStart"/>
            <w:r w:rsidRPr="00F05B1A">
              <w:rPr>
                <w:rFonts w:cs="Arial"/>
                <w:lang w:val="pt-BR"/>
              </w:rPr>
              <w:t>veniam</w:t>
            </w:r>
            <w:proofErr w:type="spellEnd"/>
            <w:r w:rsidRPr="00F05B1A">
              <w:rPr>
                <w:rFonts w:cs="Arial"/>
                <w:lang w:val="pt-BR"/>
              </w:rPr>
              <w:t xml:space="preserve">, quis </w:t>
            </w:r>
            <w:proofErr w:type="spellStart"/>
            <w:r w:rsidRPr="00F05B1A">
              <w:rPr>
                <w:rFonts w:cs="Arial"/>
                <w:lang w:val="pt-BR"/>
              </w:rPr>
              <w:t>nostrud</w:t>
            </w:r>
            <w:proofErr w:type="spellEnd"/>
            <w:r w:rsidRPr="00F05B1A">
              <w:rPr>
                <w:rFonts w:cs="Arial"/>
                <w:lang w:val="pt-BR"/>
              </w:rPr>
              <w:t xml:space="preserve"> </w:t>
            </w:r>
            <w:proofErr w:type="spellStart"/>
            <w:r w:rsidRPr="00F05B1A">
              <w:rPr>
                <w:rFonts w:cs="Arial"/>
                <w:lang w:val="pt-BR"/>
              </w:rPr>
              <w:t>exercitation</w:t>
            </w:r>
            <w:proofErr w:type="spellEnd"/>
            <w:r w:rsidRPr="00F05B1A">
              <w:rPr>
                <w:rFonts w:cs="Arial"/>
                <w:lang w:val="pt-BR"/>
              </w:rPr>
              <w:t xml:space="preserve"> </w:t>
            </w:r>
            <w:proofErr w:type="spellStart"/>
            <w:r w:rsidRPr="00F05B1A">
              <w:rPr>
                <w:rFonts w:cs="Arial"/>
                <w:lang w:val="pt-BR"/>
              </w:rPr>
              <w:t>ullamco</w:t>
            </w:r>
            <w:proofErr w:type="spellEnd"/>
          </w:p>
        </w:tc>
      </w:tr>
      <w:tr w:rsidR="00F05B1A" w:rsidRPr="006E01E3" w14:paraId="5A275849" w14:textId="77777777" w:rsidTr="00F05B1A">
        <w:trPr>
          <w:cantSplit/>
        </w:trPr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A5069C" w14:textId="62AFDB25" w:rsidR="00F05B1A" w:rsidRDefault="00F05B1A" w:rsidP="00CE636D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B6A3C" w14:textId="1795F60F" w:rsidR="00F05B1A" w:rsidRDefault="00F05B1A" w:rsidP="00CE636D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0C282C26" w14:textId="7C32652C" w:rsidR="000C3C66" w:rsidRDefault="000C3C66" w:rsidP="007C2502">
      <w:pPr>
        <w:pStyle w:val="BodyText"/>
        <w:rPr>
          <w:lang w:val="en-GB"/>
        </w:rPr>
      </w:pPr>
    </w:p>
    <w:p w14:paraId="6E3A98DE" w14:textId="21B9B0DE" w:rsidR="000C3C66" w:rsidRDefault="000C3C66" w:rsidP="000C3C66">
      <w:pPr>
        <w:pStyle w:val="Heading1"/>
      </w:pPr>
      <w:bookmarkStart w:id="31" w:name="_Toc37451711"/>
      <w:r>
        <w:t>Action Items</w:t>
      </w:r>
      <w:bookmarkEnd w:id="3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851"/>
        <w:gridCol w:w="1561"/>
        <w:gridCol w:w="1424"/>
        <w:gridCol w:w="2252"/>
      </w:tblGrid>
      <w:tr w:rsidR="000C3C66" w:rsidRPr="006E01E3" w14:paraId="220F82DB" w14:textId="7BDBB3E8" w:rsidTr="00395899">
        <w:trPr>
          <w:cantSplit/>
        </w:trPr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A1947" w14:textId="08A60C70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87FE6" w14:textId="6B2D9E5A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Type</w:t>
            </w:r>
          </w:p>
        </w:tc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4A1D1" w14:textId="3E3AA48F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Owner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19A0" w14:textId="7CBB6EB6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Tracking Issue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B515" w14:textId="22C7AF5E" w:rsidR="000C3C66" w:rsidRDefault="0096753C" w:rsidP="00CE636D">
            <w:pPr>
              <w:jc w:val="center"/>
              <w:rPr>
                <w:rFonts w:cs="Arial"/>
                <w:b/>
                <w:bCs/>
              </w:rPr>
            </w:pPr>
            <w:commentRangeStart w:id="32"/>
            <w:r>
              <w:rPr>
                <w:rFonts w:cs="Arial"/>
                <w:b/>
                <w:bCs/>
              </w:rPr>
              <w:t xml:space="preserve">Pre-emptive </w:t>
            </w:r>
            <w:r w:rsidR="000C3C66">
              <w:rPr>
                <w:rFonts w:cs="Arial"/>
                <w:b/>
                <w:bCs/>
              </w:rPr>
              <w:t>Priority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</w:tr>
      <w:tr w:rsidR="000C3C66" w:rsidRPr="006E01E3" w14:paraId="3B30E0B5" w14:textId="0EDCAC64" w:rsidTr="00395899">
        <w:trPr>
          <w:cantSplit/>
        </w:trPr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BDF67" w14:textId="090D4694" w:rsidR="000C3C66" w:rsidRPr="007C2502" w:rsidRDefault="00395899" w:rsidP="00CE636D">
            <w:pPr>
              <w:rPr>
                <w:rFonts w:cs="Arial"/>
              </w:rPr>
            </w:pPr>
            <w:r w:rsidRPr="00F05B1A">
              <w:rPr>
                <w:rFonts w:cs="Arial"/>
              </w:rPr>
              <w:t xml:space="preserve">Lorem ipsum </w:t>
            </w:r>
            <w:proofErr w:type="spellStart"/>
            <w:r w:rsidRPr="00F05B1A">
              <w:rPr>
                <w:rFonts w:cs="Arial"/>
              </w:rPr>
              <w:t>dolor</w:t>
            </w:r>
            <w:proofErr w:type="spellEnd"/>
            <w:r w:rsidRPr="00F05B1A">
              <w:rPr>
                <w:rFonts w:cs="Arial"/>
              </w:rPr>
              <w:t xml:space="preserve"> sit </w:t>
            </w:r>
            <w:proofErr w:type="spellStart"/>
            <w:r w:rsidRPr="00F05B1A">
              <w:rPr>
                <w:rFonts w:cs="Arial"/>
              </w:rPr>
              <w:t>amet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65612" w14:textId="10FB23AF" w:rsidR="000C3C66" w:rsidRPr="00F05B1A" w:rsidRDefault="00395899" w:rsidP="00CE636D">
            <w:pPr>
              <w:rPr>
                <w:rFonts w:cs="Arial"/>
              </w:rPr>
            </w:pPr>
            <w:r>
              <w:rPr>
                <w:rFonts w:cs="Arial"/>
              </w:rPr>
              <w:t>Mitigate</w:t>
            </w:r>
          </w:p>
        </w:tc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1F8F9" w14:textId="25CD5FB1" w:rsidR="000C3C66" w:rsidRPr="00F05B1A" w:rsidRDefault="000E6458" w:rsidP="00395899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</w:t>
            </w:r>
            <w:r w:rsidR="00DD4BF3">
              <w:rPr>
                <w:rFonts w:cs="Arial"/>
              </w:rPr>
              <w:t>r</w:t>
            </w:r>
            <w:r>
              <w:rPr>
                <w:rFonts w:cs="Arial"/>
              </w:rPr>
              <w:t>che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Colomar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BBF38" w14:textId="3C909B4F" w:rsidR="000C3C66" w:rsidRPr="00F05B1A" w:rsidRDefault="00395899" w:rsidP="003958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APP-1234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2FED" w14:textId="14AAFFD0" w:rsidR="000C3C66" w:rsidRPr="00F05B1A" w:rsidRDefault="00395899" w:rsidP="003958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Urgent</w:t>
            </w:r>
          </w:p>
        </w:tc>
      </w:tr>
      <w:tr w:rsidR="000C3C66" w:rsidRPr="006E01E3" w14:paraId="3B4BBDCF" w14:textId="7B116864" w:rsidTr="00395899">
        <w:trPr>
          <w:cantSplit/>
        </w:trPr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95672" w14:textId="1BEB13F2" w:rsidR="000C3C66" w:rsidRPr="007C2502" w:rsidRDefault="00395899" w:rsidP="00CE636D">
            <w:pPr>
              <w:rPr>
                <w:rFonts w:cs="Arial"/>
                <w:sz w:val="24"/>
                <w:szCs w:val="24"/>
              </w:rPr>
            </w:pPr>
            <w:proofErr w:type="spellStart"/>
            <w:r w:rsidRPr="00F05B1A">
              <w:rPr>
                <w:rFonts w:cs="Arial"/>
              </w:rPr>
              <w:t>tempor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incididunt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ut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labore</w:t>
            </w:r>
            <w:proofErr w:type="spellEnd"/>
            <w:r w:rsidRPr="00F05B1A">
              <w:rPr>
                <w:rFonts w:cs="Arial"/>
              </w:rPr>
              <w:t xml:space="preserve"> et dolore magna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63353" w14:textId="170DEBA3" w:rsidR="000C3C66" w:rsidRPr="00F05B1A" w:rsidRDefault="00395899" w:rsidP="00CE636D">
            <w:pPr>
              <w:rPr>
                <w:rFonts w:cs="Arial"/>
              </w:rPr>
            </w:pPr>
            <w:r>
              <w:rPr>
                <w:rFonts w:cs="Arial"/>
              </w:rPr>
              <w:t>Prevent</w:t>
            </w:r>
          </w:p>
        </w:tc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009C" w14:textId="297231A4" w:rsidR="000C3C66" w:rsidRPr="00F05B1A" w:rsidRDefault="000E6458" w:rsidP="003958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Don Copal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C79C4" w14:textId="48AE920C" w:rsidR="000C3C66" w:rsidRPr="00F05B1A" w:rsidRDefault="00395899" w:rsidP="003958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APP-5678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EC79A" w14:textId="25729073" w:rsidR="000C3C66" w:rsidRPr="00F05B1A" w:rsidRDefault="00395899" w:rsidP="0039589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Urgent</w:t>
            </w:r>
          </w:p>
        </w:tc>
      </w:tr>
      <w:tr w:rsidR="000C3C66" w:rsidRPr="00F05B1A" w14:paraId="16F88CA8" w14:textId="2E9C41C7" w:rsidTr="00395899">
        <w:trPr>
          <w:cantSplit/>
        </w:trPr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D930D" w14:textId="555C8587" w:rsidR="000C3C66" w:rsidRPr="007C2502" w:rsidRDefault="00395899" w:rsidP="00CE636D">
            <w:pPr>
              <w:rPr>
                <w:rFonts w:cs="Arial"/>
                <w:sz w:val="24"/>
                <w:szCs w:val="24"/>
              </w:rPr>
            </w:pPr>
            <w:r w:rsidRPr="00F05B1A">
              <w:rPr>
                <w:rFonts w:cs="Arial"/>
                <w:lang w:val="pt-BR"/>
              </w:rPr>
              <w:t xml:space="preserve">Ut </w:t>
            </w:r>
            <w:proofErr w:type="spellStart"/>
            <w:r w:rsidRPr="00F05B1A">
              <w:rPr>
                <w:rFonts w:cs="Arial"/>
                <w:lang w:val="pt-BR"/>
              </w:rPr>
              <w:t>enim</w:t>
            </w:r>
            <w:proofErr w:type="spellEnd"/>
            <w:r w:rsidRPr="00F05B1A">
              <w:rPr>
                <w:rFonts w:cs="Arial"/>
                <w:lang w:val="pt-BR"/>
              </w:rPr>
              <w:t xml:space="preserve"> ad </w:t>
            </w:r>
            <w:proofErr w:type="spellStart"/>
            <w:r w:rsidRPr="00F05B1A">
              <w:rPr>
                <w:rFonts w:cs="Arial"/>
                <w:lang w:val="pt-BR"/>
              </w:rPr>
              <w:t>minim</w:t>
            </w:r>
            <w:proofErr w:type="spellEnd"/>
            <w:r w:rsidRPr="00F05B1A">
              <w:rPr>
                <w:rFonts w:cs="Arial"/>
                <w:lang w:val="pt-BR"/>
              </w:rPr>
              <w:t xml:space="preserve"> </w:t>
            </w:r>
            <w:proofErr w:type="spellStart"/>
            <w:r w:rsidRPr="00F05B1A">
              <w:rPr>
                <w:rFonts w:cs="Arial"/>
                <w:lang w:val="pt-BR"/>
              </w:rPr>
              <w:t>veniam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F464A" w14:textId="1A380729" w:rsidR="000C3C66" w:rsidRPr="00F05B1A" w:rsidRDefault="00395899" w:rsidP="00CE636D">
            <w:pPr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Process</w:t>
            </w:r>
            <w:proofErr w:type="spellEnd"/>
          </w:p>
        </w:tc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8EBEB" w14:textId="7F71EE16" w:rsidR="000C3C66" w:rsidRPr="00F05B1A" w:rsidRDefault="000E6458" w:rsidP="0039589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Salvador </w:t>
            </w:r>
            <w:proofErr w:type="spellStart"/>
            <w:r>
              <w:rPr>
                <w:rFonts w:cs="Arial"/>
                <w:lang w:val="pt-BR"/>
              </w:rPr>
              <w:t>Limones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C7D73" w14:textId="537722DA" w:rsidR="000C3C66" w:rsidRPr="00F05B1A" w:rsidRDefault="00395899" w:rsidP="0039589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DB-1234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4392C" w14:textId="56455DA6" w:rsidR="000C3C66" w:rsidRPr="00F05B1A" w:rsidRDefault="00395899" w:rsidP="0039589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</w:rPr>
              <w:t>Urgent</w:t>
            </w:r>
          </w:p>
        </w:tc>
      </w:tr>
      <w:tr w:rsidR="00395899" w:rsidRPr="006E01E3" w14:paraId="1DDCE60E" w14:textId="77777777" w:rsidTr="00395899">
        <w:trPr>
          <w:cantSplit/>
        </w:trPr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7BC06" w14:textId="0529774D" w:rsidR="00395899" w:rsidRDefault="00395899" w:rsidP="00CE636D">
            <w:pPr>
              <w:rPr>
                <w:rFonts w:cs="Arial"/>
              </w:rPr>
            </w:pPr>
            <w:proofErr w:type="spellStart"/>
            <w:r w:rsidRPr="00F05B1A">
              <w:rPr>
                <w:rFonts w:cs="Arial"/>
              </w:rPr>
              <w:t>consectetur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adipiscing</w:t>
            </w:r>
            <w:proofErr w:type="spellEnd"/>
            <w:r w:rsidRPr="00F05B1A">
              <w:rPr>
                <w:rFonts w:cs="Arial"/>
              </w:rPr>
              <w:t xml:space="preserve"> </w:t>
            </w:r>
            <w:proofErr w:type="spellStart"/>
            <w:r w:rsidRPr="00F05B1A">
              <w:rPr>
                <w:rFonts w:cs="Arial"/>
              </w:rPr>
              <w:t>elit</w:t>
            </w:r>
            <w:proofErr w:type="spellEnd"/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74E50F" w14:textId="6284553B" w:rsidR="00395899" w:rsidRPr="00395899" w:rsidRDefault="00395899" w:rsidP="00CE636D">
            <w:pPr>
              <w:jc w:val="center"/>
              <w:rPr>
                <w:rFonts w:cs="Arial"/>
              </w:rPr>
            </w:pPr>
            <w:r w:rsidRPr="00395899">
              <w:rPr>
                <w:rFonts w:cs="Arial"/>
              </w:rPr>
              <w:t>Process</w:t>
            </w:r>
          </w:p>
        </w:tc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30BD" w14:textId="4D22DA1C" w:rsidR="00395899" w:rsidRPr="00395899" w:rsidRDefault="00395899" w:rsidP="00CE636D">
            <w:pPr>
              <w:jc w:val="center"/>
              <w:rPr>
                <w:rFonts w:cs="Arial"/>
              </w:rPr>
            </w:pPr>
            <w:r w:rsidRPr="00395899">
              <w:rPr>
                <w:rFonts w:cs="Arial"/>
              </w:rPr>
              <w:t>Manny</w:t>
            </w:r>
            <w:r>
              <w:rPr>
                <w:rFonts w:cs="Arial"/>
              </w:rPr>
              <w:t xml:space="preserve"> Calavera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96A8" w14:textId="3963A587" w:rsidR="00395899" w:rsidRPr="00395899" w:rsidRDefault="00395899" w:rsidP="00CE636D">
            <w:pPr>
              <w:jc w:val="center"/>
              <w:rPr>
                <w:rFonts w:cs="Arial"/>
              </w:rPr>
            </w:pPr>
            <w:r w:rsidRPr="00395899">
              <w:rPr>
                <w:rFonts w:cs="Arial"/>
              </w:rPr>
              <w:t>N / A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81C3" w14:textId="7BE8830A" w:rsidR="00395899" w:rsidRPr="00395899" w:rsidRDefault="00395899" w:rsidP="00CE636D">
            <w:pPr>
              <w:jc w:val="center"/>
              <w:rPr>
                <w:rFonts w:cs="Arial"/>
              </w:rPr>
            </w:pPr>
            <w:r w:rsidRPr="00395899">
              <w:rPr>
                <w:rFonts w:cs="Arial"/>
              </w:rPr>
              <w:t>Urgent</w:t>
            </w:r>
          </w:p>
        </w:tc>
      </w:tr>
      <w:tr w:rsidR="000C3C66" w:rsidRPr="006E01E3" w14:paraId="773EA982" w14:textId="40622A92" w:rsidTr="00395899">
        <w:trPr>
          <w:cantSplit/>
        </w:trPr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38C19A" w14:textId="77777777" w:rsidR="000C3C66" w:rsidRDefault="000C3C66" w:rsidP="00CE636D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8101B" w14:textId="77777777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F1FE7" w14:textId="77777777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18114" w14:textId="77777777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7F7DC" w14:textId="77777777" w:rsidR="000C3C66" w:rsidRDefault="000C3C66" w:rsidP="00CE636D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3460521B" w14:textId="08E90363" w:rsidR="000C3C66" w:rsidRDefault="000C3C66" w:rsidP="007C2502">
      <w:pPr>
        <w:pStyle w:val="BodyText"/>
        <w:rPr>
          <w:lang w:val="en-GB"/>
        </w:rPr>
      </w:pPr>
    </w:p>
    <w:p w14:paraId="6E33B053" w14:textId="1C9E15FF" w:rsidR="00395899" w:rsidRDefault="00395899" w:rsidP="007C2502">
      <w:pPr>
        <w:pStyle w:val="BodyText"/>
        <w:rPr>
          <w:lang w:val="en-GB"/>
        </w:rPr>
      </w:pPr>
    </w:p>
    <w:p w14:paraId="647E429C" w14:textId="5A4E2FEE" w:rsidR="00395899" w:rsidRDefault="00395899" w:rsidP="00395899">
      <w:pPr>
        <w:pStyle w:val="Heading1"/>
      </w:pPr>
      <w:bookmarkStart w:id="33" w:name="_Glossary"/>
      <w:bookmarkStart w:id="34" w:name="_Toc37451712"/>
      <w:bookmarkEnd w:id="33"/>
      <w:r>
        <w:t>Glossary</w:t>
      </w:r>
      <w:bookmarkEnd w:id="34"/>
    </w:p>
    <w:p w14:paraId="0491A072" w14:textId="33074E44" w:rsidR="001457A0" w:rsidRPr="001457A0" w:rsidRDefault="001457A0" w:rsidP="001457A0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CMDB</w:t>
      </w:r>
      <w:r w:rsidR="00E61934">
        <w:rPr>
          <w:rFonts w:ascii="Arial" w:hAnsi="Arial" w:cs="Arial"/>
          <w:sz w:val="18"/>
          <w:szCs w:val="18"/>
        </w:rPr>
        <w:t xml:space="preserve"> IC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Configuration Management Database</w:t>
      </w:r>
      <w:r w:rsidR="00E61934">
        <w:rPr>
          <w:rFonts w:ascii="Arial" w:hAnsi="Arial" w:cs="Arial"/>
          <w:sz w:val="18"/>
          <w:szCs w:val="18"/>
        </w:rPr>
        <w:t xml:space="preserve"> Identification Code</w:t>
      </w:r>
    </w:p>
    <w:p w14:paraId="111C6A58" w14:textId="2B042273" w:rsidR="003579BA" w:rsidRDefault="003579BA" w:rsidP="003579BA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SL:</w:t>
      </w:r>
      <w:r>
        <w:rPr>
          <w:rFonts w:ascii="Arial" w:hAnsi="Arial" w:cs="Arial"/>
          <w:sz w:val="18"/>
          <w:szCs w:val="18"/>
        </w:rPr>
        <w:tab/>
      </w:r>
      <w:r w:rsidR="00E46A6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Service Level</w:t>
      </w:r>
    </w:p>
    <w:p w14:paraId="5E511A12" w14:textId="50F03A94" w:rsidR="00C42EB1" w:rsidRDefault="00C42EB1" w:rsidP="007C2502">
      <w:pPr>
        <w:pStyle w:val="BodyText"/>
        <w:rPr>
          <w:rFonts w:ascii="Arial" w:hAnsi="Arial" w:cs="Arial"/>
          <w:sz w:val="18"/>
          <w:szCs w:val="18"/>
        </w:rPr>
      </w:pPr>
      <w:r w:rsidRPr="00C42EB1">
        <w:rPr>
          <w:rFonts w:ascii="Arial" w:hAnsi="Arial" w:cs="Arial"/>
          <w:sz w:val="18"/>
          <w:szCs w:val="18"/>
        </w:rPr>
        <w:t>SLI:</w:t>
      </w:r>
      <w:r>
        <w:rPr>
          <w:rFonts w:ascii="Arial" w:hAnsi="Arial" w:cs="Arial"/>
          <w:sz w:val="18"/>
          <w:szCs w:val="18"/>
        </w:rPr>
        <w:tab/>
      </w:r>
      <w:r w:rsidR="00E46A6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Service Level Indicator</w:t>
      </w:r>
      <w:r w:rsidR="00C42B61">
        <w:rPr>
          <w:rFonts w:ascii="Arial" w:hAnsi="Arial" w:cs="Arial"/>
          <w:sz w:val="18"/>
          <w:szCs w:val="18"/>
        </w:rPr>
        <w:t xml:space="preserve"> (one that can reflect uptime or availability)</w:t>
      </w:r>
    </w:p>
    <w:p w14:paraId="2396EB31" w14:textId="586C61C9" w:rsidR="00C42EB1" w:rsidRDefault="00C42EB1" w:rsidP="007C2502">
      <w:pPr>
        <w:pStyle w:val="BodyText"/>
        <w:rPr>
          <w:rFonts w:ascii="Arial" w:hAnsi="Arial" w:cs="Arial"/>
          <w:sz w:val="18"/>
          <w:szCs w:val="18"/>
        </w:rPr>
      </w:pPr>
      <w:r w:rsidRPr="00C42EB1">
        <w:rPr>
          <w:rFonts w:ascii="Arial" w:hAnsi="Arial" w:cs="Arial"/>
          <w:sz w:val="18"/>
          <w:szCs w:val="18"/>
        </w:rPr>
        <w:t>SL</w:t>
      </w:r>
      <w:r>
        <w:rPr>
          <w:rFonts w:ascii="Arial" w:hAnsi="Arial" w:cs="Arial"/>
          <w:sz w:val="18"/>
          <w:szCs w:val="18"/>
        </w:rPr>
        <w:t>O</w:t>
      </w:r>
      <w:r w:rsidRPr="00C42EB1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 w:rsidR="00E46A6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Service Level Objective</w:t>
      </w:r>
      <w:r w:rsidR="00C42B61">
        <w:rPr>
          <w:rFonts w:ascii="Arial" w:hAnsi="Arial" w:cs="Arial"/>
          <w:sz w:val="18"/>
          <w:szCs w:val="18"/>
        </w:rPr>
        <w:t xml:space="preserve"> (one that can reflect uptime or availability)</w:t>
      </w:r>
    </w:p>
    <w:p w14:paraId="64AB1EB4" w14:textId="46A8E52A" w:rsidR="00C42B61" w:rsidRDefault="00C42B61" w:rsidP="007C2502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SLA:</w:t>
      </w:r>
      <w:r>
        <w:rPr>
          <w:rFonts w:ascii="Arial" w:hAnsi="Arial" w:cs="Arial"/>
          <w:sz w:val="18"/>
          <w:szCs w:val="18"/>
        </w:rPr>
        <w:tab/>
      </w:r>
      <w:r w:rsidR="00E46A6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Service Level Agreement</w:t>
      </w:r>
    </w:p>
    <w:p w14:paraId="75D1D5E2" w14:textId="4E673962" w:rsidR="00E46A6C" w:rsidRDefault="00E46A6C" w:rsidP="00E46A6C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TT</w:t>
      </w:r>
      <w:r w:rsidR="00810BD0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Time to </w:t>
      </w:r>
      <w:r w:rsidR="00810BD0">
        <w:rPr>
          <w:rFonts w:ascii="Arial" w:hAnsi="Arial" w:cs="Arial"/>
          <w:sz w:val="18"/>
          <w:szCs w:val="18"/>
        </w:rPr>
        <w:t>Recovery</w:t>
      </w:r>
    </w:p>
    <w:p w14:paraId="356FA391" w14:textId="3436CD9E" w:rsidR="00395899" w:rsidRDefault="00C42EB1" w:rsidP="007C2502">
      <w:pPr>
        <w:pStyle w:val="Body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Burned SL:</w:t>
      </w:r>
      <w:r>
        <w:rPr>
          <w:rFonts w:ascii="Arial" w:hAnsi="Arial" w:cs="Arial"/>
          <w:sz w:val="18"/>
          <w:szCs w:val="18"/>
        </w:rPr>
        <w:tab/>
      </w:r>
      <w:r w:rsidR="00E46A6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Difference between the SLO and the SLI</w:t>
      </w:r>
    </w:p>
    <w:p w14:paraId="1ACA9523" w14:textId="4665388A" w:rsidR="00C42EB1" w:rsidRDefault="00C42EB1" w:rsidP="007C2502">
      <w:pPr>
        <w:pStyle w:val="BodyText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Sev</w:t>
      </w:r>
      <w:r w:rsidR="00C42B61">
        <w:rPr>
          <w:rFonts w:ascii="Arial" w:hAnsi="Arial" w:cs="Arial"/>
          <w:sz w:val="18"/>
          <w:szCs w:val="18"/>
          <w:lang w:val="en-GB"/>
        </w:rPr>
        <w:t xml:space="preserve">erity </w:t>
      </w:r>
      <w:r>
        <w:rPr>
          <w:rFonts w:ascii="Arial" w:hAnsi="Arial" w:cs="Arial"/>
          <w:sz w:val="18"/>
          <w:szCs w:val="18"/>
          <w:lang w:val="en-GB"/>
        </w:rPr>
        <w:t>In</w:t>
      </w:r>
      <w:r w:rsidR="00C42B61">
        <w:rPr>
          <w:rFonts w:ascii="Arial" w:hAnsi="Arial" w:cs="Arial"/>
          <w:sz w:val="18"/>
          <w:szCs w:val="18"/>
          <w:lang w:val="en-GB"/>
        </w:rPr>
        <w:t>dex</w:t>
      </w:r>
      <w:r>
        <w:rPr>
          <w:rFonts w:ascii="Arial" w:hAnsi="Arial" w:cs="Arial"/>
          <w:sz w:val="18"/>
          <w:szCs w:val="18"/>
          <w:lang w:val="en-GB"/>
        </w:rPr>
        <w:t>:</w:t>
      </w:r>
      <w:r>
        <w:rPr>
          <w:rFonts w:ascii="Arial" w:hAnsi="Arial" w:cs="Arial"/>
          <w:sz w:val="18"/>
          <w:szCs w:val="18"/>
          <w:lang w:val="en-GB"/>
        </w:rPr>
        <w:tab/>
      </w:r>
      <w:r w:rsidR="00E46A6C">
        <w:rPr>
          <w:rFonts w:ascii="Arial" w:hAnsi="Arial" w:cs="Arial"/>
          <w:sz w:val="18"/>
          <w:szCs w:val="18"/>
          <w:lang w:val="en-GB"/>
        </w:rPr>
        <w:tab/>
      </w:r>
      <w:r w:rsidR="00C42B61">
        <w:rPr>
          <w:rFonts w:ascii="Arial" w:hAnsi="Arial" w:cs="Arial"/>
          <w:sz w:val="18"/>
          <w:szCs w:val="18"/>
          <w:lang w:val="en-GB"/>
        </w:rPr>
        <w:t>T</w:t>
      </w:r>
      <w:r>
        <w:rPr>
          <w:rFonts w:ascii="Arial" w:hAnsi="Arial" w:cs="Arial"/>
          <w:sz w:val="18"/>
          <w:szCs w:val="18"/>
          <w:lang w:val="en-GB"/>
        </w:rPr>
        <w:t xml:space="preserve">he </w:t>
      </w:r>
      <w:r w:rsidR="00C42B61">
        <w:rPr>
          <w:rFonts w:ascii="Arial" w:hAnsi="Arial" w:cs="Arial"/>
          <w:sz w:val="18"/>
          <w:szCs w:val="18"/>
          <w:lang w:val="en-GB"/>
        </w:rPr>
        <w:t xml:space="preserve">calculated </w:t>
      </w:r>
      <w:r>
        <w:rPr>
          <w:rFonts w:ascii="Arial" w:hAnsi="Arial" w:cs="Arial"/>
          <w:sz w:val="18"/>
          <w:szCs w:val="18"/>
          <w:lang w:val="en-GB"/>
        </w:rPr>
        <w:t>value used to establish the incident’s Severity</w:t>
      </w:r>
    </w:p>
    <w:p w14:paraId="648ECF77" w14:textId="4E8067A4" w:rsidR="00C42EB1" w:rsidRDefault="00E46A6C" w:rsidP="007C2502">
      <w:pPr>
        <w:pStyle w:val="BodyText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Pre-emptive </w:t>
      </w:r>
      <w:r w:rsidR="00C42EB1">
        <w:rPr>
          <w:rFonts w:ascii="Arial" w:hAnsi="Arial" w:cs="Arial"/>
          <w:sz w:val="18"/>
          <w:szCs w:val="18"/>
          <w:lang w:val="en-GB"/>
        </w:rPr>
        <w:t>Priority:</w:t>
      </w:r>
      <w:r w:rsidR="00C42EB1">
        <w:rPr>
          <w:rFonts w:ascii="Arial" w:hAnsi="Arial" w:cs="Arial"/>
          <w:sz w:val="18"/>
          <w:szCs w:val="18"/>
          <w:lang w:val="en-GB"/>
        </w:rPr>
        <w:tab/>
        <w:t xml:space="preserve">The </w:t>
      </w:r>
      <w:r w:rsidR="00BF5DBE">
        <w:rPr>
          <w:rFonts w:ascii="Arial" w:hAnsi="Arial" w:cs="Arial"/>
          <w:sz w:val="18"/>
          <w:szCs w:val="18"/>
          <w:lang w:val="en-GB"/>
        </w:rPr>
        <w:t xml:space="preserve">follow-up </w:t>
      </w:r>
      <w:r w:rsidR="00C42EB1">
        <w:rPr>
          <w:rFonts w:ascii="Arial" w:hAnsi="Arial" w:cs="Arial"/>
          <w:sz w:val="18"/>
          <w:szCs w:val="18"/>
          <w:lang w:val="en-GB"/>
        </w:rPr>
        <w:t xml:space="preserve">action items’ priority established from the resulting </w:t>
      </w:r>
      <w:r w:rsidR="007D7248">
        <w:rPr>
          <w:rFonts w:ascii="Arial" w:hAnsi="Arial" w:cs="Arial"/>
          <w:sz w:val="18"/>
          <w:szCs w:val="18"/>
          <w:lang w:val="en-GB"/>
        </w:rPr>
        <w:t>Severity</w:t>
      </w:r>
    </w:p>
    <w:p w14:paraId="424E8689" w14:textId="6B513B96" w:rsidR="007D7248" w:rsidRDefault="007D7248" w:rsidP="007C2502">
      <w:pPr>
        <w:pStyle w:val="BodyText"/>
        <w:rPr>
          <w:rFonts w:ascii="Arial" w:hAnsi="Arial" w:cs="Arial"/>
          <w:sz w:val="18"/>
          <w:szCs w:val="18"/>
          <w:lang w:val="en-GB"/>
        </w:rPr>
      </w:pPr>
    </w:p>
    <w:p w14:paraId="786986D8" w14:textId="754D7B01" w:rsidR="007D7248" w:rsidRDefault="007D7248" w:rsidP="007D7248">
      <w:pPr>
        <w:pStyle w:val="Heading1"/>
      </w:pPr>
      <w:bookmarkStart w:id="35" w:name="_Appendix"/>
      <w:bookmarkStart w:id="36" w:name="_Toc37451713"/>
      <w:bookmarkEnd w:id="35"/>
      <w:r>
        <w:t>Appendix</w:t>
      </w:r>
      <w:bookmarkEnd w:id="36"/>
    </w:p>
    <w:p w14:paraId="01037F6D" w14:textId="1E7A2E35" w:rsidR="007D7248" w:rsidRDefault="007D7248" w:rsidP="007C2502">
      <w:pPr>
        <w:pStyle w:val="BodyText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Sev</w:t>
      </w:r>
      <w:r w:rsidR="00C42B61">
        <w:rPr>
          <w:rFonts w:ascii="Arial" w:hAnsi="Arial" w:cs="Arial"/>
          <w:sz w:val="18"/>
          <w:szCs w:val="18"/>
          <w:lang w:val="en-GB"/>
        </w:rPr>
        <w:t xml:space="preserve">erity </w:t>
      </w:r>
      <w:r>
        <w:rPr>
          <w:rFonts w:ascii="Arial" w:hAnsi="Arial" w:cs="Arial"/>
          <w:sz w:val="18"/>
          <w:szCs w:val="18"/>
          <w:lang w:val="en-GB"/>
        </w:rPr>
        <w:t>In</w:t>
      </w:r>
      <w:r w:rsidR="00C42B61">
        <w:rPr>
          <w:rFonts w:ascii="Arial" w:hAnsi="Arial" w:cs="Arial"/>
          <w:sz w:val="18"/>
          <w:szCs w:val="18"/>
          <w:lang w:val="en-GB"/>
        </w:rPr>
        <w:t>dex</w:t>
      </w:r>
      <w:r>
        <w:rPr>
          <w:rFonts w:ascii="Arial" w:hAnsi="Arial" w:cs="Arial"/>
          <w:sz w:val="18"/>
          <w:szCs w:val="18"/>
          <w:lang w:val="en-GB"/>
        </w:rPr>
        <w:t xml:space="preserve"> / Severity / Priority matrix: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3545"/>
        <w:gridCol w:w="2685"/>
      </w:tblGrid>
      <w:tr w:rsidR="007D7248" w14:paraId="4909A2B4" w14:textId="77777777" w:rsidTr="007D7248">
        <w:trPr>
          <w:cantSplit/>
        </w:trPr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B8446" w14:textId="46F62DCD" w:rsidR="007D7248" w:rsidRDefault="007D7248" w:rsidP="007D724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Sev</w:t>
            </w:r>
            <w:r w:rsidR="00C42B61">
              <w:rPr>
                <w:rFonts w:cs="Arial"/>
                <w:b/>
                <w:bCs/>
              </w:rPr>
              <w:t xml:space="preserve">erity </w:t>
            </w:r>
            <w:r>
              <w:rPr>
                <w:rFonts w:cs="Arial"/>
                <w:b/>
                <w:bCs/>
              </w:rPr>
              <w:t>In</w:t>
            </w:r>
            <w:r w:rsidR="00C42B61">
              <w:rPr>
                <w:rFonts w:cs="Arial"/>
                <w:b/>
                <w:bCs/>
              </w:rPr>
              <w:t>dex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BE4606" w14:textId="18DD867C" w:rsidR="007D7248" w:rsidRDefault="007D7248" w:rsidP="007D724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Severity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130CA" w14:textId="21F5318B" w:rsidR="007D7248" w:rsidRDefault="00E46A6C" w:rsidP="007D724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Pre-emptive </w:t>
            </w:r>
            <w:r w:rsidR="007D7248">
              <w:rPr>
                <w:rFonts w:cs="Arial"/>
                <w:b/>
                <w:bCs/>
              </w:rPr>
              <w:t>Priority</w:t>
            </w:r>
          </w:p>
        </w:tc>
      </w:tr>
      <w:tr w:rsidR="007D7248" w:rsidRPr="00F05B1A" w14:paraId="30BCE72C" w14:textId="77777777" w:rsidTr="007D7248">
        <w:trPr>
          <w:cantSplit/>
        </w:trPr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3ADC2" w14:textId="00D2108F" w:rsidR="007D7248" w:rsidRPr="007C2502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&gt; 0.8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DA133" w14:textId="4D01021D" w:rsidR="007D7248" w:rsidRPr="00F05B1A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Critical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E046F" w14:textId="55DCE28C" w:rsidR="007D7248" w:rsidRPr="00F05B1A" w:rsidRDefault="00E46A6C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Urgent</w:t>
            </w:r>
          </w:p>
        </w:tc>
      </w:tr>
      <w:tr w:rsidR="007D7248" w:rsidRPr="00F05B1A" w14:paraId="5E1052B5" w14:textId="77777777" w:rsidTr="007D7248">
        <w:trPr>
          <w:cantSplit/>
        </w:trPr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D5C73" w14:textId="67CC8777" w:rsidR="007D7248" w:rsidRPr="007C2502" w:rsidRDefault="007D7248" w:rsidP="007D7248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&gt; 0.6 and &lt;= 0.8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07CF8" w14:textId="4FE4C4EC" w:rsidR="007D7248" w:rsidRPr="00F05B1A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72417" w14:textId="0EA80964" w:rsidR="007D7248" w:rsidRPr="00F05B1A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7D7248" w:rsidRPr="00F05B1A" w14:paraId="288F871A" w14:textId="77777777" w:rsidTr="007D7248">
        <w:trPr>
          <w:cantSplit/>
        </w:trPr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1C71E" w14:textId="7B798E6E" w:rsidR="007D7248" w:rsidRPr="007C2502" w:rsidRDefault="007D7248" w:rsidP="007D7248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&gt; 0.4 and &lt;= 0.6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089CF" w14:textId="33EE67ED" w:rsidR="007D7248" w:rsidRPr="00F05B1A" w:rsidRDefault="007D7248" w:rsidP="007D724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</w:rPr>
              <w:t>Medium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C814" w14:textId="792F4650" w:rsidR="007D7248" w:rsidRPr="00F05B1A" w:rsidRDefault="007D7248" w:rsidP="007D724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</w:rPr>
              <w:t>Medium</w:t>
            </w:r>
          </w:p>
        </w:tc>
      </w:tr>
      <w:tr w:rsidR="007D7248" w:rsidRPr="00395899" w14:paraId="4591E043" w14:textId="77777777" w:rsidTr="007D7248">
        <w:trPr>
          <w:cantSplit/>
        </w:trPr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3EB023" w14:textId="405F692D" w:rsidR="007D7248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&gt; 0 and &lt;= 0.4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F7F153" w14:textId="3E0F5D4A" w:rsidR="007D7248" w:rsidRPr="00395899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  <w:tc>
          <w:tcPr>
            <w:tcW w:w="13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1E959" w14:textId="65E9BD86" w:rsidR="007D7248" w:rsidRPr="00395899" w:rsidRDefault="007D7248" w:rsidP="007D724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</w:tr>
    </w:tbl>
    <w:p w14:paraId="327EAAA6" w14:textId="0A285F14" w:rsidR="007D7248" w:rsidRDefault="007D7248" w:rsidP="007C2502">
      <w:pPr>
        <w:pStyle w:val="BodyText"/>
        <w:rPr>
          <w:rFonts w:ascii="Arial" w:hAnsi="Arial" w:cs="Arial"/>
          <w:sz w:val="18"/>
          <w:szCs w:val="18"/>
          <w:lang w:val="en-GB"/>
        </w:rPr>
      </w:pPr>
    </w:p>
    <w:p w14:paraId="49D44314" w14:textId="692D708B" w:rsidR="003579BA" w:rsidRDefault="00C42B61" w:rsidP="007C2502">
      <w:pPr>
        <w:pStyle w:val="BodyText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Severity Index</w:t>
      </w:r>
      <w:r w:rsidR="003579BA">
        <w:rPr>
          <w:rFonts w:ascii="Arial" w:hAnsi="Arial" w:cs="Arial"/>
          <w:sz w:val="18"/>
          <w:szCs w:val="18"/>
          <w:lang w:val="en-GB"/>
        </w:rPr>
        <w:t xml:space="preserve"> calculation:</w:t>
      </w:r>
    </w:p>
    <w:p w14:paraId="23F3D7D8" w14:textId="010D47AB" w:rsidR="003579BA" w:rsidRDefault="003579BA" w:rsidP="003579BA">
      <w:pPr>
        <w:pStyle w:val="BodyText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Duration </w:t>
      </w:r>
      <w:r w:rsidR="00C42B61">
        <w:rPr>
          <w:rFonts w:ascii="Arial" w:hAnsi="Arial" w:cs="Arial"/>
          <w:sz w:val="18"/>
          <w:szCs w:val="18"/>
          <w:lang w:val="en-GB"/>
        </w:rPr>
        <w:t>index</w:t>
      </w:r>
      <w:r w:rsidR="00D27E3A">
        <w:rPr>
          <w:rFonts w:ascii="Arial" w:hAnsi="Arial" w:cs="Arial"/>
          <w:sz w:val="18"/>
          <w:szCs w:val="18"/>
          <w:lang w:val="en-GB"/>
        </w:rPr>
        <w:t>:</w:t>
      </w:r>
      <w:r>
        <w:rPr>
          <w:rFonts w:ascii="Arial" w:hAnsi="Arial" w:cs="Arial"/>
          <w:sz w:val="18"/>
          <w:szCs w:val="18"/>
          <w:lang w:val="en-GB"/>
        </w:rPr>
        <w:t xml:space="preserve"> 0.1 x </w:t>
      </w:r>
      <w:r w:rsidR="001E0033">
        <w:rPr>
          <w:rFonts w:ascii="Arial" w:hAnsi="Arial" w:cs="Arial"/>
          <w:sz w:val="18"/>
          <w:szCs w:val="18"/>
          <w:lang w:val="en-GB"/>
        </w:rPr>
        <w:t xml:space="preserve">Duration (minutes) </w:t>
      </w:r>
      <w:r>
        <w:rPr>
          <w:rFonts w:ascii="Arial" w:hAnsi="Arial" w:cs="Arial"/>
          <w:sz w:val="18"/>
          <w:szCs w:val="18"/>
          <w:lang w:val="en-GB"/>
        </w:rPr>
        <w:t xml:space="preserve">/ </w:t>
      </w:r>
      <w:r w:rsidR="001E0033">
        <w:rPr>
          <w:rFonts w:ascii="Arial" w:hAnsi="Arial" w:cs="Arial"/>
          <w:sz w:val="18"/>
          <w:szCs w:val="18"/>
          <w:lang w:val="en-GB"/>
        </w:rPr>
        <w:t>TTS SLA (minutes)</w:t>
      </w:r>
    </w:p>
    <w:p w14:paraId="171F853A" w14:textId="77777777" w:rsidR="00812005" w:rsidRDefault="00D27E3A" w:rsidP="003579BA">
      <w:pPr>
        <w:pStyle w:val="BodyText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Financial impact index: </w:t>
      </w:r>
    </w:p>
    <w:p w14:paraId="24216F89" w14:textId="6B898E28" w:rsidR="001E0033" w:rsidRDefault="00D27E3A" w:rsidP="00812005">
      <w:pPr>
        <w:pStyle w:val="BodyText"/>
        <w:numPr>
          <w:ilvl w:val="1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(Financial impact Estimated loss &gt; 0 ? 0.4 : 0.0) + (Financial impact Estimated loss x </w:t>
      </w:r>
      <w:r w:rsidRPr="00D27E3A">
        <w:rPr>
          <w:rFonts w:ascii="Arial" w:hAnsi="Arial" w:cs="Arial"/>
          <w:sz w:val="18"/>
          <w:szCs w:val="18"/>
          <w:lang w:val="en-GB"/>
        </w:rPr>
        <w:t>0,0000001</w:t>
      </w:r>
      <w:r>
        <w:rPr>
          <w:rFonts w:ascii="Arial" w:hAnsi="Arial" w:cs="Arial"/>
          <w:sz w:val="18"/>
          <w:szCs w:val="18"/>
          <w:lang w:val="en-GB"/>
        </w:rPr>
        <w:t>)</w:t>
      </w:r>
    </w:p>
    <w:p w14:paraId="4295A11E" w14:textId="6F857162" w:rsidR="00D27E3A" w:rsidRDefault="00D27E3A" w:rsidP="003579BA">
      <w:pPr>
        <w:pStyle w:val="BodyText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Reputational impact index: Reputational impact Estimated loss &gt; 0 ? 1.0 : 0.0</w:t>
      </w:r>
    </w:p>
    <w:p w14:paraId="4B0720FE" w14:textId="7C112FF4" w:rsidR="00812005" w:rsidRDefault="00D27E3A" w:rsidP="003579BA">
      <w:pPr>
        <w:pStyle w:val="BodyText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Affected Services index (</w:t>
      </w:r>
      <w:r w:rsidR="00812005">
        <w:rPr>
          <w:rFonts w:ascii="Arial" w:hAnsi="Arial" w:cs="Arial"/>
          <w:sz w:val="18"/>
          <w:szCs w:val="18"/>
          <w:lang w:val="en-GB"/>
        </w:rPr>
        <w:t xml:space="preserve">add, </w:t>
      </w:r>
      <w:r>
        <w:rPr>
          <w:rFonts w:ascii="Arial" w:hAnsi="Arial" w:cs="Arial"/>
          <w:sz w:val="18"/>
          <w:szCs w:val="18"/>
          <w:lang w:val="en-GB"/>
        </w:rPr>
        <w:t>per each</w:t>
      </w:r>
      <w:r w:rsidR="00812005">
        <w:rPr>
          <w:rFonts w:ascii="Arial" w:hAnsi="Arial" w:cs="Arial"/>
          <w:sz w:val="18"/>
          <w:szCs w:val="18"/>
          <w:lang w:val="en-GB"/>
        </w:rPr>
        <w:t xml:space="preserve"> service</w:t>
      </w:r>
      <w:r>
        <w:rPr>
          <w:rFonts w:ascii="Arial" w:hAnsi="Arial" w:cs="Arial"/>
          <w:sz w:val="18"/>
          <w:szCs w:val="18"/>
          <w:lang w:val="en-GB"/>
        </w:rPr>
        <w:t>):</w:t>
      </w:r>
    </w:p>
    <w:p w14:paraId="2240C5F1" w14:textId="4222EC8F" w:rsidR="00D27E3A" w:rsidRDefault="00D27E3A" w:rsidP="00812005">
      <w:pPr>
        <w:pStyle w:val="BodyText"/>
        <w:numPr>
          <w:ilvl w:val="1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(Unavailable == True ? 0.1 : 0.0)</w:t>
      </w:r>
      <w:r w:rsidR="00812005">
        <w:rPr>
          <w:rFonts w:ascii="Arial" w:hAnsi="Arial" w:cs="Arial"/>
          <w:sz w:val="18"/>
          <w:szCs w:val="18"/>
          <w:lang w:val="en-GB"/>
        </w:rPr>
        <w:t xml:space="preserve"> + ((Degraded == True AND Burned SL &gt; 0) ? 0.05 x Burned SL : 0.0)</w:t>
      </w:r>
    </w:p>
    <w:p w14:paraId="21517512" w14:textId="77777777" w:rsidR="00812005" w:rsidRDefault="00812005" w:rsidP="00812005">
      <w:pPr>
        <w:pStyle w:val="BodyText"/>
        <w:rPr>
          <w:rFonts w:ascii="Arial" w:hAnsi="Arial" w:cs="Arial"/>
          <w:sz w:val="18"/>
          <w:szCs w:val="18"/>
          <w:lang w:val="en-GB"/>
        </w:rPr>
      </w:pPr>
    </w:p>
    <w:p w14:paraId="7F10660C" w14:textId="049E86F2" w:rsidR="00812005" w:rsidRDefault="00812005" w:rsidP="00812005">
      <w:pPr>
        <w:pStyle w:val="BodyText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Severity Index for this post-mortem case:</w:t>
      </w:r>
    </w:p>
    <w:p w14:paraId="3F7BEA47" w14:textId="2358B4CD" w:rsidR="00812005" w:rsidRDefault="00812005" w:rsidP="00812005">
      <w:pPr>
        <w:pStyle w:val="BodyText"/>
        <w:numPr>
          <w:ilvl w:val="0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Duration index: 0.1 x 500 / 120 == 0.416</w:t>
      </w:r>
    </w:p>
    <w:p w14:paraId="1D1CDA11" w14:textId="5DA07647" w:rsidR="00812005" w:rsidRDefault="00812005" w:rsidP="00812005">
      <w:pPr>
        <w:pStyle w:val="BodyText"/>
        <w:numPr>
          <w:ilvl w:val="0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Financial impact index: 0.4 + 0.2 == 0.6</w:t>
      </w:r>
    </w:p>
    <w:p w14:paraId="6FE65CAE" w14:textId="5BAC59C5" w:rsidR="00812005" w:rsidRDefault="00812005" w:rsidP="00812005">
      <w:pPr>
        <w:pStyle w:val="BodyText"/>
        <w:numPr>
          <w:ilvl w:val="0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Affected Services index:</w:t>
      </w:r>
    </w:p>
    <w:p w14:paraId="7DFCBDB1" w14:textId="0474B79C" w:rsidR="00812005" w:rsidRDefault="00812005" w:rsidP="00812005">
      <w:pPr>
        <w:pStyle w:val="BodyText"/>
        <w:numPr>
          <w:ilvl w:val="1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For service Application X: 0.1 + 0.0</w:t>
      </w:r>
      <w:r w:rsidR="007310BC">
        <w:rPr>
          <w:rFonts w:ascii="Arial" w:hAnsi="Arial" w:cs="Arial"/>
          <w:sz w:val="18"/>
          <w:szCs w:val="18"/>
          <w:lang w:val="en-GB"/>
        </w:rPr>
        <w:t xml:space="preserve"> == 0.1</w:t>
      </w:r>
    </w:p>
    <w:p w14:paraId="6315E744" w14:textId="6088449F" w:rsidR="00812005" w:rsidRDefault="00812005" w:rsidP="00812005">
      <w:pPr>
        <w:pStyle w:val="BodyText"/>
        <w:numPr>
          <w:ilvl w:val="1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For service Database Y: 0.0 + 0.0</w:t>
      </w:r>
      <w:r w:rsidR="007310BC">
        <w:rPr>
          <w:rFonts w:ascii="Arial" w:hAnsi="Arial" w:cs="Arial"/>
          <w:sz w:val="18"/>
          <w:szCs w:val="18"/>
          <w:lang w:val="en-GB"/>
        </w:rPr>
        <w:t>0075 == 0.00075</w:t>
      </w:r>
    </w:p>
    <w:p w14:paraId="168A8071" w14:textId="3FBC76D6" w:rsidR="007310BC" w:rsidRDefault="007310BC" w:rsidP="007310BC">
      <w:pPr>
        <w:pStyle w:val="BodyText"/>
        <w:numPr>
          <w:ilvl w:val="0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Total Severity Index: Duration index + Financial impact index + Affected Services index(N)</w:t>
      </w:r>
    </w:p>
    <w:p w14:paraId="3C27C935" w14:textId="37E36409" w:rsidR="007310BC" w:rsidRDefault="007310BC" w:rsidP="007310BC">
      <w:pPr>
        <w:pStyle w:val="BodyText"/>
        <w:numPr>
          <w:ilvl w:val="1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0.416 + 0.6 + 0.1 + 0.00075 == 1.11675</w:t>
      </w:r>
    </w:p>
    <w:p w14:paraId="2981840A" w14:textId="3576FA07" w:rsidR="007310BC" w:rsidRPr="007310BC" w:rsidRDefault="007310BC" w:rsidP="007310BC">
      <w:pPr>
        <w:pStyle w:val="BodyText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Which, according to the Severity Index / Severity / Priority matrix, establishes a Severity of </w:t>
      </w:r>
      <w:r w:rsidRPr="007310BC">
        <w:rPr>
          <w:rFonts w:ascii="Arial" w:hAnsi="Arial" w:cs="Arial"/>
          <w:b/>
          <w:bCs/>
          <w:sz w:val="18"/>
          <w:szCs w:val="18"/>
          <w:lang w:val="en-GB"/>
        </w:rPr>
        <w:t>Critical</w:t>
      </w:r>
      <w:r>
        <w:rPr>
          <w:rFonts w:ascii="Arial" w:hAnsi="Arial" w:cs="Arial"/>
          <w:sz w:val="18"/>
          <w:szCs w:val="18"/>
          <w:lang w:val="en-GB"/>
        </w:rPr>
        <w:t xml:space="preserve"> and a Pre-emptive Priority of </w:t>
      </w:r>
      <w:r w:rsidRPr="007310BC">
        <w:rPr>
          <w:rFonts w:ascii="Arial" w:hAnsi="Arial" w:cs="Arial"/>
          <w:b/>
          <w:bCs/>
          <w:sz w:val="18"/>
          <w:szCs w:val="18"/>
          <w:lang w:val="en-GB"/>
        </w:rPr>
        <w:t>Urgent</w:t>
      </w:r>
    </w:p>
    <w:sectPr w:rsidR="007310BC" w:rsidRPr="007310BC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cjcosme" w:date="2020-04-11T00:30:00Z" w:initials="ric">
    <w:p w14:paraId="6923913A" w14:textId="1037BF7D" w:rsidR="005A1498" w:rsidRDefault="005A1498" w:rsidP="005A14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Post-mortem </w:t>
      </w:r>
      <w:r w:rsidR="00653D37">
        <w:t>s</w:t>
      </w:r>
      <w:r>
        <w:t>tatus.</w:t>
      </w:r>
    </w:p>
    <w:p w14:paraId="2137211E" w14:textId="50DBCF54" w:rsidR="005A1498" w:rsidRDefault="005A1498" w:rsidP="005A1498">
      <w:pPr>
        <w:pStyle w:val="CommentText"/>
      </w:pPr>
      <w:r>
        <w:t xml:space="preserve">Options are: [ </w:t>
      </w:r>
      <w:r w:rsidR="006938DC">
        <w:t>Draft</w:t>
      </w:r>
      <w:r>
        <w:t xml:space="preserve"> | </w:t>
      </w:r>
      <w:r w:rsidR="006938DC">
        <w:t>Reviewed</w:t>
      </w:r>
      <w:r>
        <w:t xml:space="preserve"> ]</w:t>
      </w:r>
    </w:p>
  </w:comment>
  <w:comment w:id="1" w:author="ricjcosme" w:date="2020-04-11T00:30:00Z" w:initials="ric">
    <w:p w14:paraId="277ABDA4" w14:textId="7034F2E6" w:rsidR="005A1498" w:rsidRDefault="005A1498">
      <w:pPr>
        <w:pStyle w:val="CommentText"/>
      </w:pPr>
      <w:r>
        <w:rPr>
          <w:rStyle w:val="CommentReference"/>
        </w:rPr>
        <w:annotationRef/>
      </w:r>
      <w:r>
        <w:t>Incident’s duration</w:t>
      </w:r>
    </w:p>
  </w:comment>
  <w:comment w:id="2" w:author="ricjcosme" w:date="2020-04-11T00:30:00Z" w:initials="ric">
    <w:p w14:paraId="3A575099" w14:textId="4C5E21BB" w:rsidR="005A1498" w:rsidRDefault="005A1498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hyperlink w:anchor="_Glossary" w:history="1">
        <w:r w:rsidRPr="005A1498">
          <w:rPr>
            <w:rStyle w:val="Hyperlink"/>
          </w:rPr>
          <w:t>11 Glossary</w:t>
        </w:r>
      </w:hyperlink>
    </w:p>
  </w:comment>
  <w:comment w:id="3" w:author="ricjcosme" w:date="2020-04-11T00:32:00Z" w:initials="ric">
    <w:p w14:paraId="5240E29E" w14:textId="3F6E1793" w:rsidR="005A1498" w:rsidRDefault="005A1498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hyperlink w:anchor="_Glossary" w:history="1">
        <w:r w:rsidRPr="005A1498">
          <w:rPr>
            <w:rStyle w:val="Hyperlink"/>
          </w:rPr>
          <w:t>11 Glossary</w:t>
        </w:r>
      </w:hyperlink>
    </w:p>
  </w:comment>
  <w:comment w:id="4" w:author="ricjcosme" w:date="2020-04-11T00:33:00Z" w:initials="ric">
    <w:p w14:paraId="3559756F" w14:textId="6277DCF2" w:rsidR="005A1498" w:rsidRPr="005A1498" w:rsidRDefault="005A1498">
      <w:pPr>
        <w:pStyle w:val="CommentText"/>
      </w:pPr>
      <w:r>
        <w:rPr>
          <w:rStyle w:val="CommentReference"/>
        </w:rPr>
        <w:annotationRef/>
      </w:r>
      <w:r>
        <w:t xml:space="preserve">Calculated Severity based on Severity Index. See </w:t>
      </w:r>
      <w:r w:rsidRPr="005A1498">
        <w:rPr>
          <w:rFonts w:cs="Arial"/>
          <w:b/>
          <w:bCs/>
          <w:sz w:val="18"/>
          <w:szCs w:val="18"/>
        </w:rPr>
        <w:t>Severity Index / Severity / Priority matrix</w:t>
      </w:r>
      <w:r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in </w:t>
      </w:r>
      <w:hyperlink w:anchor="_Appendix" w:history="1">
        <w:r w:rsidRPr="005A1498">
          <w:rPr>
            <w:rStyle w:val="Hyperlink"/>
            <w:rFonts w:cs="Arial"/>
            <w:sz w:val="18"/>
            <w:szCs w:val="18"/>
          </w:rPr>
          <w:t>12 Appendix</w:t>
        </w:r>
      </w:hyperlink>
    </w:p>
  </w:comment>
  <w:comment w:id="7" w:author="ricjcosme" w:date="2020-04-11T00:35:00Z" w:initials="ric">
    <w:p w14:paraId="2B642C4D" w14:textId="21AA7A5D" w:rsidR="005A1498" w:rsidRPr="00FB02ED" w:rsidRDefault="005A149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A1498">
        <w:rPr>
          <w:bCs/>
          <w:lang w:val="en-PT"/>
        </w:rPr>
        <w:t xml:space="preserve">Ex.: </w:t>
      </w:r>
      <w:r w:rsidR="00FB02ED">
        <w:rPr>
          <w:bCs/>
          <w:lang w:val="en-US"/>
        </w:rPr>
        <w:t>couldn’t</w:t>
      </w:r>
      <w:r w:rsidR="006938DC" w:rsidRPr="006938DC">
        <w:rPr>
          <w:bCs/>
          <w:lang w:val="en-US"/>
        </w:rPr>
        <w:t xml:space="preserve"> </w:t>
      </w:r>
      <w:r w:rsidRPr="005A1498">
        <w:rPr>
          <w:bCs/>
          <w:lang w:val="en-PT"/>
        </w:rPr>
        <w:t>quer</w:t>
      </w:r>
      <w:r w:rsidR="00FB02ED" w:rsidRPr="00FB02ED">
        <w:rPr>
          <w:bCs/>
          <w:lang w:val="en-US"/>
        </w:rPr>
        <w:t>y some db</w:t>
      </w:r>
      <w:r w:rsidR="006938DC">
        <w:rPr>
          <w:bCs/>
          <w:lang w:val="en-US"/>
        </w:rPr>
        <w:t xml:space="preserve">, </w:t>
      </w:r>
      <w:r w:rsidRPr="005A1498">
        <w:rPr>
          <w:bCs/>
          <w:lang w:val="en-PT"/>
        </w:rPr>
        <w:t xml:space="preserve">user </w:t>
      </w:r>
      <w:r w:rsidR="006938DC" w:rsidRPr="006938DC">
        <w:rPr>
          <w:bCs/>
          <w:lang w:val="en-US"/>
        </w:rPr>
        <w:t>/</w:t>
      </w:r>
      <w:r w:rsidRPr="005A1498">
        <w:rPr>
          <w:bCs/>
          <w:lang w:val="en-PT"/>
        </w:rPr>
        <w:t xml:space="preserve"> order data</w:t>
      </w:r>
      <w:r w:rsidR="006938DC" w:rsidRPr="00FB02ED">
        <w:rPr>
          <w:bCs/>
          <w:lang w:val="en-US"/>
        </w:rPr>
        <w:t xml:space="preserve"> loss</w:t>
      </w:r>
    </w:p>
  </w:comment>
  <w:comment w:id="9" w:author="ricjcosme" w:date="2020-04-11T00:36:00Z" w:initials="ric">
    <w:p w14:paraId="428716DE" w14:textId="3D89200B" w:rsidR="005A1498" w:rsidRDefault="005A1498">
      <w:pPr>
        <w:pStyle w:val="CommentText"/>
      </w:pPr>
      <w:r>
        <w:rPr>
          <w:rStyle w:val="CommentReference"/>
        </w:rPr>
        <w:annotationRef/>
      </w:r>
      <w:r>
        <w:t>Ex.: revenue loss</w:t>
      </w:r>
    </w:p>
  </w:comment>
  <w:comment w:id="11" w:author="ricjcosme" w:date="2020-04-11T00:38:00Z" w:initials="ric">
    <w:p w14:paraId="6E328890" w14:textId="4DFCCBB5" w:rsidR="006938DC" w:rsidRDefault="006938DC">
      <w:pPr>
        <w:pStyle w:val="CommentText"/>
      </w:pPr>
      <w:r>
        <w:rPr>
          <w:rStyle w:val="CommentReference"/>
        </w:rPr>
        <w:annotationRef/>
      </w:r>
      <w:r>
        <w:t>Ex.: stock value negatively impacted (public companies)</w:t>
      </w:r>
      <w:r w:rsidR="0018117E">
        <w:t xml:space="preserve">, </w:t>
      </w:r>
      <w:r w:rsidR="00446EB8">
        <w:t xml:space="preserve">negative </w:t>
      </w:r>
      <w:r w:rsidR="0018117E">
        <w:t>media coverage</w:t>
      </w:r>
      <w:r w:rsidR="00993E86">
        <w:t>, problematic open source project</w:t>
      </w:r>
    </w:p>
  </w:comment>
  <w:comment w:id="23" w:author="ricjcosme" w:date="2020-04-11T00:48:00Z" w:initials="ric">
    <w:p w14:paraId="5D7EAB9F" w14:textId="0539D934" w:rsidR="0096753C" w:rsidRDefault="0096753C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hyperlink w:anchor="_Glossary" w:history="1">
        <w:r w:rsidRPr="0096753C">
          <w:rPr>
            <w:rStyle w:val="Hyperlink"/>
          </w:rPr>
          <w:t>11 Glossary</w:t>
        </w:r>
      </w:hyperlink>
    </w:p>
  </w:comment>
  <w:comment w:id="32" w:author="ricjcosme" w:date="2020-04-11T00:49:00Z" w:initials="ric">
    <w:p w14:paraId="619F7A12" w14:textId="26AE2A6A" w:rsidR="0096753C" w:rsidRDefault="0096753C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hyperlink w:anchor="_Glossary" w:history="1">
        <w:r w:rsidRPr="0096753C">
          <w:rPr>
            <w:rStyle w:val="Hyperlink"/>
          </w:rPr>
          <w:t>11 Glossary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37211E" w15:done="0"/>
  <w15:commentEx w15:paraId="277ABDA4" w15:done="0"/>
  <w15:commentEx w15:paraId="3A575099" w15:done="0"/>
  <w15:commentEx w15:paraId="5240E29E" w15:done="0"/>
  <w15:commentEx w15:paraId="3559756F" w15:done="0"/>
  <w15:commentEx w15:paraId="2B642C4D" w15:done="0"/>
  <w15:commentEx w15:paraId="428716DE" w15:done="0"/>
  <w15:commentEx w15:paraId="6E328890" w15:done="0"/>
  <w15:commentEx w15:paraId="5D7EAB9F" w15:done="0"/>
  <w15:commentEx w15:paraId="619F7A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37211E" w16cid:durableId="223B8E1F"/>
  <w16cid:commentId w16cid:paraId="277ABDA4" w16cid:durableId="223B8E2A"/>
  <w16cid:commentId w16cid:paraId="3A575099" w16cid:durableId="223B8E41"/>
  <w16cid:commentId w16cid:paraId="5240E29E" w16cid:durableId="223B8EA3"/>
  <w16cid:commentId w16cid:paraId="3559756F" w16cid:durableId="223B8EC5"/>
  <w16cid:commentId w16cid:paraId="2B642C4D" w16cid:durableId="223B8F5C"/>
  <w16cid:commentId w16cid:paraId="428716DE" w16cid:durableId="223B8F8C"/>
  <w16cid:commentId w16cid:paraId="6E328890" w16cid:durableId="223B8FFB"/>
  <w16cid:commentId w16cid:paraId="5D7EAB9F" w16cid:durableId="223B9277"/>
  <w16cid:commentId w16cid:paraId="619F7A12" w16cid:durableId="223B92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C8FD2" w14:textId="77777777" w:rsidR="006B5930" w:rsidRDefault="006B5930">
      <w:r>
        <w:separator/>
      </w:r>
    </w:p>
  </w:endnote>
  <w:endnote w:type="continuationSeparator" w:id="0">
    <w:p w14:paraId="5D1D2BBC" w14:textId="77777777" w:rsidR="006B5930" w:rsidRDefault="006B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25F18" w14:textId="77777777" w:rsidR="00E06A9E" w:rsidRDefault="00E06A9E">
    <w:pPr>
      <w:pStyle w:val="Footer"/>
      <w:tabs>
        <w:tab w:val="clear" w:pos="9072"/>
        <w:tab w:val="left" w:pos="1560"/>
        <w:tab w:val="right" w:pos="9639"/>
      </w:tabs>
      <w:rPr>
        <w:sz w:val="16"/>
      </w:rPr>
    </w:pPr>
  </w:p>
  <w:p w14:paraId="0827237E" w14:textId="77777777" w:rsidR="00E06A9E" w:rsidRDefault="00E06A9E">
    <w:pPr>
      <w:pStyle w:val="Footer"/>
      <w:pBdr>
        <w:top w:val="single" w:sz="6" w:space="1" w:color="auto"/>
      </w:pBdr>
      <w:tabs>
        <w:tab w:val="clear" w:pos="9072"/>
        <w:tab w:val="left" w:pos="1560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D66D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917B" w14:textId="77777777" w:rsidR="00E06A9E" w:rsidRDefault="00E06A9E">
    <w:pPr>
      <w:pStyle w:val="Footer"/>
      <w:tabs>
        <w:tab w:val="clear" w:pos="9072"/>
        <w:tab w:val="left" w:pos="1560"/>
        <w:tab w:val="right" w:pos="9639"/>
      </w:tabs>
      <w:rPr>
        <w:sz w:val="16"/>
      </w:rPr>
    </w:pPr>
  </w:p>
  <w:p w14:paraId="006E1CCA" w14:textId="77777777" w:rsidR="00E06A9E" w:rsidRDefault="00E06A9E">
    <w:pPr>
      <w:pStyle w:val="Footer"/>
      <w:pBdr>
        <w:top w:val="single" w:sz="6" w:space="1" w:color="auto"/>
      </w:pBdr>
      <w:tabs>
        <w:tab w:val="clear" w:pos="9072"/>
        <w:tab w:val="left" w:pos="1560"/>
        <w:tab w:val="right" w:pos="9639"/>
      </w:tabs>
      <w:ind w:left="1560" w:hanging="1560"/>
      <w:rPr>
        <w:sz w:val="16"/>
      </w:rPr>
    </w:pPr>
    <w:r>
      <w:rPr>
        <w:sz w:val="16"/>
      </w:rPr>
      <w:tab/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D66DB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CEB36" w14:textId="77777777" w:rsidR="006B5930" w:rsidRDefault="006B5930">
      <w:r>
        <w:separator/>
      </w:r>
    </w:p>
  </w:footnote>
  <w:footnote w:type="continuationSeparator" w:id="0">
    <w:p w14:paraId="417043D7" w14:textId="77777777" w:rsidR="006B5930" w:rsidRDefault="006B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CC849" w14:textId="77777777" w:rsidR="00E06A9E" w:rsidRDefault="00E06A9E">
    <w:pPr>
      <w:pStyle w:val="Header"/>
      <w:pBdr>
        <w:bottom w:val="single" w:sz="6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3D6C5F2D" w14:textId="77777777" w:rsidR="00E06A9E" w:rsidRDefault="00E06A9E">
    <w:pPr>
      <w:pStyle w:val="Header"/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2837" w14:textId="77777777" w:rsidR="00E06A9E" w:rsidRDefault="00A72F07">
    <w:pPr>
      <w:pStyle w:val="Header"/>
    </w:pPr>
    <w:r>
      <w:t>[Logo placeholder]</w:t>
    </w:r>
  </w:p>
  <w:p w14:paraId="43BC7EDA" w14:textId="77777777" w:rsidR="00E06A9E" w:rsidRDefault="002C6F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41056DD" wp14:editId="51E10CD7">
              <wp:simplePos x="0" y="0"/>
              <wp:positionH relativeFrom="column">
                <wp:posOffset>11430</wp:posOffset>
              </wp:positionH>
              <wp:positionV relativeFrom="paragraph">
                <wp:posOffset>121285</wp:posOffset>
              </wp:positionV>
              <wp:extent cx="612648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F74D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9.55pt" to="483.3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Pt9swEAAFMDAAAOAAAAZHJzL2Uyb0RvYy54bWysk8+O2yAQxu+V+g6Ie0NidaOtFWcPu91e&#13;&#10;0jbStg8wARyjAoOAxM7bdyB/2m1vVX1AwAw/5vsGrx4mZ9lRx2TQd3wxm3OmvURl/L7j3789v7vn&#13;&#10;LGXwCix63fGTTvxh/fbNagytbnBAq3RkBPGpHUPHh5xDK0SSg3aQZhi0p2CP0UGmZdwLFWEkurOi&#13;&#10;mc+XYsSoQkSpU6Ldp3OQryu/77XMX/s+6cxsx6m2XMdYx10ZxXoF7T5CGIy8lAH/UIUD4+nSG+oJ&#13;&#10;MrBDNH+hnJERE/Z5JtEJ7HsjddVAahbzP9S8DBB01ULmpHCzKf0/rPxy3EZmVMcbzjw4atHGeM0W&#13;&#10;xZkxpJYSHv02Fm1y8i9hg/JHoph4FSyLFIi0Gz+jIggcMlZDpj66cpiksqn6frr5rqfMJG0uF83y&#13;&#10;/T21R15jAtrrwRBT/qTRsTLpuKXqKhiOm5RLIdBeU8o9Hp+NtbWt1rOx4x/umrt6IKE1qgRLWor7&#13;&#10;3aON7AjlYdSvKCbYq7SIB68qbNCgPl7mGYw9zynf+osZRf/Zsx2q0zYWXPGFOlfBl1dWnsbv65r1&#13;&#10;619Y/wQAAP//AwBQSwMEFAAGAAgAAAAhAF/eveHdAAAADAEAAA8AAABkcnMvZG93bnJldi54bWxM&#13;&#10;T01PwzAMvSPxHyIjcZm2dEOqWNd0QozeuLCBuHqN11Y0TtdkW+HXY8QBLraen/w+8vXoOnWmIbSe&#13;&#10;DcxnCSjiytuWawOvu3J6DypEZIudZzLwSQHWxfVVjpn1F36h8zbWSkQ4ZGigibHPtA5VQw7DzPfE&#13;&#10;wh384DAKHGptB7yIuOv0IklS7bBlcWiwp8eGqo/tyRkI5Rsdy69JNUne72pPi+Pm+QmNub0ZNysZ&#13;&#10;DytQkcb49wE/HSQ/FBJs709sg+oES/ooazkHJfQyTVNQ+9+DLnL9v0TxDQAA//8DAFBLAQItABQA&#13;&#10;BgAIAAAAIQC2gziS/gAAAOEBAAATAAAAAAAAAAAAAAAAAAAAAABbQ29udGVudF9UeXBlc10ueG1s&#13;&#10;UEsBAi0AFAAGAAgAAAAhADj9If/WAAAAlAEAAAsAAAAAAAAAAAAAAAAALwEAAF9yZWxzLy5yZWxz&#13;&#10;UEsBAi0AFAAGAAgAAAAhAPS4+32zAQAAUwMAAA4AAAAAAAAAAAAAAAAALgIAAGRycy9lMm9Eb2Mu&#13;&#10;eG1sUEsBAi0AFAAGAAgAAAAhAF/eveHdAAAADAEAAA8AAAAAAAAAAAAAAAAADQQAAGRycy9kb3du&#13;&#10;cmV2LnhtbFBLBQYAAAAABAAEAPMAAAAXBQAAAAA=&#13;&#10;" o:allowincell="f">
              <o:lock v:ext="edit" shapetype="f"/>
            </v:line>
          </w:pict>
        </mc:Fallback>
      </mc:AlternateContent>
    </w:r>
  </w:p>
  <w:p w14:paraId="315B45DE" w14:textId="77777777" w:rsidR="00E06A9E" w:rsidRDefault="00A72F07">
    <w:pPr>
      <w:widowControl w:val="0"/>
      <w:spacing w:after="240"/>
      <w:jc w:val="right"/>
    </w:pPr>
    <w:r>
      <w:rPr>
        <w:noProof/>
      </w:rPr>
      <w:t>My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Heading3"/>
      <w:lvlText w:val="%1.%2.%3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Heading4"/>
      <w:lvlText w:val="%1.%2.%3.%4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Heading5"/>
      <w:lvlText w:val="%1.%2.%3.%4.%5"/>
      <w:legacy w:legacy="1" w:legacySpace="0" w:legacyIndent="708"/>
      <w:lvlJc w:val="left"/>
      <w:pPr>
        <w:ind w:left="709" w:hanging="708"/>
      </w:pPr>
    </w:lvl>
    <w:lvl w:ilvl="5">
      <w:start w:val="1"/>
      <w:numFmt w:val="decimal"/>
      <w:pStyle w:val="Heading6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61B5884"/>
    <w:multiLevelType w:val="hybridMultilevel"/>
    <w:tmpl w:val="324033AC"/>
    <w:lvl w:ilvl="0" w:tplc="0816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6A473D1"/>
    <w:multiLevelType w:val="hybridMultilevel"/>
    <w:tmpl w:val="E1D0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AB57BF"/>
    <w:multiLevelType w:val="hybridMultilevel"/>
    <w:tmpl w:val="0408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jcosme">
    <w15:presenceInfo w15:providerId="None" w15:userId="ricjcos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99"/>
    <w:rsid w:val="000211FE"/>
    <w:rsid w:val="0004009F"/>
    <w:rsid w:val="000410E7"/>
    <w:rsid w:val="0004508A"/>
    <w:rsid w:val="00045FC6"/>
    <w:rsid w:val="00047904"/>
    <w:rsid w:val="00052A77"/>
    <w:rsid w:val="00063872"/>
    <w:rsid w:val="00077B47"/>
    <w:rsid w:val="000966B2"/>
    <w:rsid w:val="000A0000"/>
    <w:rsid w:val="000B4C00"/>
    <w:rsid w:val="000C3C66"/>
    <w:rsid w:val="000D00BC"/>
    <w:rsid w:val="000E6458"/>
    <w:rsid w:val="000F4722"/>
    <w:rsid w:val="0010375E"/>
    <w:rsid w:val="00113AF4"/>
    <w:rsid w:val="00125FA4"/>
    <w:rsid w:val="00140F58"/>
    <w:rsid w:val="001457A0"/>
    <w:rsid w:val="001511BE"/>
    <w:rsid w:val="00154A74"/>
    <w:rsid w:val="001576B9"/>
    <w:rsid w:val="00157D26"/>
    <w:rsid w:val="0018117E"/>
    <w:rsid w:val="00191CEF"/>
    <w:rsid w:val="001A3669"/>
    <w:rsid w:val="001A7965"/>
    <w:rsid w:val="001E0033"/>
    <w:rsid w:val="001E6336"/>
    <w:rsid w:val="001F18ED"/>
    <w:rsid w:val="001F4836"/>
    <w:rsid w:val="00204817"/>
    <w:rsid w:val="00204E60"/>
    <w:rsid w:val="00205D5C"/>
    <w:rsid w:val="002125B2"/>
    <w:rsid w:val="00217582"/>
    <w:rsid w:val="002236F8"/>
    <w:rsid w:val="002270D6"/>
    <w:rsid w:val="0023141D"/>
    <w:rsid w:val="0023385F"/>
    <w:rsid w:val="00243059"/>
    <w:rsid w:val="00243B30"/>
    <w:rsid w:val="0025069E"/>
    <w:rsid w:val="0025293C"/>
    <w:rsid w:val="00254EB7"/>
    <w:rsid w:val="00281B1C"/>
    <w:rsid w:val="00283BA8"/>
    <w:rsid w:val="00285E73"/>
    <w:rsid w:val="002A2BAA"/>
    <w:rsid w:val="002A3C8C"/>
    <w:rsid w:val="002A5556"/>
    <w:rsid w:val="002A59BA"/>
    <w:rsid w:val="002C1E31"/>
    <w:rsid w:val="002C6F42"/>
    <w:rsid w:val="002C706E"/>
    <w:rsid w:val="002C7BB2"/>
    <w:rsid w:val="002D5146"/>
    <w:rsid w:val="002D79A1"/>
    <w:rsid w:val="002E5271"/>
    <w:rsid w:val="00314489"/>
    <w:rsid w:val="003259B3"/>
    <w:rsid w:val="003320A6"/>
    <w:rsid w:val="0033406B"/>
    <w:rsid w:val="003524A4"/>
    <w:rsid w:val="0035497D"/>
    <w:rsid w:val="00354FD3"/>
    <w:rsid w:val="003579BA"/>
    <w:rsid w:val="00364C85"/>
    <w:rsid w:val="003662D4"/>
    <w:rsid w:val="00373A92"/>
    <w:rsid w:val="00383F93"/>
    <w:rsid w:val="00384434"/>
    <w:rsid w:val="00395899"/>
    <w:rsid w:val="003B76DA"/>
    <w:rsid w:val="003D0CFF"/>
    <w:rsid w:val="003F1D3B"/>
    <w:rsid w:val="003F77EB"/>
    <w:rsid w:val="00400C99"/>
    <w:rsid w:val="00401E72"/>
    <w:rsid w:val="00406C25"/>
    <w:rsid w:val="004151E7"/>
    <w:rsid w:val="00422DCA"/>
    <w:rsid w:val="00437A7D"/>
    <w:rsid w:val="0044560A"/>
    <w:rsid w:val="00446EB8"/>
    <w:rsid w:val="00450152"/>
    <w:rsid w:val="00481D71"/>
    <w:rsid w:val="004A4B47"/>
    <w:rsid w:val="004B5C5D"/>
    <w:rsid w:val="004C073C"/>
    <w:rsid w:val="004D2069"/>
    <w:rsid w:val="004D3D27"/>
    <w:rsid w:val="004D4C9B"/>
    <w:rsid w:val="004F27EF"/>
    <w:rsid w:val="004F5082"/>
    <w:rsid w:val="00512F39"/>
    <w:rsid w:val="005166F7"/>
    <w:rsid w:val="00521F78"/>
    <w:rsid w:val="00532396"/>
    <w:rsid w:val="0053240D"/>
    <w:rsid w:val="00545B1F"/>
    <w:rsid w:val="00546947"/>
    <w:rsid w:val="00561DAA"/>
    <w:rsid w:val="005A1498"/>
    <w:rsid w:val="005B09D0"/>
    <w:rsid w:val="005C1016"/>
    <w:rsid w:val="005C48A8"/>
    <w:rsid w:val="005D16C8"/>
    <w:rsid w:val="005D6DDD"/>
    <w:rsid w:val="00602907"/>
    <w:rsid w:val="00616A2D"/>
    <w:rsid w:val="00622BA9"/>
    <w:rsid w:val="0062667F"/>
    <w:rsid w:val="00631CD1"/>
    <w:rsid w:val="006454E0"/>
    <w:rsid w:val="00653614"/>
    <w:rsid w:val="00653D37"/>
    <w:rsid w:val="00657F78"/>
    <w:rsid w:val="00660F46"/>
    <w:rsid w:val="0066605B"/>
    <w:rsid w:val="00680863"/>
    <w:rsid w:val="006845C1"/>
    <w:rsid w:val="00686239"/>
    <w:rsid w:val="006938DC"/>
    <w:rsid w:val="00696CEC"/>
    <w:rsid w:val="006A0DCF"/>
    <w:rsid w:val="006B5930"/>
    <w:rsid w:val="006C1E9C"/>
    <w:rsid w:val="006C3F93"/>
    <w:rsid w:val="006D5B4D"/>
    <w:rsid w:val="006E715D"/>
    <w:rsid w:val="006F6286"/>
    <w:rsid w:val="0071153F"/>
    <w:rsid w:val="007310BC"/>
    <w:rsid w:val="00745AA6"/>
    <w:rsid w:val="00753DBF"/>
    <w:rsid w:val="00761186"/>
    <w:rsid w:val="007765DA"/>
    <w:rsid w:val="00780EC7"/>
    <w:rsid w:val="00793739"/>
    <w:rsid w:val="007A440D"/>
    <w:rsid w:val="007C2502"/>
    <w:rsid w:val="007D7248"/>
    <w:rsid w:val="007D7B12"/>
    <w:rsid w:val="007F7962"/>
    <w:rsid w:val="00803F56"/>
    <w:rsid w:val="00804C55"/>
    <w:rsid w:val="00810BD0"/>
    <w:rsid w:val="00812005"/>
    <w:rsid w:val="00817291"/>
    <w:rsid w:val="00826F89"/>
    <w:rsid w:val="008364FE"/>
    <w:rsid w:val="00843DEB"/>
    <w:rsid w:val="00844C71"/>
    <w:rsid w:val="008514A7"/>
    <w:rsid w:val="00887D2D"/>
    <w:rsid w:val="00892600"/>
    <w:rsid w:val="008A040C"/>
    <w:rsid w:val="008A3CCA"/>
    <w:rsid w:val="008A5035"/>
    <w:rsid w:val="008A5D3F"/>
    <w:rsid w:val="008B6A34"/>
    <w:rsid w:val="008D1C5C"/>
    <w:rsid w:val="008D55B6"/>
    <w:rsid w:val="0090645D"/>
    <w:rsid w:val="00924ADE"/>
    <w:rsid w:val="00935721"/>
    <w:rsid w:val="0096547F"/>
    <w:rsid w:val="0096753C"/>
    <w:rsid w:val="0097099C"/>
    <w:rsid w:val="00990E20"/>
    <w:rsid w:val="00993E86"/>
    <w:rsid w:val="009A25A5"/>
    <w:rsid w:val="009A3A8F"/>
    <w:rsid w:val="009D29D0"/>
    <w:rsid w:val="009D4105"/>
    <w:rsid w:val="009D763E"/>
    <w:rsid w:val="00A136E8"/>
    <w:rsid w:val="00A170A5"/>
    <w:rsid w:val="00A17F5B"/>
    <w:rsid w:val="00A40129"/>
    <w:rsid w:val="00A60C90"/>
    <w:rsid w:val="00A62A86"/>
    <w:rsid w:val="00A72F07"/>
    <w:rsid w:val="00A76441"/>
    <w:rsid w:val="00A873AC"/>
    <w:rsid w:val="00AA7633"/>
    <w:rsid w:val="00AB0886"/>
    <w:rsid w:val="00AC6B7E"/>
    <w:rsid w:val="00AD3CD6"/>
    <w:rsid w:val="00AD66DB"/>
    <w:rsid w:val="00AE0793"/>
    <w:rsid w:val="00AE4B8F"/>
    <w:rsid w:val="00AF416D"/>
    <w:rsid w:val="00AF6228"/>
    <w:rsid w:val="00AF6BA2"/>
    <w:rsid w:val="00AF7D9C"/>
    <w:rsid w:val="00B17DE9"/>
    <w:rsid w:val="00B35C6B"/>
    <w:rsid w:val="00B419F1"/>
    <w:rsid w:val="00B43C04"/>
    <w:rsid w:val="00B465D1"/>
    <w:rsid w:val="00B65837"/>
    <w:rsid w:val="00B70A13"/>
    <w:rsid w:val="00B74C2F"/>
    <w:rsid w:val="00B93004"/>
    <w:rsid w:val="00B978B7"/>
    <w:rsid w:val="00BA009F"/>
    <w:rsid w:val="00BA343D"/>
    <w:rsid w:val="00BB0CA9"/>
    <w:rsid w:val="00BD7FE3"/>
    <w:rsid w:val="00BE0010"/>
    <w:rsid w:val="00BE40C2"/>
    <w:rsid w:val="00BE74EA"/>
    <w:rsid w:val="00BE7712"/>
    <w:rsid w:val="00BF5719"/>
    <w:rsid w:val="00BF5DBE"/>
    <w:rsid w:val="00C10332"/>
    <w:rsid w:val="00C120E3"/>
    <w:rsid w:val="00C16DA0"/>
    <w:rsid w:val="00C212CC"/>
    <w:rsid w:val="00C42B61"/>
    <w:rsid w:val="00C42EB1"/>
    <w:rsid w:val="00C557E0"/>
    <w:rsid w:val="00C64356"/>
    <w:rsid w:val="00C77732"/>
    <w:rsid w:val="00C87D66"/>
    <w:rsid w:val="00C9088D"/>
    <w:rsid w:val="00CA0453"/>
    <w:rsid w:val="00CA06CB"/>
    <w:rsid w:val="00CA5F25"/>
    <w:rsid w:val="00CA6B26"/>
    <w:rsid w:val="00CB0707"/>
    <w:rsid w:val="00CB3C86"/>
    <w:rsid w:val="00CC16A3"/>
    <w:rsid w:val="00CF1BC8"/>
    <w:rsid w:val="00CF7CB3"/>
    <w:rsid w:val="00D049A5"/>
    <w:rsid w:val="00D15687"/>
    <w:rsid w:val="00D16102"/>
    <w:rsid w:val="00D23EB2"/>
    <w:rsid w:val="00D26501"/>
    <w:rsid w:val="00D27E3A"/>
    <w:rsid w:val="00D34A67"/>
    <w:rsid w:val="00D35180"/>
    <w:rsid w:val="00D425C3"/>
    <w:rsid w:val="00D52F85"/>
    <w:rsid w:val="00D6112F"/>
    <w:rsid w:val="00D61F60"/>
    <w:rsid w:val="00D6391C"/>
    <w:rsid w:val="00D65328"/>
    <w:rsid w:val="00D66116"/>
    <w:rsid w:val="00D8414B"/>
    <w:rsid w:val="00DA3A89"/>
    <w:rsid w:val="00DB7D5C"/>
    <w:rsid w:val="00DC4605"/>
    <w:rsid w:val="00DD4BF3"/>
    <w:rsid w:val="00DD67A9"/>
    <w:rsid w:val="00E06A9E"/>
    <w:rsid w:val="00E27583"/>
    <w:rsid w:val="00E46A6C"/>
    <w:rsid w:val="00E512B7"/>
    <w:rsid w:val="00E6030F"/>
    <w:rsid w:val="00E61934"/>
    <w:rsid w:val="00E90E8F"/>
    <w:rsid w:val="00E9682D"/>
    <w:rsid w:val="00EA695E"/>
    <w:rsid w:val="00EB52EB"/>
    <w:rsid w:val="00EB7592"/>
    <w:rsid w:val="00EC5506"/>
    <w:rsid w:val="00EC7BFA"/>
    <w:rsid w:val="00ED5085"/>
    <w:rsid w:val="00EE0644"/>
    <w:rsid w:val="00EF46B8"/>
    <w:rsid w:val="00EF6D69"/>
    <w:rsid w:val="00EF743C"/>
    <w:rsid w:val="00F05B1A"/>
    <w:rsid w:val="00F31F33"/>
    <w:rsid w:val="00F40C8F"/>
    <w:rsid w:val="00F4200D"/>
    <w:rsid w:val="00F42043"/>
    <w:rsid w:val="00F45B18"/>
    <w:rsid w:val="00F6139C"/>
    <w:rsid w:val="00F70EAB"/>
    <w:rsid w:val="00F74EA6"/>
    <w:rsid w:val="00F75E1B"/>
    <w:rsid w:val="00F80281"/>
    <w:rsid w:val="00F94C27"/>
    <w:rsid w:val="00F97A5B"/>
    <w:rsid w:val="00FA6493"/>
    <w:rsid w:val="00FB02ED"/>
    <w:rsid w:val="00FB65EA"/>
    <w:rsid w:val="00FD098C"/>
    <w:rsid w:val="00FD23B7"/>
    <w:rsid w:val="00FE0B2F"/>
    <w:rsid w:val="00FE2A59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BC1BC43"/>
  <w15:chartTrackingRefBased/>
  <w15:docId w15:val="{A2646416-5DFC-6A44-86A3-67D6A9E7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lang w:val="en-GB" w:eastAsia="sv-SE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</w:pPr>
    <w:rPr>
      <w:b/>
      <w:kern w:val="28"/>
      <w:sz w:val="3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9639"/>
      </w:tabs>
    </w:pPr>
  </w:style>
  <w:style w:type="paragraph" w:styleId="TOC2">
    <w:name w:val="toc 2"/>
    <w:basedOn w:val="Normal"/>
    <w:next w:val="Normal"/>
    <w:semiHidden/>
    <w:pPr>
      <w:tabs>
        <w:tab w:val="right" w:leader="dot" w:pos="9639"/>
      </w:tabs>
      <w:ind w:left="180"/>
    </w:pPr>
  </w:style>
  <w:style w:type="paragraph" w:styleId="TOC3">
    <w:name w:val="toc 3"/>
    <w:basedOn w:val="Normal"/>
    <w:next w:val="Normal"/>
    <w:semiHidden/>
    <w:pPr>
      <w:tabs>
        <w:tab w:val="right" w:leader="dot" w:pos="9639"/>
      </w:tabs>
      <w:ind w:left="360"/>
    </w:pPr>
  </w:style>
  <w:style w:type="paragraph" w:styleId="TOC4">
    <w:name w:val="toc 4"/>
    <w:basedOn w:val="Normal"/>
    <w:next w:val="Normal"/>
    <w:semiHidden/>
    <w:pPr>
      <w:tabs>
        <w:tab w:val="right" w:leader="dot" w:pos="9639"/>
      </w:tabs>
      <w:ind w:left="540"/>
    </w:pPr>
  </w:style>
  <w:style w:type="paragraph" w:styleId="TOC5">
    <w:name w:val="toc 5"/>
    <w:basedOn w:val="Normal"/>
    <w:next w:val="Normal"/>
    <w:semiHidden/>
    <w:pPr>
      <w:tabs>
        <w:tab w:val="right" w:leader="dot" w:pos="9639"/>
      </w:tabs>
      <w:ind w:left="720"/>
    </w:pPr>
  </w:style>
  <w:style w:type="paragraph" w:styleId="TOC6">
    <w:name w:val="toc 6"/>
    <w:basedOn w:val="Normal"/>
    <w:next w:val="Normal"/>
    <w:semiHidden/>
    <w:pPr>
      <w:tabs>
        <w:tab w:val="right" w:leader="dot" w:pos="9639"/>
      </w:tabs>
      <w:ind w:left="900"/>
    </w:pPr>
  </w:style>
  <w:style w:type="paragraph" w:styleId="TOC7">
    <w:name w:val="toc 7"/>
    <w:basedOn w:val="Normal"/>
    <w:next w:val="Normal"/>
    <w:semiHidden/>
    <w:pPr>
      <w:tabs>
        <w:tab w:val="right" w:leader="dot" w:pos="9639"/>
      </w:tabs>
      <w:ind w:left="1080"/>
    </w:pPr>
  </w:style>
  <w:style w:type="paragraph" w:styleId="TOC8">
    <w:name w:val="toc 8"/>
    <w:basedOn w:val="Normal"/>
    <w:next w:val="Normal"/>
    <w:semiHidden/>
    <w:pPr>
      <w:tabs>
        <w:tab w:val="right" w:leader="dot" w:pos="9639"/>
      </w:tabs>
      <w:ind w:left="1260"/>
    </w:pPr>
  </w:style>
  <w:style w:type="paragraph" w:styleId="TOC9">
    <w:name w:val="toc 9"/>
    <w:basedOn w:val="Normal"/>
    <w:next w:val="Normal"/>
    <w:semiHidden/>
    <w:pPr>
      <w:tabs>
        <w:tab w:val="right" w:leader="dot" w:pos="9639"/>
      </w:tabs>
      <w:ind w:left="144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Kommentarfrnmallen">
    <w:name w:val="Kommentar från mallen"/>
    <w:basedOn w:val="Normal"/>
    <w:next w:val="Normal"/>
    <w:pPr>
      <w:keepNext/>
    </w:pPr>
    <w:rPr>
      <w:vanish/>
      <w:color w:val="008080"/>
    </w:rPr>
  </w:style>
  <w:style w:type="paragraph" w:styleId="BodyText">
    <w:name w:val="Body Text"/>
    <w:basedOn w:val="Normal"/>
    <w:pPr>
      <w:widowControl w:val="0"/>
      <w:spacing w:after="120"/>
    </w:pPr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rsid w:val="00965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EC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PT" w:eastAsia="pt-PT"/>
    </w:rPr>
  </w:style>
  <w:style w:type="character" w:customStyle="1" w:styleId="m1">
    <w:name w:val="m1"/>
    <w:basedOn w:val="DefaultParagraphFont"/>
    <w:rsid w:val="00EC5506"/>
    <w:rPr>
      <w:color w:val="0000FF"/>
    </w:rPr>
  </w:style>
  <w:style w:type="character" w:customStyle="1" w:styleId="pi1">
    <w:name w:val="pi1"/>
    <w:basedOn w:val="DefaultParagraphFont"/>
    <w:rsid w:val="00EC5506"/>
    <w:rPr>
      <w:color w:val="0000FF"/>
    </w:rPr>
  </w:style>
  <w:style w:type="character" w:styleId="Hyperlink">
    <w:name w:val="Hyperlink"/>
    <w:basedOn w:val="DefaultParagraphFont"/>
    <w:rsid w:val="00EC5506"/>
    <w:rPr>
      <w:color w:val="0000FF"/>
      <w:u w:val="single"/>
    </w:rPr>
  </w:style>
  <w:style w:type="character" w:customStyle="1" w:styleId="t1">
    <w:name w:val="t1"/>
    <w:basedOn w:val="DefaultParagraphFont"/>
    <w:rsid w:val="00EC5506"/>
    <w:rPr>
      <w:color w:val="990000"/>
    </w:rPr>
  </w:style>
  <w:style w:type="character" w:customStyle="1" w:styleId="b1">
    <w:name w:val="b1"/>
    <w:basedOn w:val="DefaultParagraphFont"/>
    <w:rsid w:val="00EC550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EC5506"/>
    <w:rPr>
      <w:b/>
      <w:bCs/>
    </w:rPr>
  </w:style>
  <w:style w:type="character" w:customStyle="1" w:styleId="ci1">
    <w:name w:val="ci1"/>
    <w:basedOn w:val="DefaultParagraphFont"/>
    <w:rsid w:val="00EC5506"/>
    <w:rPr>
      <w:rFonts w:ascii="Courier" w:hAnsi="Courier" w:hint="default"/>
      <w:color w:val="888888"/>
      <w:sz w:val="24"/>
      <w:szCs w:val="24"/>
    </w:rPr>
  </w:style>
  <w:style w:type="character" w:styleId="FollowedHyperlink">
    <w:name w:val="FollowedHyperlink"/>
    <w:basedOn w:val="DefaultParagraphFont"/>
    <w:rsid w:val="008D1C5C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39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32396"/>
    <w:rPr>
      <w:rFonts w:ascii="Arial" w:hAnsi="Arial"/>
      <w:lang w:val="en-GB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396"/>
    <w:rPr>
      <w:rFonts w:ascii="Arial" w:hAnsi="Arial"/>
      <w:b/>
      <w:bCs/>
      <w:lang w:val="en-GB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96"/>
    <w:rPr>
      <w:rFonts w:ascii="Times New Roman" w:hAnsi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96"/>
    <w:rPr>
      <w:sz w:val="18"/>
      <w:szCs w:val="18"/>
      <w:lang w:val="en-GB" w:eastAsia="sv-SE"/>
    </w:rPr>
  </w:style>
  <w:style w:type="paragraph" w:styleId="ListParagraph">
    <w:name w:val="List Paragraph"/>
    <w:basedOn w:val="Normal"/>
    <w:uiPriority w:val="34"/>
    <w:qFormat/>
    <w:rsid w:val="007D72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14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49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2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2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6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960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172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53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572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03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1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097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19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6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9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553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4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35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Summary / title goes here</vt:lpstr>
      <vt:lpstr>Working with extended teams</vt:lpstr>
    </vt:vector>
  </TitlesOfParts>
  <Manager/>
  <Company>My company</Company>
  <LinksUpToDate>false</LinksUpToDate>
  <CharactersWithSpaces>5589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/ title goes here</dc:title>
  <dc:subject/>
  <dc:creator>Ricardo Cosme</dc:creator>
  <cp:keywords/>
  <dc:description/>
  <cp:lastModifiedBy>ricjcosme</cp:lastModifiedBy>
  <cp:revision>29</cp:revision>
  <cp:lastPrinted>2001-09-05T14:10:00Z</cp:lastPrinted>
  <dcterms:created xsi:type="dcterms:W3CDTF">2020-04-10T19:31:00Z</dcterms:created>
  <dcterms:modified xsi:type="dcterms:W3CDTF">2020-04-22T18:13:00Z</dcterms:modified>
  <cp:category/>
</cp:coreProperties>
</file>