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6A75" w14:textId="3F814355"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Fantastic question. In materials science there’s a </w:t>
      </w:r>
      <w:r w:rsidRPr="00D94266">
        <w:rPr>
          <w:rFonts w:ascii="Times New Roman" w:eastAsia="Times New Roman" w:hAnsi="Times New Roman" w:cs="Times New Roman"/>
          <w:i/>
          <w:iCs/>
          <w:color w:val="000000"/>
          <w:kern w:val="0"/>
          <w14:ligatures w14:val="none"/>
        </w:rPr>
        <w:t>lot</w:t>
      </w:r>
      <w:r w:rsidRPr="00D94266">
        <w:rPr>
          <w:rFonts w:ascii="Times New Roman" w:eastAsia="Times New Roman" w:hAnsi="Times New Roman" w:cs="Times New Roman"/>
          <w:color w:val="000000"/>
          <w:kern w:val="0"/>
          <w14:ligatures w14:val="none"/>
        </w:rPr>
        <w:t> you can do with pure thought + fresh code—no datasets, no experiments, no legacy software—provided you lean on </w:t>
      </w:r>
      <w:r w:rsidRPr="00D94266">
        <w:rPr>
          <w:rFonts w:ascii="Times New Roman" w:eastAsia="Times New Roman" w:hAnsi="Times New Roman" w:cs="Times New Roman"/>
          <w:b/>
          <w:bCs/>
          <w:color w:val="000000"/>
          <w:kern w:val="0"/>
          <w14:ligatures w14:val="none"/>
        </w:rPr>
        <w:t>symmetry, topology, variational principles, and rigorous optimization</w:t>
      </w:r>
      <w:r w:rsidRPr="00D94266">
        <w:rPr>
          <w:rFonts w:ascii="Times New Roman" w:eastAsia="Times New Roman" w:hAnsi="Times New Roman" w:cs="Times New Roman"/>
          <w:color w:val="000000"/>
          <w:kern w:val="0"/>
          <w14:ligatures w14:val="none"/>
        </w:rPr>
        <w:t>. Below is a portfolio of problems where we can produce </w:t>
      </w:r>
      <w:r w:rsidRPr="00D94266">
        <w:rPr>
          <w:rFonts w:ascii="Times New Roman" w:eastAsia="Times New Roman" w:hAnsi="Times New Roman" w:cs="Times New Roman"/>
          <w:b/>
          <w:bCs/>
          <w:color w:val="000000"/>
          <w:kern w:val="0"/>
          <w14:ligatures w14:val="none"/>
        </w:rPr>
        <w:t>theorems, certificates, or constructive designs</w:t>
      </w:r>
      <w:r w:rsidR="00E259F1">
        <w:rPr>
          <w:rFonts w:ascii="Times New Roman" w:eastAsia="Times New Roman" w:hAnsi="Times New Roman" w:cs="Times New Roman"/>
          <w:b/>
          <w:bCs/>
          <w:color w:val="000000"/>
          <w:kern w:val="0"/>
          <w14:ligatures w14:val="none"/>
        </w:rPr>
        <w:t xml:space="preserve"> </w:t>
      </w:r>
      <w:r w:rsidRPr="00D94266">
        <w:rPr>
          <w:rFonts w:ascii="Times New Roman" w:eastAsia="Times New Roman" w:hAnsi="Times New Roman" w:cs="Times New Roman"/>
          <w:color w:val="000000"/>
          <w:kern w:val="0"/>
          <w14:ligatures w14:val="none"/>
        </w:rPr>
        <w:t>using only code we write ourselves. I’ve grouped them by theme and, for each, sketched </w:t>
      </w: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w:t>
      </w:r>
      <w:r w:rsidRPr="00D94266">
        <w:rPr>
          <w:rFonts w:ascii="Times New Roman" w:eastAsia="Times New Roman" w:hAnsi="Times New Roman" w:cs="Times New Roman"/>
          <w:b/>
          <w:bCs/>
          <w:color w:val="000000"/>
          <w:kern w:val="0"/>
          <w14:ligatures w14:val="none"/>
        </w:rPr>
        <w:t>why it fits the constraint</w:t>
      </w:r>
      <w:r w:rsidRPr="00D94266">
        <w:rPr>
          <w:rFonts w:ascii="Times New Roman" w:eastAsia="Times New Roman" w:hAnsi="Times New Roman" w:cs="Times New Roman"/>
          <w:color w:val="000000"/>
          <w:kern w:val="0"/>
          <w14:ligatures w14:val="none"/>
        </w:rPr>
        <w:t>, </w:t>
      </w:r>
      <w:r w:rsidRPr="00D94266">
        <w:rPr>
          <w:rFonts w:ascii="Times New Roman" w:eastAsia="Times New Roman" w:hAnsi="Times New Roman" w:cs="Times New Roman"/>
          <w:b/>
          <w:bCs/>
          <w:color w:val="000000"/>
          <w:kern w:val="0"/>
          <w14:ligatures w14:val="none"/>
        </w:rPr>
        <w:t>how we’d attack it</w:t>
      </w:r>
      <w:r w:rsidRPr="00D94266">
        <w:rPr>
          <w:rFonts w:ascii="Times New Roman" w:eastAsia="Times New Roman" w:hAnsi="Times New Roman" w:cs="Times New Roman"/>
          <w:color w:val="000000"/>
          <w:kern w:val="0"/>
          <w14:ligatures w14:val="none"/>
        </w:rPr>
        <w:t>, and </w:t>
      </w:r>
      <w:r w:rsidRPr="00D94266">
        <w:rPr>
          <w:rFonts w:ascii="Times New Roman" w:eastAsia="Times New Roman" w:hAnsi="Times New Roman" w:cs="Times New Roman"/>
          <w:b/>
          <w:bCs/>
          <w:color w:val="000000"/>
          <w:kern w:val="0"/>
          <w14:ligatures w14:val="none"/>
        </w:rPr>
        <w:t>what artifact proves we’re right</w:t>
      </w:r>
      <w:r w:rsidRPr="00D94266">
        <w:rPr>
          <w:rFonts w:ascii="Times New Roman" w:eastAsia="Times New Roman" w:hAnsi="Times New Roman" w:cs="Times New Roman"/>
          <w:color w:val="000000"/>
          <w:kern w:val="0"/>
          <w14:ligatures w14:val="none"/>
        </w:rPr>
        <w:t>.</w:t>
      </w:r>
    </w:p>
    <w:p w14:paraId="640DE085" w14:textId="77777777" w:rsidR="00D94266" w:rsidRPr="00D94266" w:rsidRDefault="00986974" w:rsidP="00D94266">
      <w:pPr>
        <w:spacing w:after="0" w:line="240" w:lineRule="auto"/>
        <w:rPr>
          <w:rFonts w:ascii="Times New Roman" w:eastAsia="Times New Roman" w:hAnsi="Times New Roman" w:cs="Times New Roman"/>
          <w:kern w:val="0"/>
          <w14:ligatures w14:val="none"/>
        </w:rPr>
      </w:pPr>
      <w:r>
        <w:rPr>
          <w:noProof/>
        </w:rPr>
      </w:r>
      <w:r>
        <w:pict w14:anchorId="4F3C70D9">
          <v:rect id="Horizontal Line 1"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6B3C3D"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0) Shared “Day</w:t>
      </w:r>
      <w:r w:rsidRPr="00D94266">
        <w:rPr>
          <w:rFonts w:ascii="Times New Roman" w:eastAsia="Times New Roman" w:hAnsi="Times New Roman" w:cs="Times New Roman"/>
          <w:b/>
          <w:bCs/>
          <w:color w:val="000000"/>
          <w:kern w:val="0"/>
          <w:sz w:val="36"/>
          <w:szCs w:val="36"/>
          <w14:ligatures w14:val="none"/>
        </w:rPr>
        <w:noBreakHyphen/>
        <w:t>0” toolchain (reused across all tracks)</w:t>
      </w:r>
    </w:p>
    <w:p w14:paraId="43F2B58B" w14:textId="77777777" w:rsidR="00D94266" w:rsidRPr="00D94266" w:rsidRDefault="00D94266" w:rsidP="00D9426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Group/rep engine</w:t>
      </w:r>
      <w:r w:rsidRPr="00D94266">
        <w:rPr>
          <w:rFonts w:ascii="Times New Roman" w:eastAsia="Times New Roman" w:hAnsi="Times New Roman" w:cs="Times New Roman"/>
          <w:color w:val="000000"/>
          <w:kern w:val="0"/>
          <w14:ligatures w14:val="none"/>
        </w:rPr>
        <w:t> for all 230 space groups + double groups + time</w:t>
      </w:r>
      <w:r w:rsidRPr="00D94266">
        <w:rPr>
          <w:rFonts w:ascii="Times New Roman" w:eastAsia="Times New Roman" w:hAnsi="Times New Roman" w:cs="Times New Roman"/>
          <w:color w:val="000000"/>
          <w:kern w:val="0"/>
          <w14:ligatures w14:val="none"/>
        </w:rPr>
        <w:noBreakHyphen/>
        <w:t>reversal + magnetic (Shubnikov) groups; character tables, induction/restriction, little groups at high</w:t>
      </w:r>
      <w:r w:rsidRPr="00D94266">
        <w:rPr>
          <w:rFonts w:ascii="Times New Roman" w:eastAsia="Times New Roman" w:hAnsi="Times New Roman" w:cs="Times New Roman"/>
          <w:color w:val="000000"/>
          <w:kern w:val="0"/>
          <w14:ligatures w14:val="none"/>
        </w:rPr>
        <w:noBreakHyphen/>
        <w:t>symmetry k.</w:t>
      </w:r>
    </w:p>
    <w:p w14:paraId="512B76FA" w14:textId="77777777" w:rsidR="00D94266" w:rsidRPr="00D94266" w:rsidRDefault="00D94266" w:rsidP="00D9426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Topological/K</w:t>
      </w:r>
      <w:r w:rsidRPr="00D94266">
        <w:rPr>
          <w:rFonts w:ascii="Times New Roman" w:eastAsia="Times New Roman" w:hAnsi="Times New Roman" w:cs="Times New Roman"/>
          <w:b/>
          <w:bCs/>
          <w:color w:val="000000"/>
          <w:kern w:val="0"/>
          <w14:ligatures w14:val="none"/>
        </w:rPr>
        <w:noBreakHyphen/>
        <w:t>theory &amp; symmetry</w:t>
      </w:r>
      <w:r w:rsidRPr="00D94266">
        <w:rPr>
          <w:rFonts w:ascii="Times New Roman" w:eastAsia="Times New Roman" w:hAnsi="Times New Roman" w:cs="Times New Roman"/>
          <w:b/>
          <w:bCs/>
          <w:color w:val="000000"/>
          <w:kern w:val="0"/>
          <w14:ligatures w14:val="none"/>
        </w:rPr>
        <w:noBreakHyphen/>
        <w:t>indicator stack</w:t>
      </w:r>
      <w:r w:rsidRPr="00D94266">
        <w:rPr>
          <w:rFonts w:ascii="Times New Roman" w:eastAsia="Times New Roman" w:hAnsi="Times New Roman" w:cs="Times New Roman"/>
          <w:color w:val="000000"/>
          <w:kern w:val="0"/>
          <w14:ligatures w14:val="none"/>
        </w:rPr>
        <w:t> to compute band representations (eBRs), symmetry indicators, Stiefel–Whitney classes, Chern/(\mathbb{Z}_2) invariants, Wilson loops; all from first principles.</w:t>
      </w:r>
    </w:p>
    <w:p w14:paraId="0B803ABA" w14:textId="77777777" w:rsidR="00D94266" w:rsidRPr="00D94266" w:rsidRDefault="00D94266" w:rsidP="00D9426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Verified PDE/eigenvalue solvers</w:t>
      </w:r>
      <w:r w:rsidRPr="00D94266">
        <w:rPr>
          <w:rFonts w:ascii="Times New Roman" w:eastAsia="Times New Roman" w:hAnsi="Times New Roman" w:cs="Times New Roman"/>
          <w:color w:val="000000"/>
          <w:kern w:val="0"/>
          <w14:ligatures w14:val="none"/>
        </w:rPr>
        <w:t> (Maxwell, elastodynamics) with </w:t>
      </w:r>
      <w:r w:rsidRPr="00D94266">
        <w:rPr>
          <w:rFonts w:ascii="Times New Roman" w:eastAsia="Times New Roman" w:hAnsi="Times New Roman" w:cs="Times New Roman"/>
          <w:b/>
          <w:bCs/>
          <w:color w:val="000000"/>
          <w:kern w:val="0"/>
          <w14:ligatures w14:val="none"/>
        </w:rPr>
        <w:t>interval arithmetic</w:t>
      </w:r>
      <w:r w:rsidRPr="00D94266">
        <w:rPr>
          <w:rFonts w:ascii="Times New Roman" w:eastAsia="Times New Roman" w:hAnsi="Times New Roman" w:cs="Times New Roman"/>
          <w:color w:val="000000"/>
          <w:kern w:val="0"/>
          <w14:ligatures w14:val="none"/>
        </w:rPr>
        <w:t> to certify spectral gaps and error bounds.</w:t>
      </w:r>
    </w:p>
    <w:p w14:paraId="5159A63F" w14:textId="77777777" w:rsidR="00D94266" w:rsidRPr="00D94266" w:rsidRDefault="00D94266" w:rsidP="00D9426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Convex &amp; polynomial optimization with proofs:</w:t>
      </w:r>
      <w:r w:rsidRPr="00D94266">
        <w:rPr>
          <w:rFonts w:ascii="Times New Roman" w:eastAsia="Times New Roman" w:hAnsi="Times New Roman" w:cs="Times New Roman"/>
          <w:color w:val="000000"/>
          <w:kern w:val="0"/>
          <w14:ligatures w14:val="none"/>
        </w:rPr>
        <w:t> SDP/SoS with exact rational certificates; MILP/SAT with DRAT/FRAT logs.</w:t>
      </w:r>
    </w:p>
    <w:p w14:paraId="774B8CF5" w14:textId="77777777" w:rsidR="00D94266" w:rsidRPr="00D94266" w:rsidRDefault="00D94266" w:rsidP="00D9426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Isomorphism</w:t>
      </w:r>
      <w:r w:rsidRPr="00D94266">
        <w:rPr>
          <w:rFonts w:ascii="Times New Roman" w:eastAsia="Times New Roman" w:hAnsi="Times New Roman" w:cs="Times New Roman"/>
          <w:b/>
          <w:bCs/>
          <w:color w:val="000000"/>
          <w:kern w:val="0"/>
          <w14:ligatures w14:val="none"/>
        </w:rPr>
        <w:noBreakHyphen/>
        <w:t>free lattice/graph enumerators</w:t>
      </w:r>
      <w:r w:rsidRPr="00D94266">
        <w:rPr>
          <w:rFonts w:ascii="Times New Roman" w:eastAsia="Times New Roman" w:hAnsi="Times New Roman" w:cs="Times New Roman"/>
          <w:color w:val="000000"/>
          <w:kern w:val="0"/>
          <w14:ligatures w14:val="none"/>
        </w:rPr>
        <w:t> for tight</w:t>
      </w:r>
      <w:r w:rsidRPr="00D94266">
        <w:rPr>
          <w:rFonts w:ascii="Times New Roman" w:eastAsia="Times New Roman" w:hAnsi="Times New Roman" w:cs="Times New Roman"/>
          <w:color w:val="000000"/>
          <w:kern w:val="0"/>
          <w14:ligatures w14:val="none"/>
        </w:rPr>
        <w:noBreakHyphen/>
        <w:t>binding, mechanical frameworks, and microstructures.</w:t>
      </w:r>
    </w:p>
    <w:p w14:paraId="286B9D8C"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Artifacts we’ll always emit: </w:t>
      </w:r>
      <w:r w:rsidRPr="00D94266">
        <w:rPr>
          <w:rFonts w:ascii="Times New Roman" w:eastAsia="Times New Roman" w:hAnsi="Times New Roman" w:cs="Times New Roman"/>
          <w:b/>
          <w:bCs/>
          <w:color w:val="000000"/>
          <w:kern w:val="0"/>
          <w14:ligatures w14:val="none"/>
        </w:rPr>
        <w:t>Lean/Isabelle lemmas</w:t>
      </w:r>
      <w:r w:rsidRPr="00D94266">
        <w:rPr>
          <w:rFonts w:ascii="Times New Roman" w:eastAsia="Times New Roman" w:hAnsi="Times New Roman" w:cs="Times New Roman"/>
          <w:color w:val="000000"/>
          <w:kern w:val="0"/>
          <w14:ligatures w14:val="none"/>
        </w:rPr>
        <w:t> for theorems, </w:t>
      </w:r>
      <w:r w:rsidRPr="00D94266">
        <w:rPr>
          <w:rFonts w:ascii="Times New Roman" w:eastAsia="Times New Roman" w:hAnsi="Times New Roman" w:cs="Times New Roman"/>
          <w:b/>
          <w:bCs/>
          <w:color w:val="000000"/>
          <w:kern w:val="0"/>
          <w14:ligatures w14:val="none"/>
        </w:rPr>
        <w:t>SDP dual certificates</w:t>
      </w:r>
      <w:r w:rsidRPr="00D94266">
        <w:rPr>
          <w:rFonts w:ascii="Times New Roman" w:eastAsia="Times New Roman" w:hAnsi="Times New Roman" w:cs="Times New Roman"/>
          <w:color w:val="000000"/>
          <w:kern w:val="0"/>
          <w14:ligatures w14:val="none"/>
        </w:rPr>
        <w:t> (exact), </w:t>
      </w:r>
      <w:r w:rsidRPr="00D94266">
        <w:rPr>
          <w:rFonts w:ascii="Times New Roman" w:eastAsia="Times New Roman" w:hAnsi="Times New Roman" w:cs="Times New Roman"/>
          <w:b/>
          <w:bCs/>
          <w:color w:val="000000"/>
          <w:kern w:val="0"/>
          <w14:ligatures w14:val="none"/>
        </w:rPr>
        <w:t>SAT proof logs</w:t>
      </w:r>
      <w:r w:rsidRPr="00D94266">
        <w:rPr>
          <w:rFonts w:ascii="Times New Roman" w:eastAsia="Times New Roman" w:hAnsi="Times New Roman" w:cs="Times New Roman"/>
          <w:color w:val="000000"/>
          <w:kern w:val="0"/>
          <w14:ligatures w14:val="none"/>
        </w:rPr>
        <w:t>, </w:t>
      </w:r>
      <w:r w:rsidRPr="00D94266">
        <w:rPr>
          <w:rFonts w:ascii="Times New Roman" w:eastAsia="Times New Roman" w:hAnsi="Times New Roman" w:cs="Times New Roman"/>
          <w:b/>
          <w:bCs/>
          <w:color w:val="000000"/>
          <w:kern w:val="0"/>
          <w14:ligatures w14:val="none"/>
        </w:rPr>
        <w:t>interval</w:t>
      </w:r>
      <w:r w:rsidRPr="00D94266">
        <w:rPr>
          <w:rFonts w:ascii="Times New Roman" w:eastAsia="Times New Roman" w:hAnsi="Times New Roman" w:cs="Times New Roman"/>
          <w:b/>
          <w:bCs/>
          <w:color w:val="000000"/>
          <w:kern w:val="0"/>
          <w14:ligatures w14:val="none"/>
        </w:rPr>
        <w:noBreakHyphen/>
        <w:t>verified spectra</w:t>
      </w:r>
      <w:r w:rsidRPr="00D94266">
        <w:rPr>
          <w:rFonts w:ascii="Times New Roman" w:eastAsia="Times New Roman" w:hAnsi="Times New Roman" w:cs="Times New Roman"/>
          <w:color w:val="000000"/>
          <w:kern w:val="0"/>
          <w14:ligatures w14:val="none"/>
        </w:rPr>
        <w:t>. No trust required.</w:t>
      </w:r>
    </w:p>
    <w:p w14:paraId="4387D827" w14:textId="77777777" w:rsidR="00D94266" w:rsidRPr="00D94266" w:rsidRDefault="00986974" w:rsidP="00D94266">
      <w:pPr>
        <w:spacing w:after="0" w:line="240" w:lineRule="auto"/>
        <w:rPr>
          <w:rFonts w:ascii="Times New Roman" w:eastAsia="Times New Roman" w:hAnsi="Times New Roman" w:cs="Times New Roman"/>
          <w:kern w:val="0"/>
          <w14:ligatures w14:val="none"/>
        </w:rPr>
      </w:pPr>
      <w:r>
        <w:rPr>
          <w:noProof/>
        </w:rPr>
      </w:r>
      <w:r>
        <w:pict w14:anchorId="64309DE8">
          <v:rect id="Horizontal Line 2"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7C3745"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1) Topological Band Theory Without Materials Data</w:t>
      </w:r>
    </w:p>
    <w:p w14:paraId="31612982"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A complete, constructive classification of which </w:t>
      </w:r>
      <w:r w:rsidRPr="00D94266">
        <w:rPr>
          <w:rFonts w:ascii="Times New Roman" w:eastAsia="Times New Roman" w:hAnsi="Times New Roman" w:cs="Times New Roman"/>
          <w:b/>
          <w:bCs/>
          <w:color w:val="000000"/>
          <w:kern w:val="0"/>
          <w14:ligatures w14:val="none"/>
        </w:rPr>
        <w:t>band topologies</w:t>
      </w:r>
      <w:r w:rsidRPr="00D94266">
        <w:rPr>
          <w:rFonts w:ascii="Times New Roman" w:eastAsia="Times New Roman" w:hAnsi="Times New Roman" w:cs="Times New Roman"/>
          <w:color w:val="000000"/>
          <w:kern w:val="0"/>
          <w14:ligatures w14:val="none"/>
        </w:rPr>
        <w:t> are possible for minimal orbital contents and symmetries—across all (magnetic) space groups—plus </w:t>
      </w:r>
      <w:r w:rsidRPr="00D94266">
        <w:rPr>
          <w:rFonts w:ascii="Times New Roman" w:eastAsia="Times New Roman" w:hAnsi="Times New Roman" w:cs="Times New Roman"/>
          <w:b/>
          <w:bCs/>
          <w:color w:val="000000"/>
          <w:kern w:val="0"/>
          <w14:ligatures w14:val="none"/>
        </w:rPr>
        <w:t>minimal tight</w:t>
      </w:r>
      <w:r w:rsidRPr="00D94266">
        <w:rPr>
          <w:rFonts w:ascii="Times New Roman" w:eastAsia="Times New Roman" w:hAnsi="Times New Roman" w:cs="Times New Roman"/>
          <w:b/>
          <w:bCs/>
          <w:color w:val="000000"/>
          <w:kern w:val="0"/>
          <w14:ligatures w14:val="none"/>
        </w:rPr>
        <w:noBreakHyphen/>
        <w:t>binding models</w:t>
      </w:r>
      <w:r w:rsidRPr="00D94266">
        <w:rPr>
          <w:rFonts w:ascii="Times New Roman" w:eastAsia="Times New Roman" w:hAnsi="Times New Roman" w:cs="Times New Roman"/>
          <w:color w:val="000000"/>
          <w:kern w:val="0"/>
          <w14:ligatures w14:val="none"/>
        </w:rPr>
        <w:t> that realize them.</w:t>
      </w:r>
    </w:p>
    <w:p w14:paraId="77823917"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Entirely symmetry + topology; no parameters from experiment or databases.</w:t>
      </w:r>
    </w:p>
    <w:p w14:paraId="59D51187"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5E0E50B7" w14:textId="77777777" w:rsidR="00D94266" w:rsidRPr="00D94266" w:rsidRDefault="00D94266" w:rsidP="00D9426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Compute eBR decompositions for all Wyckoff positions: determine when a set of bands </w:t>
      </w:r>
      <w:r w:rsidRPr="00D94266">
        <w:rPr>
          <w:rFonts w:ascii="Times New Roman" w:eastAsia="Times New Roman" w:hAnsi="Times New Roman" w:cs="Times New Roman"/>
          <w:b/>
          <w:bCs/>
          <w:color w:val="000000"/>
          <w:kern w:val="0"/>
          <w14:ligatures w14:val="none"/>
        </w:rPr>
        <w:t>cannot</w:t>
      </w:r>
      <w:r w:rsidRPr="00D94266">
        <w:rPr>
          <w:rFonts w:ascii="Times New Roman" w:eastAsia="Times New Roman" w:hAnsi="Times New Roman" w:cs="Times New Roman"/>
          <w:color w:val="000000"/>
          <w:kern w:val="0"/>
          <w14:ligatures w14:val="none"/>
        </w:rPr>
        <w:t> be written as a sum of eBRs → topological.</w:t>
      </w:r>
    </w:p>
    <w:p w14:paraId="663B732A" w14:textId="77777777" w:rsidR="00D94266" w:rsidRPr="00D94266" w:rsidRDefault="00D94266" w:rsidP="00D9426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Enumerate minimal graphs (tight</w:t>
      </w:r>
      <w:r w:rsidRPr="00D94266">
        <w:rPr>
          <w:rFonts w:ascii="Times New Roman" w:eastAsia="Times New Roman" w:hAnsi="Times New Roman" w:cs="Times New Roman"/>
          <w:color w:val="000000"/>
          <w:kern w:val="0"/>
          <w14:ligatures w14:val="none"/>
        </w:rPr>
        <w:noBreakHyphen/>
        <w:t>binding lattices) per space group; search hoppings (range ≤ R) that realize desired invariants; certify Chern/(\mathbb{Z}_2) via K</w:t>
      </w:r>
      <w:r w:rsidRPr="00D94266">
        <w:rPr>
          <w:rFonts w:ascii="Times New Roman" w:eastAsia="Times New Roman" w:hAnsi="Times New Roman" w:cs="Times New Roman"/>
          <w:color w:val="000000"/>
          <w:kern w:val="0"/>
          <w14:ligatures w14:val="none"/>
        </w:rPr>
        <w:noBreakHyphen/>
        <w:t>theory/Wilson loops.</w:t>
      </w:r>
    </w:p>
    <w:p w14:paraId="11BE07AC" w14:textId="77777777" w:rsidR="00D94266" w:rsidRPr="00D94266" w:rsidRDefault="00D94266" w:rsidP="00D9426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lastRenderedPageBreak/>
        <w:t>Prove </w:t>
      </w:r>
      <w:r w:rsidRPr="00D94266">
        <w:rPr>
          <w:rFonts w:ascii="Times New Roman" w:eastAsia="Times New Roman" w:hAnsi="Times New Roman" w:cs="Times New Roman"/>
          <w:b/>
          <w:bCs/>
          <w:color w:val="000000"/>
          <w:kern w:val="0"/>
          <w14:ligatures w14:val="none"/>
        </w:rPr>
        <w:t>nodal features enforced by nonsymmorphic symmetries</w:t>
      </w:r>
      <w:r w:rsidRPr="00D94266">
        <w:rPr>
          <w:rFonts w:ascii="Times New Roman" w:eastAsia="Times New Roman" w:hAnsi="Times New Roman" w:cs="Times New Roman"/>
          <w:color w:val="000000"/>
          <w:kern w:val="0"/>
          <w14:ligatures w14:val="none"/>
        </w:rPr>
        <w:t> (hourglass, nodal chains) and produce minimal Hamiltonians.</w:t>
      </w:r>
    </w:p>
    <w:p w14:paraId="42391D2A"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An </w:t>
      </w:r>
      <w:r w:rsidRPr="00D94266">
        <w:rPr>
          <w:rFonts w:ascii="Times New Roman" w:eastAsia="Times New Roman" w:hAnsi="Times New Roman" w:cs="Times New Roman"/>
          <w:b/>
          <w:bCs/>
          <w:color w:val="000000"/>
          <w:kern w:val="0"/>
          <w14:ligatures w14:val="none"/>
        </w:rPr>
        <w:t>atlas of minimal models</w:t>
      </w:r>
      <w:r w:rsidRPr="00D94266">
        <w:rPr>
          <w:rFonts w:ascii="Times New Roman" w:eastAsia="Times New Roman" w:hAnsi="Times New Roman" w:cs="Times New Roman"/>
          <w:color w:val="000000"/>
          <w:kern w:val="0"/>
          <w14:ligatures w14:val="none"/>
        </w:rPr>
        <w:t> (code + proofs) mapping symmetry → achievable topologies, and </w:t>
      </w:r>
      <w:r w:rsidRPr="00D94266">
        <w:rPr>
          <w:rFonts w:ascii="Times New Roman" w:eastAsia="Times New Roman" w:hAnsi="Times New Roman" w:cs="Times New Roman"/>
          <w:b/>
          <w:bCs/>
          <w:color w:val="000000"/>
          <w:kern w:val="0"/>
          <w14:ligatures w14:val="none"/>
        </w:rPr>
        <w:t>no</w:t>
      </w:r>
      <w:r w:rsidRPr="00D94266">
        <w:rPr>
          <w:rFonts w:ascii="Times New Roman" w:eastAsia="Times New Roman" w:hAnsi="Times New Roman" w:cs="Times New Roman"/>
          <w:b/>
          <w:bCs/>
          <w:color w:val="000000"/>
          <w:kern w:val="0"/>
          <w14:ligatures w14:val="none"/>
        </w:rPr>
        <w:noBreakHyphen/>
        <w:t>go theorems</w:t>
      </w:r>
      <w:r w:rsidRPr="00D94266">
        <w:rPr>
          <w:rFonts w:ascii="Times New Roman" w:eastAsia="Times New Roman" w:hAnsi="Times New Roman" w:cs="Times New Roman"/>
          <w:color w:val="000000"/>
          <w:kern w:val="0"/>
          <w14:ligatures w14:val="none"/>
        </w:rPr>
        <w:t> where impossible.</w:t>
      </w:r>
    </w:p>
    <w:p w14:paraId="24209945"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Milestone.</w:t>
      </w:r>
      <w:r w:rsidRPr="00D94266">
        <w:rPr>
          <w:rFonts w:ascii="Times New Roman" w:eastAsia="Times New Roman" w:hAnsi="Times New Roman" w:cs="Times New Roman"/>
          <w:color w:val="000000"/>
          <w:kern w:val="0"/>
          <w14:ligatures w14:val="none"/>
        </w:rPr>
        <w:t> 3–6 months: full non</w:t>
      </w:r>
      <w:r w:rsidRPr="00D94266">
        <w:rPr>
          <w:rFonts w:ascii="Times New Roman" w:eastAsia="Times New Roman" w:hAnsi="Times New Roman" w:cs="Times New Roman"/>
          <w:color w:val="000000"/>
          <w:kern w:val="0"/>
          <w14:ligatures w14:val="none"/>
        </w:rPr>
        <w:noBreakHyphen/>
        <w:t>magnetic catalog; 6–12 months: magnetic groups with anti</w:t>
      </w:r>
      <w:r w:rsidRPr="00D94266">
        <w:rPr>
          <w:rFonts w:ascii="Times New Roman" w:eastAsia="Times New Roman" w:hAnsi="Times New Roman" w:cs="Times New Roman"/>
          <w:color w:val="000000"/>
          <w:kern w:val="0"/>
          <w14:ligatures w14:val="none"/>
        </w:rPr>
        <w:noBreakHyphen/>
        <w:t>unitary symmetries.</w:t>
      </w:r>
    </w:p>
    <w:p w14:paraId="11A4AAB6" w14:textId="77777777" w:rsidR="00D94266" w:rsidRPr="00D94266" w:rsidRDefault="00986974" w:rsidP="00D94266">
      <w:pPr>
        <w:spacing w:after="0" w:line="240" w:lineRule="auto"/>
        <w:rPr>
          <w:rFonts w:ascii="Times New Roman" w:eastAsia="Times New Roman" w:hAnsi="Times New Roman" w:cs="Times New Roman"/>
          <w:kern w:val="0"/>
          <w14:ligatures w14:val="none"/>
        </w:rPr>
      </w:pPr>
      <w:r w:rsidRPr="00986974">
        <w:rPr>
          <w:rFonts w:ascii="Times New Roman" w:eastAsia="Times New Roman" w:hAnsi="Times New Roman" w:cs="Times New Roman"/>
          <w:noProof/>
          <w:kern w:val="0"/>
        </w:rPr>
        <w:pict w14:anchorId="17D4A2A9">
          <v:rect id="_x0000_i1039" alt="" style="width:468pt;height:.05pt;mso-width-percent:0;mso-height-percent:0;mso-width-percent:0;mso-height-percent:0" o:hralign="center" o:hrstd="t" o:hr="t" fillcolor="#a0a0a0" stroked="f"/>
        </w:pict>
      </w:r>
    </w:p>
    <w:p w14:paraId="7535B5E5"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2) Flat Chern Bands with Provable Geometry (for fractionalization)</w:t>
      </w:r>
    </w:p>
    <w:p w14:paraId="289011B9"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Design </w:t>
      </w:r>
      <w:r w:rsidRPr="00D94266">
        <w:rPr>
          <w:rFonts w:ascii="Times New Roman" w:eastAsia="Times New Roman" w:hAnsi="Times New Roman" w:cs="Times New Roman"/>
          <w:b/>
          <w:bCs/>
          <w:color w:val="000000"/>
          <w:kern w:val="0"/>
          <w14:ligatures w14:val="none"/>
        </w:rPr>
        <w:t>compact tight</w:t>
      </w:r>
      <w:r w:rsidRPr="00D94266">
        <w:rPr>
          <w:rFonts w:ascii="Times New Roman" w:eastAsia="Times New Roman" w:hAnsi="Times New Roman" w:cs="Times New Roman"/>
          <w:b/>
          <w:bCs/>
          <w:color w:val="000000"/>
          <w:kern w:val="0"/>
          <w14:ligatures w14:val="none"/>
        </w:rPr>
        <w:noBreakHyphen/>
        <w:t>binding lattices</w:t>
      </w:r>
      <w:r w:rsidRPr="00D94266">
        <w:rPr>
          <w:rFonts w:ascii="Times New Roman" w:eastAsia="Times New Roman" w:hAnsi="Times New Roman" w:cs="Times New Roman"/>
          <w:color w:val="000000"/>
          <w:kern w:val="0"/>
          <w14:ligatures w14:val="none"/>
        </w:rPr>
        <w:t> that realize flat (or nearly flat) bands with target Chern number and </w:t>
      </w:r>
      <w:r w:rsidRPr="00D94266">
        <w:rPr>
          <w:rFonts w:ascii="Times New Roman" w:eastAsia="Times New Roman" w:hAnsi="Times New Roman" w:cs="Times New Roman"/>
          <w:b/>
          <w:bCs/>
          <w:color w:val="000000"/>
          <w:kern w:val="0"/>
          <w14:ligatures w14:val="none"/>
        </w:rPr>
        <w:t>provably good quantum geometry</w:t>
      </w:r>
      <w:r w:rsidRPr="00D94266">
        <w:rPr>
          <w:rFonts w:ascii="Times New Roman" w:eastAsia="Times New Roman" w:hAnsi="Times New Roman" w:cs="Times New Roman"/>
          <w:color w:val="000000"/>
          <w:kern w:val="0"/>
          <w14:ligatures w14:val="none"/>
        </w:rPr>
        <w:t> (Berry curvature uniformity and Fubini–Study metric bounds).</w:t>
      </w:r>
    </w:p>
    <w:p w14:paraId="3A049F87"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Pure graph theory + algebra; verification is exact linear algebra and topology.</w:t>
      </w:r>
    </w:p>
    <w:p w14:paraId="5E68D628"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76ECADBF" w14:textId="77777777" w:rsidR="00D94266" w:rsidRPr="00D94266" w:rsidRDefault="00D94266" w:rsidP="00D9426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Enumerate finite</w:t>
      </w:r>
      <w:r w:rsidRPr="00D94266">
        <w:rPr>
          <w:rFonts w:ascii="Times New Roman" w:eastAsia="Times New Roman" w:hAnsi="Times New Roman" w:cs="Times New Roman"/>
          <w:color w:val="000000"/>
          <w:kern w:val="0"/>
          <w14:ligatures w14:val="none"/>
        </w:rPr>
        <w:noBreakHyphen/>
        <w:t>range hopping graphs; impose algebraic constraints for a target Bloch polynomial structure.</w:t>
      </w:r>
    </w:p>
    <w:p w14:paraId="70D263D5" w14:textId="77777777" w:rsidR="00D94266" w:rsidRPr="00D94266" w:rsidRDefault="00D94266" w:rsidP="00D9426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Certify Chern numbers exactly (e.g., lattice index theorems) and </w:t>
      </w:r>
      <w:r w:rsidRPr="00D94266">
        <w:rPr>
          <w:rFonts w:ascii="Times New Roman" w:eastAsia="Times New Roman" w:hAnsi="Times New Roman" w:cs="Times New Roman"/>
          <w:b/>
          <w:bCs/>
          <w:color w:val="000000"/>
          <w:kern w:val="0"/>
          <w14:ligatures w14:val="none"/>
        </w:rPr>
        <w:t>prove lower bounds on flatness ratio</w:t>
      </w:r>
      <w:r w:rsidRPr="00D94266">
        <w:rPr>
          <w:rFonts w:ascii="Times New Roman" w:eastAsia="Times New Roman" w:hAnsi="Times New Roman" w:cs="Times New Roman"/>
          <w:color w:val="000000"/>
          <w:kern w:val="0"/>
          <w14:ligatures w14:val="none"/>
        </w:rPr>
        <w:t> using SoS relaxations of dispersion curvature.</w:t>
      </w:r>
    </w:p>
    <w:p w14:paraId="524CCE5A" w14:textId="77777777" w:rsidR="00D94266" w:rsidRPr="00D94266" w:rsidRDefault="00D94266" w:rsidP="00D9426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Generate </w:t>
      </w:r>
      <w:r w:rsidRPr="00D94266">
        <w:rPr>
          <w:rFonts w:ascii="Times New Roman" w:eastAsia="Times New Roman" w:hAnsi="Times New Roman" w:cs="Times New Roman"/>
          <w:b/>
          <w:bCs/>
          <w:color w:val="000000"/>
          <w:kern w:val="0"/>
          <w14:ligatures w14:val="none"/>
        </w:rPr>
        <w:t>Wannier obstruction</w:t>
      </w:r>
      <w:r w:rsidRPr="00D94266">
        <w:rPr>
          <w:rFonts w:ascii="Times New Roman" w:eastAsia="Times New Roman" w:hAnsi="Times New Roman" w:cs="Times New Roman"/>
          <w:color w:val="000000"/>
          <w:kern w:val="0"/>
          <w14:ligatures w14:val="none"/>
        </w:rPr>
        <w:t> certificates (non</w:t>
      </w:r>
      <w:r w:rsidRPr="00D94266">
        <w:rPr>
          <w:rFonts w:ascii="Times New Roman" w:eastAsia="Times New Roman" w:hAnsi="Times New Roman" w:cs="Times New Roman"/>
          <w:color w:val="000000"/>
          <w:kern w:val="0"/>
          <w14:ligatures w14:val="none"/>
        </w:rPr>
        <w:noBreakHyphen/>
        <w:t>existence of symmetric, localized Wannier functions) as topological proof of fractionalization viability.</w:t>
      </w:r>
    </w:p>
    <w:p w14:paraId="679522CB"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Tight</w:t>
      </w:r>
      <w:r w:rsidRPr="00D94266">
        <w:rPr>
          <w:rFonts w:ascii="Times New Roman" w:eastAsia="Times New Roman" w:hAnsi="Times New Roman" w:cs="Times New Roman"/>
          <w:color w:val="000000"/>
          <w:kern w:val="0"/>
          <w14:ligatures w14:val="none"/>
        </w:rPr>
        <w:noBreakHyphen/>
        <w:t>binding Hamiltonians + </w:t>
      </w:r>
      <w:r w:rsidRPr="00D94266">
        <w:rPr>
          <w:rFonts w:ascii="Times New Roman" w:eastAsia="Times New Roman" w:hAnsi="Times New Roman" w:cs="Times New Roman"/>
          <w:b/>
          <w:bCs/>
          <w:color w:val="000000"/>
          <w:kern w:val="0"/>
          <w14:ligatures w14:val="none"/>
        </w:rPr>
        <w:t>certificates</w:t>
      </w:r>
      <w:r w:rsidRPr="00D94266">
        <w:rPr>
          <w:rFonts w:ascii="Times New Roman" w:eastAsia="Times New Roman" w:hAnsi="Times New Roman" w:cs="Times New Roman"/>
          <w:color w:val="000000"/>
          <w:kern w:val="0"/>
          <w14:ligatures w14:val="none"/>
        </w:rPr>
        <w:t> of Chern number and flatness bounds.</w:t>
      </w:r>
    </w:p>
    <w:p w14:paraId="5F64A641" w14:textId="77777777" w:rsidR="00D94266" w:rsidRPr="00D94266" w:rsidRDefault="00986974" w:rsidP="00D94266">
      <w:pPr>
        <w:spacing w:after="0" w:line="240" w:lineRule="auto"/>
        <w:rPr>
          <w:rFonts w:ascii="Times New Roman" w:eastAsia="Times New Roman" w:hAnsi="Times New Roman" w:cs="Times New Roman"/>
          <w:kern w:val="0"/>
          <w14:ligatures w14:val="none"/>
        </w:rPr>
      </w:pPr>
      <w:r w:rsidRPr="00986974">
        <w:rPr>
          <w:rFonts w:ascii="Times New Roman" w:eastAsia="Times New Roman" w:hAnsi="Times New Roman" w:cs="Times New Roman"/>
          <w:noProof/>
          <w:kern w:val="0"/>
        </w:rPr>
        <w:pict w14:anchorId="4D386BDD">
          <v:rect id="_x0000_i1038" alt="" style="width:468pt;height:.05pt;mso-width-percent:0;mso-height-percent:0;mso-width-percent:0;mso-height-percent:0" o:hralign="center" o:hrstd="t" o:hr="t" fillcolor="#a0a0a0" stroked="f"/>
        </w:pict>
      </w:r>
    </w:p>
    <w:p w14:paraId="334AE3A8"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3) RBCE (Relativistic Band &amp; Crystal</w:t>
      </w:r>
      <w:r w:rsidRPr="00D94266">
        <w:rPr>
          <w:rFonts w:ascii="Times New Roman" w:eastAsia="Times New Roman" w:hAnsi="Times New Roman" w:cs="Times New Roman"/>
          <w:b/>
          <w:bCs/>
          <w:color w:val="000000"/>
          <w:kern w:val="0"/>
          <w:sz w:val="36"/>
          <w:szCs w:val="36"/>
          <w14:ligatures w14:val="none"/>
        </w:rPr>
        <w:noBreakHyphen/>
        <w:t>Field Engineering) — Theorem</w:t>
      </w:r>
      <w:r w:rsidRPr="00D94266">
        <w:rPr>
          <w:rFonts w:ascii="Times New Roman" w:eastAsia="Times New Roman" w:hAnsi="Times New Roman" w:cs="Times New Roman"/>
          <w:b/>
          <w:bCs/>
          <w:color w:val="000000"/>
          <w:kern w:val="0"/>
          <w:sz w:val="36"/>
          <w:szCs w:val="36"/>
          <w14:ligatures w14:val="none"/>
        </w:rPr>
        <w:noBreakHyphen/>
        <w:t>Level Symmetry Catalog</w:t>
      </w:r>
    </w:p>
    <w:p w14:paraId="5B0C67EA"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i/>
          <w:iCs/>
          <w:color w:val="000000"/>
          <w:kern w:val="0"/>
          <w14:ligatures w14:val="none"/>
        </w:rPr>
        <w:t>(This aligns directly with your RBCE review focus.)</w:t>
      </w:r>
    </w:p>
    <w:p w14:paraId="05FB6B94"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A </w:t>
      </w:r>
      <w:r w:rsidRPr="00D94266">
        <w:rPr>
          <w:rFonts w:ascii="Times New Roman" w:eastAsia="Times New Roman" w:hAnsi="Times New Roman" w:cs="Times New Roman"/>
          <w:b/>
          <w:bCs/>
          <w:color w:val="000000"/>
          <w:kern w:val="0"/>
          <w14:ligatures w14:val="none"/>
        </w:rPr>
        <w:t>proof</w:t>
      </w:r>
      <w:r w:rsidRPr="00D94266">
        <w:rPr>
          <w:rFonts w:ascii="Times New Roman" w:eastAsia="Times New Roman" w:hAnsi="Times New Roman" w:cs="Times New Roman"/>
          <w:b/>
          <w:bCs/>
          <w:color w:val="000000"/>
          <w:kern w:val="0"/>
          <w14:ligatures w14:val="none"/>
        </w:rPr>
        <w:noBreakHyphen/>
        <w:t>level classification</w:t>
      </w:r>
      <w:r w:rsidRPr="00D94266">
        <w:rPr>
          <w:rFonts w:ascii="Times New Roman" w:eastAsia="Times New Roman" w:hAnsi="Times New Roman" w:cs="Times New Roman"/>
          <w:color w:val="000000"/>
          <w:kern w:val="0"/>
          <w14:ligatures w14:val="none"/>
        </w:rPr>
        <w:t> of single</w:t>
      </w:r>
      <w:r w:rsidRPr="00D94266">
        <w:rPr>
          <w:rFonts w:ascii="Times New Roman" w:eastAsia="Times New Roman" w:hAnsi="Times New Roman" w:cs="Times New Roman"/>
          <w:color w:val="000000"/>
          <w:kern w:val="0"/>
          <w14:ligatures w14:val="none"/>
        </w:rPr>
        <w:noBreakHyphen/>
        <w:t>ion anisotropy and (g)</w:t>
      </w:r>
      <w:r w:rsidRPr="00D94266">
        <w:rPr>
          <w:rFonts w:ascii="Times New Roman" w:eastAsia="Times New Roman" w:hAnsi="Times New Roman" w:cs="Times New Roman"/>
          <w:color w:val="000000"/>
          <w:kern w:val="0"/>
          <w14:ligatures w14:val="none"/>
        </w:rPr>
        <w:noBreakHyphen/>
        <w:t>tensor anisotropy for all (d^n) configurations across </w:t>
      </w:r>
      <w:r w:rsidRPr="00D94266">
        <w:rPr>
          <w:rFonts w:ascii="Times New Roman" w:eastAsia="Times New Roman" w:hAnsi="Times New Roman" w:cs="Times New Roman"/>
          <w:b/>
          <w:bCs/>
          <w:color w:val="000000"/>
          <w:kern w:val="0"/>
          <w14:ligatures w14:val="none"/>
        </w:rPr>
        <w:t>every point group</w:t>
      </w:r>
      <w:r w:rsidRPr="00D94266">
        <w:rPr>
          <w:rFonts w:ascii="Times New Roman" w:eastAsia="Times New Roman" w:hAnsi="Times New Roman" w:cs="Times New Roman"/>
          <w:color w:val="000000"/>
          <w:kern w:val="0"/>
          <w14:ligatures w14:val="none"/>
        </w:rPr>
        <w:t>, including </w:t>
      </w:r>
      <w:r w:rsidRPr="00D94266">
        <w:rPr>
          <w:rFonts w:ascii="Times New Roman" w:eastAsia="Times New Roman" w:hAnsi="Times New Roman" w:cs="Times New Roman"/>
          <w:b/>
          <w:bCs/>
          <w:color w:val="000000"/>
          <w:kern w:val="0"/>
          <w14:ligatures w14:val="none"/>
        </w:rPr>
        <w:t>maximizers</w:t>
      </w:r>
      <w:r w:rsidRPr="00D94266">
        <w:rPr>
          <w:rFonts w:ascii="Times New Roman" w:eastAsia="Times New Roman" w:hAnsi="Times New Roman" w:cs="Times New Roman"/>
          <w:color w:val="000000"/>
          <w:kern w:val="0"/>
          <w14:ligatures w14:val="none"/>
        </w:rPr>
        <w:t> of magnetocrystalline anisotropy that mimic rare</w:t>
      </w:r>
      <w:r w:rsidRPr="00D94266">
        <w:rPr>
          <w:rFonts w:ascii="Times New Roman" w:eastAsia="Times New Roman" w:hAnsi="Times New Roman" w:cs="Times New Roman"/>
          <w:color w:val="000000"/>
          <w:kern w:val="0"/>
          <w14:ligatures w14:val="none"/>
        </w:rPr>
        <w:noBreakHyphen/>
        <w:t>earth behavior.</w:t>
      </w:r>
    </w:p>
    <w:p w14:paraId="195AD201"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It’s group theory + crystal field + SOC; no materials inputs needed.</w:t>
      </w:r>
    </w:p>
    <w:p w14:paraId="4C371D8B"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lastRenderedPageBreak/>
        <w:t>How.</w:t>
      </w:r>
    </w:p>
    <w:p w14:paraId="79754BA3" w14:textId="77777777" w:rsidR="00D94266" w:rsidRPr="00D94266" w:rsidRDefault="00D94266" w:rsidP="00D9426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Enumerate point</w:t>
      </w:r>
      <w:r w:rsidRPr="00D94266">
        <w:rPr>
          <w:rFonts w:ascii="Times New Roman" w:eastAsia="Times New Roman" w:hAnsi="Times New Roman" w:cs="Times New Roman"/>
          <w:color w:val="000000"/>
          <w:kern w:val="0"/>
          <w14:ligatures w14:val="none"/>
        </w:rPr>
        <w:noBreakHyphen/>
        <w:t>group irreps; build the crystal</w:t>
      </w:r>
      <w:r w:rsidRPr="00D94266">
        <w:rPr>
          <w:rFonts w:ascii="Times New Roman" w:eastAsia="Times New Roman" w:hAnsi="Times New Roman" w:cs="Times New Roman"/>
          <w:color w:val="000000"/>
          <w:kern w:val="0"/>
          <w14:ligatures w14:val="none"/>
        </w:rPr>
        <w:noBreakHyphen/>
        <w:t>field Hamiltonian + SOC in a canonical basis; diagonalize symbolically where possible, otherwise with exact arithmetic.</w:t>
      </w:r>
    </w:p>
    <w:p w14:paraId="23E3ACDE" w14:textId="77777777" w:rsidR="00D94266" w:rsidRPr="00D94266" w:rsidRDefault="00D94266" w:rsidP="00D9426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Derive </w:t>
      </w:r>
      <w:r w:rsidRPr="00D94266">
        <w:rPr>
          <w:rFonts w:ascii="Times New Roman" w:eastAsia="Times New Roman" w:hAnsi="Times New Roman" w:cs="Times New Roman"/>
          <w:b/>
          <w:bCs/>
          <w:color w:val="000000"/>
          <w:kern w:val="0"/>
          <w14:ligatures w14:val="none"/>
        </w:rPr>
        <w:t>closed</w:t>
      </w:r>
      <w:r w:rsidRPr="00D94266">
        <w:rPr>
          <w:rFonts w:ascii="Times New Roman" w:eastAsia="Times New Roman" w:hAnsi="Times New Roman" w:cs="Times New Roman"/>
          <w:b/>
          <w:bCs/>
          <w:color w:val="000000"/>
          <w:kern w:val="0"/>
          <w14:ligatures w14:val="none"/>
        </w:rPr>
        <w:noBreakHyphen/>
        <w:t>form anisotropy energy expansions</w:t>
      </w:r>
      <w:r w:rsidRPr="00D94266">
        <w:rPr>
          <w:rFonts w:ascii="Times New Roman" w:eastAsia="Times New Roman" w:hAnsi="Times New Roman" w:cs="Times New Roman"/>
          <w:color w:val="000000"/>
          <w:kern w:val="0"/>
          <w14:ligatures w14:val="none"/>
        </w:rPr>
        <w:t> and prove </w:t>
      </w:r>
      <w:r w:rsidRPr="00D94266">
        <w:rPr>
          <w:rFonts w:ascii="Times New Roman" w:eastAsia="Times New Roman" w:hAnsi="Times New Roman" w:cs="Times New Roman"/>
          <w:b/>
          <w:bCs/>
          <w:color w:val="000000"/>
          <w:kern w:val="0"/>
          <w14:ligatures w14:val="none"/>
        </w:rPr>
        <w:t>upper bounds</w:t>
      </w:r>
      <w:r w:rsidRPr="00D94266">
        <w:rPr>
          <w:rFonts w:ascii="Times New Roman" w:eastAsia="Times New Roman" w:hAnsi="Times New Roman" w:cs="Times New Roman"/>
          <w:color w:val="000000"/>
          <w:kern w:val="0"/>
          <w14:ligatures w14:val="none"/>
        </w:rPr>
        <w:t> on (K_1, K_2) versus CF/SOC parameters for each symmetry.</w:t>
      </w:r>
    </w:p>
    <w:p w14:paraId="706B95D7" w14:textId="77777777" w:rsidR="00D94266" w:rsidRPr="00D94266" w:rsidRDefault="00D94266" w:rsidP="00D9426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Determine </w:t>
      </w:r>
      <w:r w:rsidRPr="00D94266">
        <w:rPr>
          <w:rFonts w:ascii="Times New Roman" w:eastAsia="Times New Roman" w:hAnsi="Times New Roman" w:cs="Times New Roman"/>
          <w:b/>
          <w:bCs/>
          <w:color w:val="000000"/>
          <w:kern w:val="0"/>
          <w14:ligatures w14:val="none"/>
        </w:rPr>
        <w:t>necessary/sufficient symmetry conditions</w:t>
      </w:r>
      <w:r w:rsidRPr="00D94266">
        <w:rPr>
          <w:rFonts w:ascii="Times New Roman" w:eastAsia="Times New Roman" w:hAnsi="Times New Roman" w:cs="Times New Roman"/>
          <w:color w:val="000000"/>
          <w:kern w:val="0"/>
          <w14:ligatures w14:val="none"/>
        </w:rPr>
        <w:t> for Ising</w:t>
      </w:r>
      <w:r w:rsidRPr="00D94266">
        <w:rPr>
          <w:rFonts w:ascii="Times New Roman" w:eastAsia="Times New Roman" w:hAnsi="Times New Roman" w:cs="Times New Roman"/>
          <w:color w:val="000000"/>
          <w:kern w:val="0"/>
          <w14:ligatures w14:val="none"/>
        </w:rPr>
        <w:noBreakHyphen/>
        <w:t>like single</w:t>
      </w:r>
      <w:r w:rsidRPr="00D94266">
        <w:rPr>
          <w:rFonts w:ascii="Times New Roman" w:eastAsia="Times New Roman" w:hAnsi="Times New Roman" w:cs="Times New Roman"/>
          <w:color w:val="000000"/>
          <w:kern w:val="0"/>
          <w14:ligatures w14:val="none"/>
        </w:rPr>
        <w:noBreakHyphen/>
        <w:t>ion behavior and </w:t>
      </w:r>
      <w:r w:rsidRPr="00D94266">
        <w:rPr>
          <w:rFonts w:ascii="Times New Roman" w:eastAsia="Times New Roman" w:hAnsi="Times New Roman" w:cs="Times New Roman"/>
          <w:b/>
          <w:bCs/>
          <w:color w:val="000000"/>
          <w:kern w:val="0"/>
          <w14:ligatures w14:val="none"/>
        </w:rPr>
        <w:t>narrow optical transitions</w:t>
      </w:r>
      <w:r w:rsidRPr="00D94266">
        <w:rPr>
          <w:rFonts w:ascii="Times New Roman" w:eastAsia="Times New Roman" w:hAnsi="Times New Roman" w:cs="Times New Roman"/>
          <w:color w:val="000000"/>
          <w:kern w:val="0"/>
          <w14:ligatures w14:val="none"/>
        </w:rPr>
        <w:t> (for optical qubits).</w:t>
      </w:r>
    </w:p>
    <w:p w14:paraId="6A604719"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A </w:t>
      </w:r>
      <w:r w:rsidRPr="00D94266">
        <w:rPr>
          <w:rFonts w:ascii="Times New Roman" w:eastAsia="Times New Roman" w:hAnsi="Times New Roman" w:cs="Times New Roman"/>
          <w:b/>
          <w:bCs/>
          <w:color w:val="000000"/>
          <w:kern w:val="0"/>
          <w14:ligatures w14:val="none"/>
        </w:rPr>
        <w:t>theorem</w:t>
      </w:r>
      <w:r w:rsidRPr="00D94266">
        <w:rPr>
          <w:rFonts w:ascii="Times New Roman" w:eastAsia="Times New Roman" w:hAnsi="Times New Roman" w:cs="Times New Roman"/>
          <w:b/>
          <w:bCs/>
          <w:color w:val="000000"/>
          <w:kern w:val="0"/>
          <w14:ligatures w14:val="none"/>
        </w:rPr>
        <w:noBreakHyphen/>
        <w:t>backed atlas</w:t>
      </w:r>
      <w:r w:rsidRPr="00D94266">
        <w:rPr>
          <w:rFonts w:ascii="Times New Roman" w:eastAsia="Times New Roman" w:hAnsi="Times New Roman" w:cs="Times New Roman"/>
          <w:color w:val="000000"/>
          <w:kern w:val="0"/>
          <w14:ligatures w14:val="none"/>
        </w:rPr>
        <w:t>: (site symmetry, (d^n)) → allowed splitting patterns, </w:t>
      </w:r>
      <w:r w:rsidRPr="00D94266">
        <w:rPr>
          <w:rFonts w:ascii="Times New Roman" w:eastAsia="Times New Roman" w:hAnsi="Times New Roman" w:cs="Times New Roman"/>
          <w:b/>
          <w:bCs/>
          <w:color w:val="000000"/>
          <w:kern w:val="0"/>
          <w14:ligatures w14:val="none"/>
        </w:rPr>
        <w:t>max anisotropy certificates</w:t>
      </w:r>
      <w:r w:rsidRPr="00D94266">
        <w:rPr>
          <w:rFonts w:ascii="Times New Roman" w:eastAsia="Times New Roman" w:hAnsi="Times New Roman" w:cs="Times New Roman"/>
          <w:color w:val="000000"/>
          <w:kern w:val="0"/>
          <w14:ligatures w14:val="none"/>
        </w:rPr>
        <w:t>, and explicit model Hamiltonians.</w:t>
      </w:r>
    </w:p>
    <w:p w14:paraId="0A947CCD" w14:textId="77777777" w:rsidR="00D94266" w:rsidRPr="00D94266" w:rsidRDefault="00986974" w:rsidP="00D94266">
      <w:pPr>
        <w:spacing w:after="0" w:line="240" w:lineRule="auto"/>
        <w:rPr>
          <w:rFonts w:ascii="Times New Roman" w:eastAsia="Times New Roman" w:hAnsi="Times New Roman" w:cs="Times New Roman"/>
          <w:kern w:val="0"/>
          <w14:ligatures w14:val="none"/>
        </w:rPr>
      </w:pPr>
      <w:r w:rsidRPr="00986974">
        <w:rPr>
          <w:rFonts w:ascii="Times New Roman" w:eastAsia="Times New Roman" w:hAnsi="Times New Roman" w:cs="Times New Roman"/>
          <w:noProof/>
          <w:kern w:val="0"/>
        </w:rPr>
        <w:pict w14:anchorId="1E737894">
          <v:rect id="_x0000_i1037" alt="" style="width:468pt;height:.05pt;mso-width-percent:0;mso-height-percent:0;mso-width-percent:0;mso-height-percent:0" o:hralign="center" o:hrstd="t" o:hr="t" fillcolor="#a0a0a0" stroked="f"/>
        </w:pict>
      </w:r>
    </w:p>
    <w:p w14:paraId="7D847B77"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4) Photonic/Phononic Crystals: Rigorous Bandgap Existence &amp; Optimization</w:t>
      </w:r>
    </w:p>
    <w:p w14:paraId="5E8190DF"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Microstructures (2D/3D) with </w:t>
      </w:r>
      <w:r w:rsidRPr="00D94266">
        <w:rPr>
          <w:rFonts w:ascii="Times New Roman" w:eastAsia="Times New Roman" w:hAnsi="Times New Roman" w:cs="Times New Roman"/>
          <w:b/>
          <w:bCs/>
          <w:color w:val="000000"/>
          <w:kern w:val="0"/>
          <w14:ligatures w14:val="none"/>
        </w:rPr>
        <w:t>certified complete bandgaps</w:t>
      </w:r>
      <w:r w:rsidRPr="00D94266">
        <w:rPr>
          <w:rFonts w:ascii="Times New Roman" w:eastAsia="Times New Roman" w:hAnsi="Times New Roman" w:cs="Times New Roman"/>
          <w:color w:val="000000"/>
          <w:kern w:val="0"/>
          <w14:ligatures w14:val="none"/>
        </w:rPr>
        <w:t> at the lowest possible index/contrast and </w:t>
      </w:r>
      <w:r w:rsidRPr="00D94266">
        <w:rPr>
          <w:rFonts w:ascii="Times New Roman" w:eastAsia="Times New Roman" w:hAnsi="Times New Roman" w:cs="Times New Roman"/>
          <w:b/>
          <w:bCs/>
          <w:color w:val="000000"/>
          <w:kern w:val="0"/>
          <w14:ligatures w14:val="none"/>
        </w:rPr>
        <w:t>provable</w:t>
      </w:r>
      <w:r w:rsidRPr="00D94266">
        <w:rPr>
          <w:rFonts w:ascii="Times New Roman" w:eastAsia="Times New Roman" w:hAnsi="Times New Roman" w:cs="Times New Roman"/>
          <w:color w:val="000000"/>
          <w:kern w:val="0"/>
          <w14:ligatures w14:val="none"/>
        </w:rPr>
        <w:t>gap</w:t>
      </w:r>
      <w:r w:rsidRPr="00D94266">
        <w:rPr>
          <w:rFonts w:ascii="Times New Roman" w:eastAsia="Times New Roman" w:hAnsi="Times New Roman" w:cs="Times New Roman"/>
          <w:color w:val="000000"/>
          <w:kern w:val="0"/>
          <w14:ligatures w14:val="none"/>
        </w:rPr>
        <w:noBreakHyphen/>
        <w:t>to</w:t>
      </w:r>
      <w:r w:rsidRPr="00D94266">
        <w:rPr>
          <w:rFonts w:ascii="Times New Roman" w:eastAsia="Times New Roman" w:hAnsi="Times New Roman" w:cs="Times New Roman"/>
          <w:color w:val="000000"/>
          <w:kern w:val="0"/>
          <w14:ligatures w14:val="none"/>
        </w:rPr>
        <w:noBreakHyphen/>
        <w:t>midgap maxima under symmetry/fill</w:t>
      </w:r>
      <w:r w:rsidRPr="00D94266">
        <w:rPr>
          <w:rFonts w:ascii="Times New Roman" w:eastAsia="Times New Roman" w:hAnsi="Times New Roman" w:cs="Times New Roman"/>
          <w:color w:val="000000"/>
          <w:kern w:val="0"/>
          <w14:ligatures w14:val="none"/>
        </w:rPr>
        <w:noBreakHyphen/>
        <w:t>fraction constraints.</w:t>
      </w:r>
    </w:p>
    <w:p w14:paraId="2B9F929B"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PDE eigenproblems we can solve and certify from scratch; no data.</w:t>
      </w:r>
    </w:p>
    <w:p w14:paraId="23C804C0"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4B6AF551" w14:textId="77777777" w:rsidR="00D94266" w:rsidRPr="00D94266" w:rsidRDefault="00D94266" w:rsidP="00D9426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Build verified FEM/plane</w:t>
      </w:r>
      <w:r w:rsidRPr="00D94266">
        <w:rPr>
          <w:rFonts w:ascii="Times New Roman" w:eastAsia="Times New Roman" w:hAnsi="Times New Roman" w:cs="Times New Roman"/>
          <w:color w:val="000000"/>
          <w:kern w:val="0"/>
          <w14:ligatures w14:val="none"/>
        </w:rPr>
        <w:noBreakHyphen/>
        <w:t>wave solvers with </w:t>
      </w:r>
      <w:r w:rsidRPr="00D94266">
        <w:rPr>
          <w:rFonts w:ascii="Times New Roman" w:eastAsia="Times New Roman" w:hAnsi="Times New Roman" w:cs="Times New Roman"/>
          <w:b/>
          <w:bCs/>
          <w:color w:val="000000"/>
          <w:kern w:val="0"/>
          <w14:ligatures w14:val="none"/>
        </w:rPr>
        <w:t>interval arithmetic</w:t>
      </w:r>
      <w:r w:rsidRPr="00D94266">
        <w:rPr>
          <w:rFonts w:ascii="Times New Roman" w:eastAsia="Times New Roman" w:hAnsi="Times New Roman" w:cs="Times New Roman"/>
          <w:color w:val="000000"/>
          <w:kern w:val="0"/>
          <w14:ligatures w14:val="none"/>
        </w:rPr>
        <w:t>; output </w:t>
      </w:r>
      <w:r w:rsidRPr="00D94266">
        <w:rPr>
          <w:rFonts w:ascii="Times New Roman" w:eastAsia="Times New Roman" w:hAnsi="Times New Roman" w:cs="Times New Roman"/>
          <w:b/>
          <w:bCs/>
          <w:color w:val="000000"/>
          <w:kern w:val="0"/>
          <w14:ligatures w14:val="none"/>
        </w:rPr>
        <w:t>rigorous lower/upper eigenvalue bounds</w:t>
      </w:r>
      <w:r w:rsidRPr="00D94266">
        <w:rPr>
          <w:rFonts w:ascii="Times New Roman" w:eastAsia="Times New Roman" w:hAnsi="Times New Roman" w:cs="Times New Roman"/>
          <w:color w:val="000000"/>
          <w:kern w:val="0"/>
          <w14:ligatures w14:val="none"/>
        </w:rPr>
        <w:t> → a certified gap.</w:t>
      </w:r>
    </w:p>
    <w:p w14:paraId="61520DC6" w14:textId="77777777" w:rsidR="00D94266" w:rsidRPr="00D94266" w:rsidRDefault="00D94266" w:rsidP="00D9426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Conduct topology optimization under symmetry groups; </w:t>
      </w:r>
      <w:r w:rsidRPr="00D94266">
        <w:rPr>
          <w:rFonts w:ascii="Times New Roman" w:eastAsia="Times New Roman" w:hAnsi="Times New Roman" w:cs="Times New Roman"/>
          <w:b/>
          <w:bCs/>
          <w:color w:val="000000"/>
          <w:kern w:val="0"/>
          <w14:ligatures w14:val="none"/>
        </w:rPr>
        <w:t>prove optimality</w:t>
      </w:r>
      <w:r w:rsidRPr="00D94266">
        <w:rPr>
          <w:rFonts w:ascii="Times New Roman" w:eastAsia="Times New Roman" w:hAnsi="Times New Roman" w:cs="Times New Roman"/>
          <w:color w:val="000000"/>
          <w:kern w:val="0"/>
          <w14:ligatures w14:val="none"/>
        </w:rPr>
        <w:t> via dual (SoS/shape</w:t>
      </w:r>
      <w:r w:rsidRPr="00D94266">
        <w:rPr>
          <w:rFonts w:ascii="Times New Roman" w:eastAsia="Times New Roman" w:hAnsi="Times New Roman" w:cs="Times New Roman"/>
          <w:color w:val="000000"/>
          <w:kern w:val="0"/>
          <w14:ligatures w14:val="none"/>
        </w:rPr>
        <w:noBreakHyphen/>
        <w:t>derivative) certificates or </w:t>
      </w:r>
      <w:r w:rsidRPr="00D94266">
        <w:rPr>
          <w:rFonts w:ascii="Times New Roman" w:eastAsia="Times New Roman" w:hAnsi="Times New Roman" w:cs="Times New Roman"/>
          <w:b/>
          <w:bCs/>
          <w:color w:val="000000"/>
          <w:kern w:val="0"/>
          <w14:ligatures w14:val="none"/>
        </w:rPr>
        <w:t>constructive near</w:t>
      </w:r>
      <w:r w:rsidRPr="00D94266">
        <w:rPr>
          <w:rFonts w:ascii="Times New Roman" w:eastAsia="Times New Roman" w:hAnsi="Times New Roman" w:cs="Times New Roman"/>
          <w:b/>
          <w:bCs/>
          <w:color w:val="000000"/>
          <w:kern w:val="0"/>
          <w14:ligatures w14:val="none"/>
        </w:rPr>
        <w:noBreakHyphen/>
        <w:t>optima</w:t>
      </w:r>
      <w:r w:rsidRPr="00D94266">
        <w:rPr>
          <w:rFonts w:ascii="Times New Roman" w:eastAsia="Times New Roman" w:hAnsi="Times New Roman" w:cs="Times New Roman"/>
          <w:color w:val="000000"/>
          <w:kern w:val="0"/>
          <w14:ligatures w14:val="none"/>
        </w:rPr>
        <w:t> with a posteriori bounds.</w:t>
      </w:r>
    </w:p>
    <w:p w14:paraId="23E74D9B"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Microstructure blueprints + </w:t>
      </w:r>
      <w:r w:rsidRPr="00D94266">
        <w:rPr>
          <w:rFonts w:ascii="Times New Roman" w:eastAsia="Times New Roman" w:hAnsi="Times New Roman" w:cs="Times New Roman"/>
          <w:b/>
          <w:bCs/>
          <w:color w:val="000000"/>
          <w:kern w:val="0"/>
          <w14:ligatures w14:val="none"/>
        </w:rPr>
        <w:t>interval</w:t>
      </w:r>
      <w:r w:rsidRPr="00D94266">
        <w:rPr>
          <w:rFonts w:ascii="Times New Roman" w:eastAsia="Times New Roman" w:hAnsi="Times New Roman" w:cs="Times New Roman"/>
          <w:b/>
          <w:bCs/>
          <w:color w:val="000000"/>
          <w:kern w:val="0"/>
          <w14:ligatures w14:val="none"/>
        </w:rPr>
        <w:noBreakHyphen/>
        <w:t>verified band diagrams</w:t>
      </w:r>
      <w:r w:rsidRPr="00D94266">
        <w:rPr>
          <w:rFonts w:ascii="Times New Roman" w:eastAsia="Times New Roman" w:hAnsi="Times New Roman" w:cs="Times New Roman"/>
          <w:color w:val="000000"/>
          <w:kern w:val="0"/>
          <w14:ligatures w14:val="none"/>
        </w:rPr>
        <w:t>; dual certificates for optimality claims.</w:t>
      </w:r>
    </w:p>
    <w:p w14:paraId="7B9903A1" w14:textId="77777777" w:rsidR="00D94266" w:rsidRPr="00D94266" w:rsidRDefault="00986974" w:rsidP="00D94266">
      <w:pPr>
        <w:spacing w:after="0" w:line="240" w:lineRule="auto"/>
        <w:rPr>
          <w:rFonts w:ascii="Times New Roman" w:eastAsia="Times New Roman" w:hAnsi="Times New Roman" w:cs="Times New Roman"/>
          <w:kern w:val="0"/>
          <w14:ligatures w14:val="none"/>
        </w:rPr>
      </w:pPr>
      <w:r w:rsidRPr="00986974">
        <w:rPr>
          <w:rFonts w:ascii="Times New Roman" w:eastAsia="Times New Roman" w:hAnsi="Times New Roman" w:cs="Times New Roman"/>
          <w:noProof/>
          <w:kern w:val="0"/>
        </w:rPr>
        <w:pict w14:anchorId="4A885C4B">
          <v:rect id="_x0000_i1036" alt="" style="width:468pt;height:.05pt;mso-width-percent:0;mso-height-percent:0;mso-width-percent:0;mso-height-percent:0" o:hralign="center" o:hrstd="t" o:hr="t" fillcolor="#a0a0a0" stroked="f"/>
        </w:pict>
      </w:r>
    </w:p>
    <w:p w14:paraId="382D2CE7"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5) Universal Bounds for Effective Properties of Composites (beyond Hashin–Shtrikman)</w:t>
      </w:r>
    </w:p>
    <w:p w14:paraId="382065AC"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w:t>
      </w:r>
      <w:r w:rsidRPr="00D94266">
        <w:rPr>
          <w:rFonts w:ascii="Times New Roman" w:eastAsia="Times New Roman" w:hAnsi="Times New Roman" w:cs="Times New Roman"/>
          <w:b/>
          <w:bCs/>
          <w:color w:val="000000"/>
          <w:kern w:val="0"/>
          <w14:ligatures w14:val="none"/>
        </w:rPr>
        <w:t>Sharp bounds</w:t>
      </w:r>
      <w:r w:rsidRPr="00D94266">
        <w:rPr>
          <w:rFonts w:ascii="Times New Roman" w:eastAsia="Times New Roman" w:hAnsi="Times New Roman" w:cs="Times New Roman"/>
          <w:color w:val="000000"/>
          <w:kern w:val="0"/>
          <w14:ligatures w14:val="none"/>
        </w:rPr>
        <w:t> on effective conductivity, permittivity, and elasticity for given phase properties, volume fractions, and symmetries; </w:t>
      </w:r>
      <w:r w:rsidRPr="00D94266">
        <w:rPr>
          <w:rFonts w:ascii="Times New Roman" w:eastAsia="Times New Roman" w:hAnsi="Times New Roman" w:cs="Times New Roman"/>
          <w:b/>
          <w:bCs/>
          <w:color w:val="000000"/>
          <w:kern w:val="0"/>
          <w14:ligatures w14:val="none"/>
        </w:rPr>
        <w:t>cross</w:t>
      </w:r>
      <w:r w:rsidRPr="00D94266">
        <w:rPr>
          <w:rFonts w:ascii="Times New Roman" w:eastAsia="Times New Roman" w:hAnsi="Times New Roman" w:cs="Times New Roman"/>
          <w:b/>
          <w:bCs/>
          <w:color w:val="000000"/>
          <w:kern w:val="0"/>
          <w14:ligatures w14:val="none"/>
        </w:rPr>
        <w:noBreakHyphen/>
        <w:t>property bounds</w:t>
      </w:r>
      <w:r w:rsidRPr="00D94266">
        <w:rPr>
          <w:rFonts w:ascii="Times New Roman" w:eastAsia="Times New Roman" w:hAnsi="Times New Roman" w:cs="Times New Roman"/>
          <w:color w:val="000000"/>
          <w:kern w:val="0"/>
          <w14:ligatures w14:val="none"/>
        </w:rPr>
        <w:t> (e.g., linking elastic and thermal responses).</w:t>
      </w:r>
    </w:p>
    <w:p w14:paraId="4DE94376"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Variational principles → convex optimization → certificates.</w:t>
      </w:r>
    </w:p>
    <w:p w14:paraId="08CDE6C1"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lastRenderedPageBreak/>
        <w:t>How.</w:t>
      </w:r>
    </w:p>
    <w:p w14:paraId="5E1A2845" w14:textId="77777777" w:rsidR="00D94266" w:rsidRPr="00D94266" w:rsidRDefault="00D94266" w:rsidP="00D9426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Pose G</w:t>
      </w:r>
      <w:r w:rsidRPr="00D94266">
        <w:rPr>
          <w:rFonts w:ascii="Times New Roman" w:eastAsia="Times New Roman" w:hAnsi="Times New Roman" w:cs="Times New Roman"/>
          <w:color w:val="000000"/>
          <w:kern w:val="0"/>
          <w14:ligatures w14:val="none"/>
        </w:rPr>
        <w:noBreakHyphen/>
        <w:t>closure problems as SDP moment relaxations; produce </w:t>
      </w:r>
      <w:r w:rsidRPr="00D94266">
        <w:rPr>
          <w:rFonts w:ascii="Times New Roman" w:eastAsia="Times New Roman" w:hAnsi="Times New Roman" w:cs="Times New Roman"/>
          <w:b/>
          <w:bCs/>
          <w:color w:val="000000"/>
          <w:kern w:val="0"/>
          <w14:ligatures w14:val="none"/>
        </w:rPr>
        <w:t>exact dual certificates</w:t>
      </w:r>
      <w:r w:rsidRPr="00D94266">
        <w:rPr>
          <w:rFonts w:ascii="Times New Roman" w:eastAsia="Times New Roman" w:hAnsi="Times New Roman" w:cs="Times New Roman"/>
          <w:color w:val="000000"/>
          <w:kern w:val="0"/>
          <w14:ligatures w14:val="none"/>
        </w:rPr>
        <w:t> giving provable bounds.</w:t>
      </w:r>
    </w:p>
    <w:p w14:paraId="2C87B4B6" w14:textId="77777777" w:rsidR="00D94266" w:rsidRPr="00D94266" w:rsidRDefault="00D94266" w:rsidP="00D9426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Construct </w:t>
      </w:r>
      <w:r w:rsidRPr="00D94266">
        <w:rPr>
          <w:rFonts w:ascii="Times New Roman" w:eastAsia="Times New Roman" w:hAnsi="Times New Roman" w:cs="Times New Roman"/>
          <w:b/>
          <w:bCs/>
          <w:color w:val="000000"/>
          <w:kern w:val="0"/>
          <w14:ligatures w14:val="none"/>
        </w:rPr>
        <w:t>microstructures that attain bounds</w:t>
      </w:r>
      <w:r w:rsidRPr="00D94266">
        <w:rPr>
          <w:rFonts w:ascii="Times New Roman" w:eastAsia="Times New Roman" w:hAnsi="Times New Roman" w:cs="Times New Roman"/>
          <w:color w:val="000000"/>
          <w:kern w:val="0"/>
          <w14:ligatures w14:val="none"/>
        </w:rPr>
        <w:t> via algorithmic inverse homogenization; verify with interval</w:t>
      </w:r>
      <w:r w:rsidRPr="00D94266">
        <w:rPr>
          <w:rFonts w:ascii="Times New Roman" w:eastAsia="Times New Roman" w:hAnsi="Times New Roman" w:cs="Times New Roman"/>
          <w:color w:val="000000"/>
          <w:kern w:val="0"/>
          <w14:ligatures w14:val="none"/>
        </w:rPr>
        <w:noBreakHyphen/>
        <w:t>certified solvers.</w:t>
      </w:r>
    </w:p>
    <w:p w14:paraId="6D2C7531"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New analytical bounds + constructive microstructures + </w:t>
      </w:r>
      <w:r w:rsidRPr="00D94266">
        <w:rPr>
          <w:rFonts w:ascii="Times New Roman" w:eastAsia="Times New Roman" w:hAnsi="Times New Roman" w:cs="Times New Roman"/>
          <w:b/>
          <w:bCs/>
          <w:color w:val="000000"/>
          <w:kern w:val="0"/>
          <w14:ligatures w14:val="none"/>
        </w:rPr>
        <w:t>proof certificates</w:t>
      </w:r>
      <w:r w:rsidRPr="00D94266">
        <w:rPr>
          <w:rFonts w:ascii="Times New Roman" w:eastAsia="Times New Roman" w:hAnsi="Times New Roman" w:cs="Times New Roman"/>
          <w:color w:val="000000"/>
          <w:kern w:val="0"/>
          <w14:ligatures w14:val="none"/>
        </w:rPr>
        <w:t>.</w:t>
      </w:r>
    </w:p>
    <w:p w14:paraId="5D98D927" w14:textId="77777777" w:rsidR="00D94266" w:rsidRPr="00D94266" w:rsidRDefault="00986974" w:rsidP="00D94266">
      <w:pPr>
        <w:spacing w:after="0" w:line="240" w:lineRule="auto"/>
        <w:rPr>
          <w:rFonts w:ascii="Times New Roman" w:eastAsia="Times New Roman" w:hAnsi="Times New Roman" w:cs="Times New Roman"/>
          <w:kern w:val="0"/>
          <w14:ligatures w14:val="none"/>
        </w:rPr>
      </w:pPr>
      <w:r w:rsidRPr="00986974">
        <w:rPr>
          <w:rFonts w:ascii="Times New Roman" w:eastAsia="Times New Roman" w:hAnsi="Times New Roman" w:cs="Times New Roman"/>
          <w:noProof/>
          <w:kern w:val="0"/>
        </w:rPr>
        <w:pict w14:anchorId="01B10742">
          <v:rect id="_x0000_i1035" alt="" style="width:468pt;height:.05pt;mso-width-percent:0;mso-height-percent:0;mso-width-percent:0;mso-height-percent:0" o:hralign="center" o:hrstd="t" o:hr="t" fillcolor="#a0a0a0" stroked="f"/>
        </w:pict>
      </w:r>
    </w:p>
    <w:p w14:paraId="4BCF8CDA"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6) Topological Mechanics: Zero</w:t>
      </w:r>
      <w:r w:rsidRPr="00D94266">
        <w:rPr>
          <w:rFonts w:ascii="Times New Roman" w:eastAsia="Times New Roman" w:hAnsi="Times New Roman" w:cs="Times New Roman"/>
          <w:b/>
          <w:bCs/>
          <w:color w:val="000000"/>
          <w:kern w:val="0"/>
          <w:sz w:val="36"/>
          <w:szCs w:val="36"/>
          <w14:ligatures w14:val="none"/>
        </w:rPr>
        <w:noBreakHyphen/>
        <w:t>Modes, Polarization &amp; Programmable Metamaterials</w:t>
      </w:r>
    </w:p>
    <w:p w14:paraId="745B5F4F"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Complete classification and constructive design of </w:t>
      </w:r>
      <w:r w:rsidRPr="00D94266">
        <w:rPr>
          <w:rFonts w:ascii="Times New Roman" w:eastAsia="Times New Roman" w:hAnsi="Times New Roman" w:cs="Times New Roman"/>
          <w:b/>
          <w:bCs/>
          <w:color w:val="000000"/>
          <w:kern w:val="0"/>
          <w14:ligatures w14:val="none"/>
        </w:rPr>
        <w:t>Maxwell frames</w:t>
      </w:r>
      <w:r w:rsidRPr="00D94266">
        <w:rPr>
          <w:rFonts w:ascii="Times New Roman" w:eastAsia="Times New Roman" w:hAnsi="Times New Roman" w:cs="Times New Roman"/>
          <w:color w:val="000000"/>
          <w:kern w:val="0"/>
          <w14:ligatures w14:val="none"/>
        </w:rPr>
        <w:t> with </w:t>
      </w:r>
      <w:r w:rsidRPr="00D94266">
        <w:rPr>
          <w:rFonts w:ascii="Times New Roman" w:eastAsia="Times New Roman" w:hAnsi="Times New Roman" w:cs="Times New Roman"/>
          <w:b/>
          <w:bCs/>
          <w:color w:val="000000"/>
          <w:kern w:val="0"/>
          <w14:ligatures w14:val="none"/>
        </w:rPr>
        <w:t>topological polarization</w:t>
      </w:r>
      <w:r w:rsidRPr="00D94266">
        <w:rPr>
          <w:rFonts w:ascii="Times New Roman" w:eastAsia="Times New Roman" w:hAnsi="Times New Roman" w:cs="Times New Roman"/>
          <w:color w:val="000000"/>
          <w:kern w:val="0"/>
          <w14:ligatures w14:val="none"/>
        </w:rPr>
        <w:t> (robust boundary modes) and </w:t>
      </w:r>
      <w:r w:rsidRPr="00D94266">
        <w:rPr>
          <w:rFonts w:ascii="Times New Roman" w:eastAsia="Times New Roman" w:hAnsi="Times New Roman" w:cs="Times New Roman"/>
          <w:b/>
          <w:bCs/>
          <w:color w:val="000000"/>
          <w:kern w:val="0"/>
          <w14:ligatures w14:val="none"/>
        </w:rPr>
        <w:t>programmable mechanical response</w:t>
      </w:r>
      <w:r w:rsidRPr="00D94266">
        <w:rPr>
          <w:rFonts w:ascii="Times New Roman" w:eastAsia="Times New Roman" w:hAnsi="Times New Roman" w:cs="Times New Roman"/>
          <w:color w:val="000000"/>
          <w:kern w:val="0"/>
          <w14:ligatures w14:val="none"/>
        </w:rPr>
        <w:t>.</w:t>
      </w:r>
    </w:p>
    <w:p w14:paraId="70644AEA"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Pure rigidity theory + topology of the compatibility matrix.</w:t>
      </w:r>
    </w:p>
    <w:p w14:paraId="529ADE87"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1A57D40F" w14:textId="77777777" w:rsidR="00D94266" w:rsidRPr="00D94266" w:rsidRDefault="00D94266" w:rsidP="00D9426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Enumerate periodic frameworks under space</w:t>
      </w:r>
      <w:r w:rsidRPr="00D94266">
        <w:rPr>
          <w:rFonts w:ascii="Times New Roman" w:eastAsia="Times New Roman" w:hAnsi="Times New Roman" w:cs="Times New Roman"/>
          <w:color w:val="000000"/>
          <w:kern w:val="0"/>
          <w14:ligatures w14:val="none"/>
        </w:rPr>
        <w:noBreakHyphen/>
        <w:t>group constraints; compute topological invariants (e.g., winding of (\det R(\mathbf{k}))).</w:t>
      </w:r>
    </w:p>
    <w:p w14:paraId="366F1652" w14:textId="77777777" w:rsidR="00D94266" w:rsidRPr="00D94266" w:rsidRDefault="00D94266" w:rsidP="00D9426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Use SAT/MILP to enforce isostaticity, target mode counts, and forbidden self</w:t>
      </w:r>
      <w:r w:rsidRPr="00D94266">
        <w:rPr>
          <w:rFonts w:ascii="Times New Roman" w:eastAsia="Times New Roman" w:hAnsi="Times New Roman" w:cs="Times New Roman"/>
          <w:color w:val="000000"/>
          <w:kern w:val="0"/>
          <w14:ligatures w14:val="none"/>
        </w:rPr>
        <w:noBreakHyphen/>
        <w:t>stresses; certify with </w:t>
      </w:r>
      <w:r w:rsidRPr="00D94266">
        <w:rPr>
          <w:rFonts w:ascii="Times New Roman" w:eastAsia="Times New Roman" w:hAnsi="Times New Roman" w:cs="Times New Roman"/>
          <w:b/>
          <w:bCs/>
          <w:color w:val="000000"/>
          <w:kern w:val="0"/>
          <w14:ligatures w14:val="none"/>
        </w:rPr>
        <w:t>DRAT proofs</w:t>
      </w:r>
      <w:r w:rsidRPr="00D94266">
        <w:rPr>
          <w:rFonts w:ascii="Times New Roman" w:eastAsia="Times New Roman" w:hAnsi="Times New Roman" w:cs="Times New Roman"/>
          <w:color w:val="000000"/>
          <w:kern w:val="0"/>
          <w14:ligatures w14:val="none"/>
        </w:rPr>
        <w:t>and symbolic checks.</w:t>
      </w:r>
    </w:p>
    <w:p w14:paraId="5EB81D95"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Lattice designs with </w:t>
      </w:r>
      <w:r w:rsidRPr="00D94266">
        <w:rPr>
          <w:rFonts w:ascii="Times New Roman" w:eastAsia="Times New Roman" w:hAnsi="Times New Roman" w:cs="Times New Roman"/>
          <w:b/>
          <w:bCs/>
          <w:color w:val="000000"/>
          <w:kern w:val="0"/>
          <w14:ligatures w14:val="none"/>
        </w:rPr>
        <w:t>certified zero</w:t>
      </w:r>
      <w:r w:rsidRPr="00D94266">
        <w:rPr>
          <w:rFonts w:ascii="Times New Roman" w:eastAsia="Times New Roman" w:hAnsi="Times New Roman" w:cs="Times New Roman"/>
          <w:b/>
          <w:bCs/>
          <w:color w:val="000000"/>
          <w:kern w:val="0"/>
          <w14:ligatures w14:val="none"/>
        </w:rPr>
        <w:noBreakHyphen/>
        <w:t>mode counts</w:t>
      </w:r>
      <w:r w:rsidRPr="00D94266">
        <w:rPr>
          <w:rFonts w:ascii="Times New Roman" w:eastAsia="Times New Roman" w:hAnsi="Times New Roman" w:cs="Times New Roman"/>
          <w:color w:val="000000"/>
          <w:kern w:val="0"/>
          <w14:ligatures w14:val="none"/>
        </w:rPr>
        <w:t> and topological indices; printable unit cells (geometry files).</w:t>
      </w:r>
    </w:p>
    <w:p w14:paraId="5853B624" w14:textId="77777777" w:rsidR="00D94266" w:rsidRPr="00D94266" w:rsidRDefault="00986974" w:rsidP="00D94266">
      <w:pPr>
        <w:spacing w:after="0" w:line="240" w:lineRule="auto"/>
        <w:rPr>
          <w:rFonts w:ascii="Times New Roman" w:eastAsia="Times New Roman" w:hAnsi="Times New Roman" w:cs="Times New Roman"/>
          <w:kern w:val="0"/>
          <w14:ligatures w14:val="none"/>
        </w:rPr>
      </w:pPr>
      <w:r w:rsidRPr="00986974">
        <w:rPr>
          <w:rFonts w:ascii="Times New Roman" w:eastAsia="Times New Roman" w:hAnsi="Times New Roman" w:cs="Times New Roman"/>
          <w:noProof/>
          <w:kern w:val="0"/>
        </w:rPr>
        <w:pict w14:anchorId="013F3299">
          <v:rect id="_x0000_i1034" alt="" style="width:468pt;height:.05pt;mso-width-percent:0;mso-height-percent:0;mso-width-percent:0;mso-height-percent:0" o:hralign="center" o:hrstd="t" o:hr="t" fillcolor="#a0a0a0" stroked="f"/>
        </w:pict>
      </w:r>
    </w:p>
    <w:p w14:paraId="1E7F7B31"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7) Nodal/Anomalous Semimetals from Nonsymmorphic Symmetry</w:t>
      </w:r>
    </w:p>
    <w:p w14:paraId="1BA5C0CC"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A general classification of </w:t>
      </w:r>
      <w:r w:rsidRPr="00D94266">
        <w:rPr>
          <w:rFonts w:ascii="Times New Roman" w:eastAsia="Times New Roman" w:hAnsi="Times New Roman" w:cs="Times New Roman"/>
          <w:b/>
          <w:bCs/>
          <w:color w:val="000000"/>
          <w:kern w:val="0"/>
          <w14:ligatures w14:val="none"/>
        </w:rPr>
        <w:t>enforced nodal features</w:t>
      </w:r>
      <w:r w:rsidRPr="00D94266">
        <w:rPr>
          <w:rFonts w:ascii="Times New Roman" w:eastAsia="Times New Roman" w:hAnsi="Times New Roman" w:cs="Times New Roman"/>
          <w:color w:val="000000"/>
          <w:kern w:val="0"/>
          <w14:ligatures w14:val="none"/>
        </w:rPr>
        <w:t> (loops, chains, hourglass fermions) with minimal models and proofs of stability under SOC and time</w:t>
      </w:r>
      <w:r w:rsidRPr="00D94266">
        <w:rPr>
          <w:rFonts w:ascii="Times New Roman" w:eastAsia="Times New Roman" w:hAnsi="Times New Roman" w:cs="Times New Roman"/>
          <w:color w:val="000000"/>
          <w:kern w:val="0"/>
          <w14:ligatures w14:val="none"/>
        </w:rPr>
        <w:noBreakHyphen/>
        <w:t>reversal variants.</w:t>
      </w:r>
    </w:p>
    <w:p w14:paraId="40E21C37"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Symmetry algebra + band connectivity; no parameters.</w:t>
      </w:r>
    </w:p>
    <w:p w14:paraId="3D61361C"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556598A0" w14:textId="77777777" w:rsidR="00D94266" w:rsidRPr="00D94266" w:rsidRDefault="00D94266" w:rsidP="00D9426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Compute little</w:t>
      </w:r>
      <w:r w:rsidRPr="00D94266">
        <w:rPr>
          <w:rFonts w:ascii="Times New Roman" w:eastAsia="Times New Roman" w:hAnsi="Times New Roman" w:cs="Times New Roman"/>
          <w:color w:val="000000"/>
          <w:kern w:val="0"/>
          <w14:ligatures w14:val="none"/>
        </w:rPr>
        <w:noBreakHyphen/>
        <w:t>group projective reps with/without SOC; prove when compatibility relations force crossings.</w:t>
      </w:r>
    </w:p>
    <w:p w14:paraId="359D24C4" w14:textId="77777777" w:rsidR="00D94266" w:rsidRPr="00D94266" w:rsidRDefault="00D94266" w:rsidP="00D9426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lastRenderedPageBreak/>
        <w:t>Output canonical tight</w:t>
      </w:r>
      <w:r w:rsidRPr="00D94266">
        <w:rPr>
          <w:rFonts w:ascii="Times New Roman" w:eastAsia="Times New Roman" w:hAnsi="Times New Roman" w:cs="Times New Roman"/>
          <w:color w:val="000000"/>
          <w:kern w:val="0"/>
          <w14:ligatures w14:val="none"/>
        </w:rPr>
        <w:noBreakHyphen/>
        <w:t>binding models and </w:t>
      </w:r>
      <w:r w:rsidRPr="00D94266">
        <w:rPr>
          <w:rFonts w:ascii="Times New Roman" w:eastAsia="Times New Roman" w:hAnsi="Times New Roman" w:cs="Times New Roman"/>
          <w:b/>
          <w:bCs/>
          <w:color w:val="000000"/>
          <w:kern w:val="0"/>
          <w14:ligatures w14:val="none"/>
        </w:rPr>
        <w:t>symbolic proofs</w:t>
      </w:r>
      <w:r w:rsidRPr="00D94266">
        <w:rPr>
          <w:rFonts w:ascii="Times New Roman" w:eastAsia="Times New Roman" w:hAnsi="Times New Roman" w:cs="Times New Roman"/>
          <w:color w:val="000000"/>
          <w:kern w:val="0"/>
          <w14:ligatures w14:val="none"/>
        </w:rPr>
        <w:t> of symmetry</w:t>
      </w:r>
      <w:r w:rsidRPr="00D94266">
        <w:rPr>
          <w:rFonts w:ascii="Times New Roman" w:eastAsia="Times New Roman" w:hAnsi="Times New Roman" w:cs="Times New Roman"/>
          <w:color w:val="000000"/>
          <w:kern w:val="0"/>
          <w14:ligatures w14:val="none"/>
        </w:rPr>
        <w:noBreakHyphen/>
        <w:t>protected degeneracies.</w:t>
      </w:r>
    </w:p>
    <w:p w14:paraId="68984998"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A playbook: symmetry → nodal topology + minimal Hamiltonian + proof.</w:t>
      </w:r>
    </w:p>
    <w:p w14:paraId="354C369E" w14:textId="77777777" w:rsidR="00D94266" w:rsidRPr="00D94266" w:rsidRDefault="00986974" w:rsidP="00D94266">
      <w:pPr>
        <w:spacing w:after="0" w:line="240" w:lineRule="auto"/>
        <w:rPr>
          <w:rFonts w:ascii="Times New Roman" w:eastAsia="Times New Roman" w:hAnsi="Times New Roman" w:cs="Times New Roman"/>
          <w:kern w:val="0"/>
          <w14:ligatures w14:val="none"/>
        </w:rPr>
      </w:pPr>
      <w:r w:rsidRPr="00986974">
        <w:rPr>
          <w:rFonts w:ascii="Times New Roman" w:eastAsia="Times New Roman" w:hAnsi="Times New Roman" w:cs="Times New Roman"/>
          <w:noProof/>
          <w:kern w:val="0"/>
        </w:rPr>
        <w:pict w14:anchorId="42EC4C56">
          <v:rect id="_x0000_i1033" alt="" style="width:468pt;height:.05pt;mso-width-percent:0;mso-height-percent:0;mso-width-percent:0;mso-height-percent:0" o:hralign="center" o:hrstd="t" o:hr="t" fillcolor="#a0a0a0" stroked="f"/>
        </w:pict>
      </w:r>
    </w:p>
    <w:p w14:paraId="47D8228A"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8) Real</w:t>
      </w:r>
      <w:r w:rsidRPr="00D94266">
        <w:rPr>
          <w:rFonts w:ascii="Times New Roman" w:eastAsia="Times New Roman" w:hAnsi="Times New Roman" w:cs="Times New Roman"/>
          <w:b/>
          <w:bCs/>
          <w:color w:val="000000"/>
          <w:kern w:val="0"/>
          <w:sz w:val="36"/>
          <w:szCs w:val="36"/>
          <w14:ligatures w14:val="none"/>
        </w:rPr>
        <w:noBreakHyphen/>
        <w:t>Space Topological Invariants for Disordered Media (non</w:t>
      </w:r>
      <w:r w:rsidRPr="00D94266">
        <w:rPr>
          <w:rFonts w:ascii="Times New Roman" w:eastAsia="Times New Roman" w:hAnsi="Times New Roman" w:cs="Times New Roman"/>
          <w:b/>
          <w:bCs/>
          <w:color w:val="000000"/>
          <w:kern w:val="0"/>
          <w:sz w:val="36"/>
          <w:szCs w:val="36"/>
          <w14:ligatures w14:val="none"/>
        </w:rPr>
        <w:noBreakHyphen/>
        <w:t>commutative geometry)</w:t>
      </w:r>
    </w:p>
    <w:p w14:paraId="49B1EB7D"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w:t>
      </w:r>
      <w:r w:rsidRPr="00D94266">
        <w:rPr>
          <w:rFonts w:ascii="Times New Roman" w:eastAsia="Times New Roman" w:hAnsi="Times New Roman" w:cs="Times New Roman"/>
          <w:b/>
          <w:bCs/>
          <w:color w:val="000000"/>
          <w:kern w:val="0"/>
          <w14:ligatures w14:val="none"/>
        </w:rPr>
        <w:t>Certified algorithms</w:t>
      </w:r>
      <w:r w:rsidRPr="00D94266">
        <w:rPr>
          <w:rFonts w:ascii="Times New Roman" w:eastAsia="Times New Roman" w:hAnsi="Times New Roman" w:cs="Times New Roman"/>
          <w:color w:val="000000"/>
          <w:kern w:val="0"/>
          <w14:ligatures w14:val="none"/>
        </w:rPr>
        <w:t> for Chern/(\mathbb{Z}_2) indices in </w:t>
      </w:r>
      <w:r w:rsidRPr="00D94266">
        <w:rPr>
          <w:rFonts w:ascii="Times New Roman" w:eastAsia="Times New Roman" w:hAnsi="Times New Roman" w:cs="Times New Roman"/>
          <w:b/>
          <w:bCs/>
          <w:color w:val="000000"/>
          <w:kern w:val="0"/>
          <w14:ligatures w14:val="none"/>
        </w:rPr>
        <w:t>aperiodic/disordered</w:t>
      </w:r>
      <w:r w:rsidRPr="00D94266">
        <w:rPr>
          <w:rFonts w:ascii="Times New Roman" w:eastAsia="Times New Roman" w:hAnsi="Times New Roman" w:cs="Times New Roman"/>
          <w:color w:val="000000"/>
          <w:kern w:val="0"/>
          <w14:ligatures w14:val="none"/>
        </w:rPr>
        <w:t> systems (electrons, phonons, photonics), with finite</w:t>
      </w:r>
      <w:r w:rsidRPr="00D94266">
        <w:rPr>
          <w:rFonts w:ascii="Times New Roman" w:eastAsia="Times New Roman" w:hAnsi="Times New Roman" w:cs="Times New Roman"/>
          <w:color w:val="000000"/>
          <w:kern w:val="0"/>
          <w14:ligatures w14:val="none"/>
        </w:rPr>
        <w:noBreakHyphen/>
        <w:t>volume error bounds.</w:t>
      </w:r>
    </w:p>
    <w:p w14:paraId="49A3EEB4"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Mathematics of (C^*)-algebras; verification is internal.</w:t>
      </w:r>
    </w:p>
    <w:p w14:paraId="3109567E"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4E47F737" w14:textId="77777777" w:rsidR="00D94266" w:rsidRPr="00D94266" w:rsidRDefault="00D94266" w:rsidP="00D9426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Implement non</w:t>
      </w:r>
      <w:r w:rsidRPr="00D94266">
        <w:rPr>
          <w:rFonts w:ascii="Times New Roman" w:eastAsia="Times New Roman" w:hAnsi="Times New Roman" w:cs="Times New Roman"/>
          <w:color w:val="000000"/>
          <w:kern w:val="0"/>
          <w14:ligatures w14:val="none"/>
        </w:rPr>
        <w:noBreakHyphen/>
        <w:t>commutative Chern numbers, Bott indices, spectral localizers; prove </w:t>
      </w:r>
      <w:r w:rsidRPr="00D94266">
        <w:rPr>
          <w:rFonts w:ascii="Times New Roman" w:eastAsia="Times New Roman" w:hAnsi="Times New Roman" w:cs="Times New Roman"/>
          <w:b/>
          <w:bCs/>
          <w:color w:val="000000"/>
          <w:kern w:val="0"/>
          <w14:ligatures w14:val="none"/>
        </w:rPr>
        <w:t>a priori error bounds</w:t>
      </w:r>
      <w:r w:rsidRPr="00D94266">
        <w:rPr>
          <w:rFonts w:ascii="Times New Roman" w:eastAsia="Times New Roman" w:hAnsi="Times New Roman" w:cs="Times New Roman"/>
          <w:color w:val="000000"/>
          <w:kern w:val="0"/>
          <w14:ligatures w14:val="none"/>
        </w:rPr>
        <w:t> vs. system size/disorder.</w:t>
      </w:r>
    </w:p>
    <w:p w14:paraId="39E3D1D9" w14:textId="77777777" w:rsidR="00D94266" w:rsidRPr="00D94266" w:rsidRDefault="00D94266" w:rsidP="00D9426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Provide </w:t>
      </w:r>
      <w:r w:rsidRPr="00D94266">
        <w:rPr>
          <w:rFonts w:ascii="Times New Roman" w:eastAsia="Times New Roman" w:hAnsi="Times New Roman" w:cs="Times New Roman"/>
          <w:b/>
          <w:bCs/>
          <w:color w:val="000000"/>
          <w:kern w:val="0"/>
          <w14:ligatures w14:val="none"/>
        </w:rPr>
        <w:t>interval</w:t>
      </w:r>
      <w:r w:rsidRPr="00D94266">
        <w:rPr>
          <w:rFonts w:ascii="Times New Roman" w:eastAsia="Times New Roman" w:hAnsi="Times New Roman" w:cs="Times New Roman"/>
          <w:b/>
          <w:bCs/>
          <w:color w:val="000000"/>
          <w:kern w:val="0"/>
          <w14:ligatures w14:val="none"/>
        </w:rPr>
        <w:noBreakHyphen/>
        <w:t>verified invariants</w:t>
      </w:r>
      <w:r w:rsidRPr="00D94266">
        <w:rPr>
          <w:rFonts w:ascii="Times New Roman" w:eastAsia="Times New Roman" w:hAnsi="Times New Roman" w:cs="Times New Roman"/>
          <w:color w:val="000000"/>
          <w:kern w:val="0"/>
          <w14:ligatures w14:val="none"/>
        </w:rPr>
        <w:t> for generated disordered samples.</w:t>
      </w:r>
    </w:p>
    <w:p w14:paraId="73F635A4"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Algorithms + proofs; reference models showing certified quantization in finite domains.</w:t>
      </w:r>
    </w:p>
    <w:p w14:paraId="4774BD2E" w14:textId="77777777" w:rsidR="00D94266" w:rsidRPr="00D94266" w:rsidRDefault="00986974" w:rsidP="00D94266">
      <w:pPr>
        <w:spacing w:after="0" w:line="240" w:lineRule="auto"/>
        <w:rPr>
          <w:rFonts w:ascii="Times New Roman" w:eastAsia="Times New Roman" w:hAnsi="Times New Roman" w:cs="Times New Roman"/>
          <w:kern w:val="0"/>
          <w14:ligatures w14:val="none"/>
        </w:rPr>
      </w:pPr>
      <w:r w:rsidRPr="00986974">
        <w:rPr>
          <w:rFonts w:ascii="Times New Roman" w:eastAsia="Times New Roman" w:hAnsi="Times New Roman" w:cs="Times New Roman"/>
          <w:noProof/>
          <w:kern w:val="0"/>
        </w:rPr>
        <w:pict w14:anchorId="1D8CE00B">
          <v:rect id="_x0000_i1032" alt="" style="width:468pt;height:.05pt;mso-width-percent:0;mso-height-percent:0;mso-width-percent:0;mso-height-percent:0" o:hralign="center" o:hrstd="t" o:hr="t" fillcolor="#a0a0a0" stroked="f"/>
        </w:pict>
      </w:r>
    </w:p>
    <w:p w14:paraId="648A5710"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9) Fracton Elasticity &amp; Defect Topology in Crystals</w:t>
      </w:r>
    </w:p>
    <w:p w14:paraId="2A3AFA59"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A rigorous bridge between </w:t>
      </w:r>
      <w:r w:rsidRPr="00D94266">
        <w:rPr>
          <w:rFonts w:ascii="Times New Roman" w:eastAsia="Times New Roman" w:hAnsi="Times New Roman" w:cs="Times New Roman"/>
          <w:b/>
          <w:bCs/>
          <w:color w:val="000000"/>
          <w:kern w:val="0"/>
          <w14:ligatures w14:val="none"/>
        </w:rPr>
        <w:t>crystal defects</w:t>
      </w:r>
      <w:r w:rsidRPr="00D94266">
        <w:rPr>
          <w:rFonts w:ascii="Times New Roman" w:eastAsia="Times New Roman" w:hAnsi="Times New Roman" w:cs="Times New Roman"/>
          <w:color w:val="000000"/>
          <w:kern w:val="0"/>
          <w14:ligatures w14:val="none"/>
        </w:rPr>
        <w:t> (disclinations/dislocations) and </w:t>
      </w:r>
      <w:r w:rsidRPr="00D94266">
        <w:rPr>
          <w:rFonts w:ascii="Times New Roman" w:eastAsia="Times New Roman" w:hAnsi="Times New Roman" w:cs="Times New Roman"/>
          <w:b/>
          <w:bCs/>
          <w:color w:val="000000"/>
          <w:kern w:val="0"/>
          <w14:ligatures w14:val="none"/>
        </w:rPr>
        <w:t>fracton gauge theories</w:t>
      </w:r>
      <w:r w:rsidRPr="00D94266">
        <w:rPr>
          <w:rFonts w:ascii="Times New Roman" w:eastAsia="Times New Roman" w:hAnsi="Times New Roman" w:cs="Times New Roman"/>
          <w:color w:val="000000"/>
          <w:kern w:val="0"/>
          <w14:ligatures w14:val="none"/>
        </w:rPr>
        <w:t>; classification of </w:t>
      </w:r>
      <w:r w:rsidRPr="00D94266">
        <w:rPr>
          <w:rFonts w:ascii="Times New Roman" w:eastAsia="Times New Roman" w:hAnsi="Times New Roman" w:cs="Times New Roman"/>
          <w:b/>
          <w:bCs/>
          <w:color w:val="000000"/>
          <w:kern w:val="0"/>
          <w14:ligatures w14:val="none"/>
        </w:rPr>
        <w:t>non</w:t>
      </w:r>
      <w:r w:rsidRPr="00D94266">
        <w:rPr>
          <w:rFonts w:ascii="Times New Roman" w:eastAsia="Times New Roman" w:hAnsi="Times New Roman" w:cs="Times New Roman"/>
          <w:b/>
          <w:bCs/>
          <w:color w:val="000000"/>
          <w:kern w:val="0"/>
          <w14:ligatures w14:val="none"/>
        </w:rPr>
        <w:noBreakHyphen/>
        <w:t>Abelian defect braiding</w:t>
      </w:r>
      <w:r w:rsidRPr="00D94266">
        <w:rPr>
          <w:rFonts w:ascii="Times New Roman" w:eastAsia="Times New Roman" w:hAnsi="Times New Roman" w:cs="Times New Roman"/>
          <w:color w:val="000000"/>
          <w:kern w:val="0"/>
          <w14:ligatures w14:val="none"/>
        </w:rPr>
        <w:t> in 3D crystals.</w:t>
      </w:r>
    </w:p>
    <w:p w14:paraId="33A2F3A3"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Group theory + homotopy + topological field theory; no parameters.</w:t>
      </w:r>
    </w:p>
    <w:p w14:paraId="0D697CC0"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22E37EA2" w14:textId="77777777" w:rsidR="00D94266" w:rsidRPr="00D94266" w:rsidRDefault="00D94266" w:rsidP="00D9426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Compute fundamental groups of order</w:t>
      </w:r>
      <w:r w:rsidRPr="00D94266">
        <w:rPr>
          <w:rFonts w:ascii="Times New Roman" w:eastAsia="Times New Roman" w:hAnsi="Times New Roman" w:cs="Times New Roman"/>
          <w:color w:val="000000"/>
          <w:kern w:val="0"/>
          <w14:ligatures w14:val="none"/>
        </w:rPr>
        <w:noBreakHyphen/>
        <w:t>parameter manifolds with space</w:t>
      </w:r>
      <w:r w:rsidRPr="00D94266">
        <w:rPr>
          <w:rFonts w:ascii="Times New Roman" w:eastAsia="Times New Roman" w:hAnsi="Times New Roman" w:cs="Times New Roman"/>
          <w:color w:val="000000"/>
          <w:kern w:val="0"/>
          <w14:ligatures w14:val="none"/>
        </w:rPr>
        <w:noBreakHyphen/>
        <w:t>group actions; classify defect fusion/braiding rules.</w:t>
      </w:r>
    </w:p>
    <w:p w14:paraId="0C7DDF20" w14:textId="77777777" w:rsidR="00D94266" w:rsidRPr="00D94266" w:rsidRDefault="00D94266" w:rsidP="00D9426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Produce </w:t>
      </w:r>
      <w:r w:rsidRPr="00D94266">
        <w:rPr>
          <w:rFonts w:ascii="Times New Roman" w:eastAsia="Times New Roman" w:hAnsi="Times New Roman" w:cs="Times New Roman"/>
          <w:b/>
          <w:bCs/>
          <w:color w:val="000000"/>
          <w:kern w:val="0"/>
          <w14:ligatures w14:val="none"/>
        </w:rPr>
        <w:t>exact algebraic data</w:t>
      </w:r>
      <w:r w:rsidRPr="00D94266">
        <w:rPr>
          <w:rFonts w:ascii="Times New Roman" w:eastAsia="Times New Roman" w:hAnsi="Times New Roman" w:cs="Times New Roman"/>
          <w:color w:val="000000"/>
          <w:kern w:val="0"/>
          <w14:ligatures w14:val="none"/>
        </w:rPr>
        <w:t> (fusion tables, 3</w:t>
      </w:r>
      <w:r w:rsidRPr="00D94266">
        <w:rPr>
          <w:rFonts w:ascii="Times New Roman" w:eastAsia="Times New Roman" w:hAnsi="Times New Roman" w:cs="Times New Roman"/>
          <w:color w:val="000000"/>
          <w:kern w:val="0"/>
          <w14:ligatures w14:val="none"/>
        </w:rPr>
        <w:noBreakHyphen/>
        <w:t>cocycles) with proofs of coherence.</w:t>
      </w:r>
    </w:p>
    <w:p w14:paraId="53E59309"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Formal classification tables + Lean</w:t>
      </w:r>
      <w:r w:rsidRPr="00D94266">
        <w:rPr>
          <w:rFonts w:ascii="Times New Roman" w:eastAsia="Times New Roman" w:hAnsi="Times New Roman" w:cs="Times New Roman"/>
          <w:color w:val="000000"/>
          <w:kern w:val="0"/>
          <w14:ligatures w14:val="none"/>
        </w:rPr>
        <w:noBreakHyphen/>
        <w:t>checked group</w:t>
      </w:r>
      <w:r w:rsidRPr="00D94266">
        <w:rPr>
          <w:rFonts w:ascii="Times New Roman" w:eastAsia="Times New Roman" w:hAnsi="Times New Roman" w:cs="Times New Roman"/>
          <w:color w:val="000000"/>
          <w:kern w:val="0"/>
          <w14:ligatures w14:val="none"/>
        </w:rPr>
        <w:noBreakHyphen/>
        <w:t>cohomology statements.</w:t>
      </w:r>
    </w:p>
    <w:p w14:paraId="294693E4" w14:textId="77777777" w:rsidR="00D94266" w:rsidRPr="00D94266" w:rsidRDefault="00986974" w:rsidP="00D94266">
      <w:pPr>
        <w:spacing w:after="0" w:line="240" w:lineRule="auto"/>
        <w:rPr>
          <w:rFonts w:ascii="Times New Roman" w:eastAsia="Times New Roman" w:hAnsi="Times New Roman" w:cs="Times New Roman"/>
          <w:kern w:val="0"/>
          <w14:ligatures w14:val="none"/>
        </w:rPr>
      </w:pPr>
      <w:r w:rsidRPr="00986974">
        <w:rPr>
          <w:rFonts w:ascii="Times New Roman" w:eastAsia="Times New Roman" w:hAnsi="Times New Roman" w:cs="Times New Roman"/>
          <w:noProof/>
          <w:kern w:val="0"/>
        </w:rPr>
        <w:pict w14:anchorId="6DB5C2A7">
          <v:rect id="_x0000_i1031" alt="" style="width:468pt;height:.05pt;mso-width-percent:0;mso-height-percent:0;mso-width-percent:0;mso-height-percent:0" o:hralign="center" o:hrstd="t" o:hr="t" fillcolor="#a0a0a0" stroked="f"/>
        </w:pict>
      </w:r>
    </w:p>
    <w:p w14:paraId="13A46095"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lastRenderedPageBreak/>
        <w:t>10) Moiré Crystals: Commensurability, Symmetry, and “Magic</w:t>
      </w:r>
      <w:r w:rsidRPr="00D94266">
        <w:rPr>
          <w:rFonts w:ascii="Times New Roman" w:eastAsia="Times New Roman" w:hAnsi="Times New Roman" w:cs="Times New Roman"/>
          <w:b/>
          <w:bCs/>
          <w:color w:val="000000"/>
          <w:kern w:val="0"/>
          <w:sz w:val="36"/>
          <w:szCs w:val="36"/>
          <w14:ligatures w14:val="none"/>
        </w:rPr>
        <w:noBreakHyphen/>
        <w:t>Angle” Conditions</w:t>
      </w:r>
    </w:p>
    <w:p w14:paraId="2419E3EF"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A general theory of </w:t>
      </w:r>
      <w:r w:rsidRPr="00D94266">
        <w:rPr>
          <w:rFonts w:ascii="Times New Roman" w:eastAsia="Times New Roman" w:hAnsi="Times New Roman" w:cs="Times New Roman"/>
          <w:b/>
          <w:bCs/>
          <w:color w:val="000000"/>
          <w:kern w:val="0"/>
          <w14:ligatures w14:val="none"/>
        </w:rPr>
        <w:t>commensurate moiré superlattices</w:t>
      </w:r>
      <w:r w:rsidRPr="00D94266">
        <w:rPr>
          <w:rFonts w:ascii="Times New Roman" w:eastAsia="Times New Roman" w:hAnsi="Times New Roman" w:cs="Times New Roman"/>
          <w:color w:val="000000"/>
          <w:kern w:val="0"/>
          <w14:ligatures w14:val="none"/>
        </w:rPr>
        <w:t> (not only graphene) and </w:t>
      </w:r>
      <w:r w:rsidRPr="00D94266">
        <w:rPr>
          <w:rFonts w:ascii="Times New Roman" w:eastAsia="Times New Roman" w:hAnsi="Times New Roman" w:cs="Times New Roman"/>
          <w:b/>
          <w:bCs/>
          <w:color w:val="000000"/>
          <w:kern w:val="0"/>
          <w14:ligatures w14:val="none"/>
        </w:rPr>
        <w:t>rigorous conditions</w:t>
      </w:r>
      <w:r w:rsidRPr="00D94266">
        <w:rPr>
          <w:rFonts w:ascii="Times New Roman" w:eastAsia="Times New Roman" w:hAnsi="Times New Roman" w:cs="Times New Roman"/>
          <w:color w:val="000000"/>
          <w:kern w:val="0"/>
          <w14:ligatures w14:val="none"/>
        </w:rPr>
        <w:t> for flat</w:t>
      </w:r>
      <w:r w:rsidRPr="00D94266">
        <w:rPr>
          <w:rFonts w:ascii="Times New Roman" w:eastAsia="Times New Roman" w:hAnsi="Times New Roman" w:cs="Times New Roman"/>
          <w:color w:val="000000"/>
          <w:kern w:val="0"/>
          <w14:ligatures w14:val="none"/>
        </w:rPr>
        <w:noBreakHyphen/>
        <w:t>band formation in continuum models.</w:t>
      </w:r>
    </w:p>
    <w:p w14:paraId="104A1D52"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Number theory + symmetry + spectral analysis; verification by our own solvers.</w:t>
      </w:r>
    </w:p>
    <w:p w14:paraId="06538FEF"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4EC57FB1" w14:textId="77777777" w:rsidR="00D94266" w:rsidRPr="00D94266" w:rsidRDefault="00D94266" w:rsidP="00D9426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Enumerate commensurate twist/strain conditions via Diophantine methods; derive symmetry groups and mini</w:t>
      </w:r>
      <w:r w:rsidRPr="00D94266">
        <w:rPr>
          <w:rFonts w:ascii="Times New Roman" w:eastAsia="Times New Roman" w:hAnsi="Times New Roman" w:cs="Times New Roman"/>
          <w:color w:val="000000"/>
          <w:kern w:val="0"/>
          <w14:ligatures w14:val="none"/>
        </w:rPr>
        <w:noBreakHyphen/>
        <w:t>Brillouin zones.</w:t>
      </w:r>
    </w:p>
    <w:p w14:paraId="09C0882A" w14:textId="77777777" w:rsidR="00D94266" w:rsidRPr="00D94266" w:rsidRDefault="00D94266" w:rsidP="00D9426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Analyze continuum Hamiltonians; </w:t>
      </w:r>
      <w:r w:rsidRPr="00D94266">
        <w:rPr>
          <w:rFonts w:ascii="Times New Roman" w:eastAsia="Times New Roman" w:hAnsi="Times New Roman" w:cs="Times New Roman"/>
          <w:b/>
          <w:bCs/>
          <w:color w:val="000000"/>
          <w:kern w:val="0"/>
          <w14:ligatures w14:val="none"/>
        </w:rPr>
        <w:t>prove</w:t>
      </w:r>
      <w:r w:rsidRPr="00D94266">
        <w:rPr>
          <w:rFonts w:ascii="Times New Roman" w:eastAsia="Times New Roman" w:hAnsi="Times New Roman" w:cs="Times New Roman"/>
          <w:color w:val="000000"/>
          <w:kern w:val="0"/>
          <w14:ligatures w14:val="none"/>
        </w:rPr>
        <w:t> small</w:t>
      </w:r>
      <w:r w:rsidRPr="00D94266">
        <w:rPr>
          <w:rFonts w:ascii="Times New Roman" w:eastAsia="Times New Roman" w:hAnsi="Times New Roman" w:cs="Times New Roman"/>
          <w:color w:val="000000"/>
          <w:kern w:val="0"/>
          <w14:ligatures w14:val="none"/>
        </w:rPr>
        <w:noBreakHyphen/>
        <w:t>parameter criteria for band collapse using operator perturbation theory.</w:t>
      </w:r>
    </w:p>
    <w:p w14:paraId="3A346516"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Catalog of commensurate families + proofs of flatness criteria; minimal models.</w:t>
      </w:r>
    </w:p>
    <w:p w14:paraId="0716CED1" w14:textId="77777777" w:rsidR="00D94266" w:rsidRPr="00D94266" w:rsidRDefault="00986974" w:rsidP="00D94266">
      <w:pPr>
        <w:spacing w:after="0" w:line="240" w:lineRule="auto"/>
        <w:rPr>
          <w:rFonts w:ascii="Times New Roman" w:eastAsia="Times New Roman" w:hAnsi="Times New Roman" w:cs="Times New Roman"/>
          <w:kern w:val="0"/>
          <w14:ligatures w14:val="none"/>
        </w:rPr>
      </w:pPr>
      <w:r w:rsidRPr="00986974">
        <w:rPr>
          <w:rFonts w:ascii="Times New Roman" w:eastAsia="Times New Roman" w:hAnsi="Times New Roman" w:cs="Times New Roman"/>
          <w:noProof/>
          <w:kern w:val="0"/>
        </w:rPr>
        <w:pict w14:anchorId="1FFC88AD">
          <v:rect id="_x0000_i1030" alt="" style="width:468pt;height:.05pt;mso-width-percent:0;mso-height-percent:0;mso-width-percent:0;mso-height-percent:0" o:hralign="center" o:hrstd="t" o:hr="t" fillcolor="#a0a0a0" stroked="f"/>
        </w:pict>
      </w:r>
    </w:p>
    <w:p w14:paraId="1108E8E4"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11) Ionic Transport as Percolation on Crystal Graphs (rigorous thresholds)</w:t>
      </w:r>
    </w:p>
    <w:p w14:paraId="1DDB38D0"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w:t>
      </w:r>
      <w:r w:rsidRPr="00D94266">
        <w:rPr>
          <w:rFonts w:ascii="Times New Roman" w:eastAsia="Times New Roman" w:hAnsi="Times New Roman" w:cs="Times New Roman"/>
          <w:b/>
          <w:bCs/>
          <w:color w:val="000000"/>
          <w:kern w:val="0"/>
          <w14:ligatures w14:val="none"/>
        </w:rPr>
        <w:t>Upper/lower bounds</w:t>
      </w:r>
      <w:r w:rsidRPr="00D94266">
        <w:rPr>
          <w:rFonts w:ascii="Times New Roman" w:eastAsia="Times New Roman" w:hAnsi="Times New Roman" w:cs="Times New Roman"/>
          <w:color w:val="000000"/>
          <w:kern w:val="0"/>
          <w14:ligatures w14:val="none"/>
        </w:rPr>
        <w:t> on percolation thresholds and minimal hopping networks for fast</w:t>
      </w:r>
      <w:r w:rsidRPr="00D94266">
        <w:rPr>
          <w:rFonts w:ascii="Times New Roman" w:eastAsia="Times New Roman" w:hAnsi="Times New Roman" w:cs="Times New Roman"/>
          <w:color w:val="000000"/>
          <w:kern w:val="0"/>
          <w14:ligatures w14:val="none"/>
        </w:rPr>
        <w:noBreakHyphen/>
        <w:t>ion conductors under purely </w:t>
      </w:r>
      <w:r w:rsidRPr="00D94266">
        <w:rPr>
          <w:rFonts w:ascii="Times New Roman" w:eastAsia="Times New Roman" w:hAnsi="Times New Roman" w:cs="Times New Roman"/>
          <w:b/>
          <w:bCs/>
          <w:color w:val="000000"/>
          <w:kern w:val="0"/>
          <w14:ligatures w14:val="none"/>
        </w:rPr>
        <w:t>geometric</w:t>
      </w:r>
      <w:r w:rsidRPr="00D94266">
        <w:rPr>
          <w:rFonts w:ascii="Times New Roman" w:eastAsia="Times New Roman" w:hAnsi="Times New Roman" w:cs="Times New Roman"/>
          <w:color w:val="000000"/>
          <w:kern w:val="0"/>
          <w14:ligatures w14:val="none"/>
        </w:rPr>
        <w:t> constraints (no energies).</w:t>
      </w:r>
    </w:p>
    <w:p w14:paraId="7E1F5010"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Graph theory + percolation + isoperimetric inequalities.</w:t>
      </w:r>
    </w:p>
    <w:p w14:paraId="124F611D"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0A4D4D36" w14:textId="77777777" w:rsidR="00D94266" w:rsidRPr="00D94266" w:rsidRDefault="00D94266" w:rsidP="00D9426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Generate crystal sublattices/graphs; compute Cheeger constants; derive </w:t>
      </w:r>
      <w:r w:rsidRPr="00D94266">
        <w:rPr>
          <w:rFonts w:ascii="Times New Roman" w:eastAsia="Times New Roman" w:hAnsi="Times New Roman" w:cs="Times New Roman"/>
          <w:b/>
          <w:bCs/>
          <w:color w:val="000000"/>
          <w:kern w:val="0"/>
          <w14:ligatures w14:val="none"/>
        </w:rPr>
        <w:t>rigorous percolation bounds</w:t>
      </w:r>
      <w:r w:rsidRPr="00D94266">
        <w:rPr>
          <w:rFonts w:ascii="Times New Roman" w:eastAsia="Times New Roman" w:hAnsi="Times New Roman" w:cs="Times New Roman"/>
          <w:color w:val="000000"/>
          <w:kern w:val="0"/>
          <w14:ligatures w14:val="none"/>
        </w:rPr>
        <w:t>; verify with SAT</w:t>
      </w:r>
      <w:r w:rsidRPr="00D94266">
        <w:rPr>
          <w:rFonts w:ascii="Times New Roman" w:eastAsia="Times New Roman" w:hAnsi="Times New Roman" w:cs="Times New Roman"/>
          <w:color w:val="000000"/>
          <w:kern w:val="0"/>
          <w14:ligatures w14:val="none"/>
        </w:rPr>
        <w:noBreakHyphen/>
        <w:t>certified constructions.</w:t>
      </w:r>
    </w:p>
    <w:p w14:paraId="5297C285" w14:textId="77777777" w:rsidR="00D94266" w:rsidRPr="00D94266" w:rsidRDefault="00D94266" w:rsidP="00D9426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Extend to </w:t>
      </w:r>
      <w:r w:rsidRPr="00D94266">
        <w:rPr>
          <w:rFonts w:ascii="Times New Roman" w:eastAsia="Times New Roman" w:hAnsi="Times New Roman" w:cs="Times New Roman"/>
          <w:b/>
          <w:bCs/>
          <w:color w:val="000000"/>
          <w:kern w:val="0"/>
          <w14:ligatures w14:val="none"/>
        </w:rPr>
        <w:t>directed</w:t>
      </w:r>
      <w:r w:rsidRPr="00D94266">
        <w:rPr>
          <w:rFonts w:ascii="Times New Roman" w:eastAsia="Times New Roman" w:hAnsi="Times New Roman" w:cs="Times New Roman"/>
          <w:color w:val="000000"/>
          <w:kern w:val="0"/>
          <w14:ligatures w14:val="none"/>
        </w:rPr>
        <w:t> percolation for anisotropic diffusion.</w:t>
      </w:r>
    </w:p>
    <w:p w14:paraId="230E411C"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Threshold bounds with proofs + extremal graph examples.</w:t>
      </w:r>
    </w:p>
    <w:p w14:paraId="74E48C03" w14:textId="77777777" w:rsidR="00D94266" w:rsidRPr="00D94266" w:rsidRDefault="00986974" w:rsidP="00D94266">
      <w:pPr>
        <w:spacing w:after="0" w:line="240" w:lineRule="auto"/>
        <w:rPr>
          <w:rFonts w:ascii="Times New Roman" w:eastAsia="Times New Roman" w:hAnsi="Times New Roman" w:cs="Times New Roman"/>
          <w:kern w:val="0"/>
          <w14:ligatures w14:val="none"/>
        </w:rPr>
      </w:pPr>
      <w:r w:rsidRPr="00986974">
        <w:rPr>
          <w:rFonts w:ascii="Times New Roman" w:eastAsia="Times New Roman" w:hAnsi="Times New Roman" w:cs="Times New Roman"/>
          <w:noProof/>
          <w:kern w:val="0"/>
        </w:rPr>
        <w:pict w14:anchorId="48393DCF">
          <v:rect id="_x0000_i1029" alt="" style="width:468pt;height:.05pt;mso-width-percent:0;mso-height-percent:0;mso-width-percent:0;mso-height-percent:0" o:hralign="center" o:hrstd="t" o:hr="t" fillcolor="#a0a0a0" stroked="f"/>
        </w:pict>
      </w:r>
    </w:p>
    <w:p w14:paraId="7EDC3BCF"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12) Superconductivity: No</w:t>
      </w:r>
      <w:r w:rsidRPr="00D94266">
        <w:rPr>
          <w:rFonts w:ascii="Times New Roman" w:eastAsia="Times New Roman" w:hAnsi="Times New Roman" w:cs="Times New Roman"/>
          <w:b/>
          <w:bCs/>
          <w:color w:val="000000"/>
          <w:kern w:val="0"/>
          <w:sz w:val="36"/>
          <w:szCs w:val="36"/>
          <w14:ligatures w14:val="none"/>
        </w:rPr>
        <w:noBreakHyphen/>
        <w:t>Go &amp; Necessity Results from Symmetry Alone</w:t>
      </w:r>
    </w:p>
    <w:p w14:paraId="61EF639E"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Prove </w:t>
      </w:r>
      <w:r w:rsidRPr="00D94266">
        <w:rPr>
          <w:rFonts w:ascii="Times New Roman" w:eastAsia="Times New Roman" w:hAnsi="Times New Roman" w:cs="Times New Roman"/>
          <w:b/>
          <w:bCs/>
          <w:color w:val="000000"/>
          <w:kern w:val="0"/>
          <w14:ligatures w14:val="none"/>
        </w:rPr>
        <w:t>which pairings are impossible/mandatory</w:t>
      </w:r>
      <w:r w:rsidRPr="00D94266">
        <w:rPr>
          <w:rFonts w:ascii="Times New Roman" w:eastAsia="Times New Roman" w:hAnsi="Times New Roman" w:cs="Times New Roman"/>
          <w:color w:val="000000"/>
          <w:kern w:val="0"/>
          <w14:ligatures w14:val="none"/>
        </w:rPr>
        <w:t> under given lattice symmetries and Fermi</w:t>
      </w:r>
      <w:r w:rsidRPr="00D94266">
        <w:rPr>
          <w:rFonts w:ascii="Times New Roman" w:eastAsia="Times New Roman" w:hAnsi="Times New Roman" w:cs="Times New Roman"/>
          <w:color w:val="000000"/>
          <w:kern w:val="0"/>
          <w14:ligatures w14:val="none"/>
        </w:rPr>
        <w:noBreakHyphen/>
        <w:t>surface topologies (without material parameters), including </w:t>
      </w:r>
      <w:r w:rsidRPr="00D94266">
        <w:rPr>
          <w:rFonts w:ascii="Times New Roman" w:eastAsia="Times New Roman" w:hAnsi="Times New Roman" w:cs="Times New Roman"/>
          <w:b/>
          <w:bCs/>
          <w:color w:val="000000"/>
          <w:kern w:val="0"/>
          <w14:ligatures w14:val="none"/>
        </w:rPr>
        <w:t>topological superconductor</w:t>
      </w:r>
      <w:r w:rsidRPr="00D94266">
        <w:rPr>
          <w:rFonts w:ascii="Times New Roman" w:eastAsia="Times New Roman" w:hAnsi="Times New Roman" w:cs="Times New Roman"/>
          <w:color w:val="000000"/>
          <w:kern w:val="0"/>
          <w14:ligatures w14:val="none"/>
        </w:rPr>
        <w:t> necessity under certain constraints.</w:t>
      </w:r>
    </w:p>
    <w:p w14:paraId="37CD8222"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lastRenderedPageBreak/>
        <w:t>Why it fits.</w:t>
      </w:r>
      <w:r w:rsidRPr="00D94266">
        <w:rPr>
          <w:rFonts w:ascii="Times New Roman" w:eastAsia="Times New Roman" w:hAnsi="Times New Roman" w:cs="Times New Roman"/>
          <w:color w:val="000000"/>
          <w:kern w:val="0"/>
          <w14:ligatures w14:val="none"/>
        </w:rPr>
        <w:t> Representation theory + topology of BdG Hamiltonians.</w:t>
      </w:r>
    </w:p>
    <w:p w14:paraId="6206351B"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23303616" w14:textId="77777777" w:rsidR="00D94266" w:rsidRPr="00D94266" w:rsidRDefault="00D94266" w:rsidP="00D9426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Classify pairing irreps; compute (K)-theory classes under crystalline symmetries; derive obstruction theorems for trivial superconductivity.</w:t>
      </w:r>
    </w:p>
    <w:p w14:paraId="0B97A557" w14:textId="77777777" w:rsidR="00D94266" w:rsidRPr="00D94266" w:rsidRDefault="00D94266" w:rsidP="00D9426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Construct minimal BdG models achieving allowed classes.</w:t>
      </w:r>
    </w:p>
    <w:p w14:paraId="53AEA8AF"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Symmetry → pairing table with theorems; minimal models + topological invariant proofs.</w:t>
      </w:r>
    </w:p>
    <w:p w14:paraId="6E8A369C" w14:textId="77777777" w:rsidR="00D94266" w:rsidRPr="00D94266" w:rsidRDefault="00986974" w:rsidP="00D94266">
      <w:pPr>
        <w:spacing w:after="0" w:line="240" w:lineRule="auto"/>
        <w:rPr>
          <w:rFonts w:ascii="Times New Roman" w:eastAsia="Times New Roman" w:hAnsi="Times New Roman" w:cs="Times New Roman"/>
          <w:kern w:val="0"/>
          <w14:ligatures w14:val="none"/>
        </w:rPr>
      </w:pPr>
      <w:r>
        <w:rPr>
          <w:noProof/>
        </w:rPr>
      </w:r>
      <w:r>
        <w:pict w14:anchorId="6BA8B963">
          <v:rect id="Horizontal Line 14"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5DF43C"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13) Cross</w:t>
      </w:r>
      <w:r w:rsidRPr="00D94266">
        <w:rPr>
          <w:rFonts w:ascii="Times New Roman" w:eastAsia="Times New Roman" w:hAnsi="Times New Roman" w:cs="Times New Roman"/>
          <w:b/>
          <w:bCs/>
          <w:color w:val="000000"/>
          <w:kern w:val="0"/>
          <w:sz w:val="36"/>
          <w:szCs w:val="36"/>
          <w14:ligatures w14:val="none"/>
        </w:rPr>
        <w:noBreakHyphen/>
        <w:t>Property Limits &amp; Trade</w:t>
      </w:r>
      <w:r w:rsidRPr="00D94266">
        <w:rPr>
          <w:rFonts w:ascii="Times New Roman" w:eastAsia="Times New Roman" w:hAnsi="Times New Roman" w:cs="Times New Roman"/>
          <w:b/>
          <w:bCs/>
          <w:color w:val="000000"/>
          <w:kern w:val="0"/>
          <w:sz w:val="36"/>
          <w:szCs w:val="36"/>
          <w14:ligatures w14:val="none"/>
        </w:rPr>
        <w:noBreakHyphen/>
        <w:t>offs (e.g., strong magnets vs. conductivity)</w:t>
      </w:r>
    </w:p>
    <w:p w14:paraId="7A6F7B7C"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Prove </w:t>
      </w:r>
      <w:r w:rsidRPr="00D94266">
        <w:rPr>
          <w:rFonts w:ascii="Times New Roman" w:eastAsia="Times New Roman" w:hAnsi="Times New Roman" w:cs="Times New Roman"/>
          <w:b/>
          <w:bCs/>
          <w:color w:val="000000"/>
          <w:kern w:val="0"/>
          <w14:ligatures w14:val="none"/>
        </w:rPr>
        <w:t>Pareto fronts</w:t>
      </w:r>
      <w:r w:rsidRPr="00D94266">
        <w:rPr>
          <w:rFonts w:ascii="Times New Roman" w:eastAsia="Times New Roman" w:hAnsi="Times New Roman" w:cs="Times New Roman"/>
          <w:color w:val="000000"/>
          <w:kern w:val="0"/>
          <w14:ligatures w14:val="none"/>
        </w:rPr>
        <w:t> between properties (e.g., elastic anisotropy vs. isotropy, bandgap vs. dielectric constant) that </w:t>
      </w:r>
      <w:r w:rsidRPr="00D94266">
        <w:rPr>
          <w:rFonts w:ascii="Times New Roman" w:eastAsia="Times New Roman" w:hAnsi="Times New Roman" w:cs="Times New Roman"/>
          <w:b/>
          <w:bCs/>
          <w:color w:val="000000"/>
          <w:kern w:val="0"/>
          <w14:ligatures w14:val="none"/>
        </w:rPr>
        <w:t>no microstructure can beat</w:t>
      </w:r>
      <w:r w:rsidRPr="00D94266">
        <w:rPr>
          <w:rFonts w:ascii="Times New Roman" w:eastAsia="Times New Roman" w:hAnsi="Times New Roman" w:cs="Times New Roman"/>
          <w:color w:val="000000"/>
          <w:kern w:val="0"/>
          <w14:ligatures w14:val="none"/>
        </w:rPr>
        <w:t>.</w:t>
      </w:r>
    </w:p>
    <w:p w14:paraId="21E12E26"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Linear response + convex duality.</w:t>
      </w:r>
    </w:p>
    <w:p w14:paraId="56B42312"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57B25D61" w14:textId="77777777" w:rsidR="00D94266" w:rsidRPr="00D94266" w:rsidRDefault="00D94266" w:rsidP="00D9426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Pose as multi</w:t>
      </w:r>
      <w:r w:rsidRPr="00D94266">
        <w:rPr>
          <w:rFonts w:ascii="Times New Roman" w:eastAsia="Times New Roman" w:hAnsi="Times New Roman" w:cs="Times New Roman"/>
          <w:color w:val="000000"/>
          <w:kern w:val="0"/>
          <w14:ligatures w14:val="none"/>
        </w:rPr>
        <w:noBreakHyphen/>
        <w:t>objective variational problems; derive </w:t>
      </w:r>
      <w:r w:rsidRPr="00D94266">
        <w:rPr>
          <w:rFonts w:ascii="Times New Roman" w:eastAsia="Times New Roman" w:hAnsi="Times New Roman" w:cs="Times New Roman"/>
          <w:b/>
          <w:bCs/>
          <w:color w:val="000000"/>
          <w:kern w:val="0"/>
          <w14:ligatures w14:val="none"/>
        </w:rPr>
        <w:t>supporting hyperplane</w:t>
      </w:r>
      <w:r w:rsidRPr="00D94266">
        <w:rPr>
          <w:rFonts w:ascii="Times New Roman" w:eastAsia="Times New Roman" w:hAnsi="Times New Roman" w:cs="Times New Roman"/>
          <w:color w:val="000000"/>
          <w:kern w:val="0"/>
          <w14:ligatures w14:val="none"/>
        </w:rPr>
        <w:t> certificates; construct near</w:t>
      </w:r>
      <w:r w:rsidRPr="00D94266">
        <w:rPr>
          <w:rFonts w:ascii="Times New Roman" w:eastAsia="Times New Roman" w:hAnsi="Times New Roman" w:cs="Times New Roman"/>
          <w:color w:val="000000"/>
          <w:kern w:val="0"/>
          <w14:ligatures w14:val="none"/>
        </w:rPr>
        <w:noBreakHyphen/>
        <w:t>optimal microstructures.</w:t>
      </w:r>
    </w:p>
    <w:p w14:paraId="70B52508"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Provable trade</w:t>
      </w:r>
      <w:r w:rsidRPr="00D94266">
        <w:rPr>
          <w:rFonts w:ascii="Times New Roman" w:eastAsia="Times New Roman" w:hAnsi="Times New Roman" w:cs="Times New Roman"/>
          <w:color w:val="000000"/>
          <w:kern w:val="0"/>
          <w14:ligatures w14:val="none"/>
        </w:rPr>
        <w:noBreakHyphen/>
        <w:t>off curves + designs that sit on (or certify distance to) the frontier.</w:t>
      </w:r>
    </w:p>
    <w:p w14:paraId="705A9917" w14:textId="77777777" w:rsidR="00D94266" w:rsidRPr="00D94266" w:rsidRDefault="00986974" w:rsidP="00D94266">
      <w:pPr>
        <w:spacing w:after="0" w:line="240" w:lineRule="auto"/>
        <w:rPr>
          <w:rFonts w:ascii="Times New Roman" w:eastAsia="Times New Roman" w:hAnsi="Times New Roman" w:cs="Times New Roman"/>
          <w:kern w:val="0"/>
          <w14:ligatures w14:val="none"/>
        </w:rPr>
      </w:pPr>
      <w:r>
        <w:rPr>
          <w:noProof/>
        </w:rPr>
      </w:r>
      <w:r>
        <w:pict w14:anchorId="702F8BB3">
          <v:rect id="Horizontal Line 15"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B00ADA" w14:textId="77777777" w:rsidR="00D94266" w:rsidRPr="00D94266" w:rsidRDefault="00D94266" w:rsidP="00D9426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D94266">
        <w:rPr>
          <w:rFonts w:ascii="Times New Roman" w:eastAsia="Times New Roman" w:hAnsi="Times New Roman" w:cs="Times New Roman"/>
          <w:b/>
          <w:bCs/>
          <w:color w:val="000000"/>
          <w:kern w:val="36"/>
          <w:sz w:val="48"/>
          <w:szCs w:val="48"/>
          <w14:ligatures w14:val="none"/>
        </w:rPr>
        <w:t>What to start first (highest leverage under your mission)</w:t>
      </w:r>
    </w:p>
    <w:p w14:paraId="229D4502" w14:textId="77777777" w:rsidR="00D94266" w:rsidRPr="00D94266" w:rsidRDefault="00D94266" w:rsidP="00D9426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RBCE symmetry atlas</w:t>
      </w:r>
      <w:r w:rsidRPr="00D94266">
        <w:rPr>
          <w:rFonts w:ascii="Times New Roman" w:eastAsia="Times New Roman" w:hAnsi="Times New Roman" w:cs="Times New Roman"/>
          <w:color w:val="000000"/>
          <w:kern w:val="0"/>
          <w14:ligatures w14:val="none"/>
        </w:rPr>
        <w:t> (Track 3): directly advances your “rare</w:t>
      </w:r>
      <w:r w:rsidRPr="00D94266">
        <w:rPr>
          <w:rFonts w:ascii="Times New Roman" w:eastAsia="Times New Roman" w:hAnsi="Times New Roman" w:cs="Times New Roman"/>
          <w:color w:val="000000"/>
          <w:kern w:val="0"/>
          <w14:ligatures w14:val="none"/>
        </w:rPr>
        <w:noBreakHyphen/>
        <w:t>earth</w:t>
      </w:r>
      <w:r w:rsidRPr="00D94266">
        <w:rPr>
          <w:rFonts w:ascii="Times New Roman" w:eastAsia="Times New Roman" w:hAnsi="Times New Roman" w:cs="Times New Roman"/>
          <w:color w:val="000000"/>
          <w:kern w:val="0"/>
          <w14:ligatures w14:val="none"/>
        </w:rPr>
        <w:noBreakHyphen/>
        <w:t>like without rare earths” agenda; produces hard theorems and constructive motifs.</w:t>
      </w:r>
    </w:p>
    <w:p w14:paraId="066D2237" w14:textId="77777777" w:rsidR="00D94266" w:rsidRPr="00D94266" w:rsidRDefault="00D94266" w:rsidP="00D9426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Topological band atlas</w:t>
      </w:r>
      <w:r w:rsidRPr="00D94266">
        <w:rPr>
          <w:rFonts w:ascii="Times New Roman" w:eastAsia="Times New Roman" w:hAnsi="Times New Roman" w:cs="Times New Roman"/>
          <w:color w:val="000000"/>
          <w:kern w:val="0"/>
          <w14:ligatures w14:val="none"/>
        </w:rPr>
        <w:t> (Track 1) + </w:t>
      </w:r>
      <w:r w:rsidRPr="00D94266">
        <w:rPr>
          <w:rFonts w:ascii="Times New Roman" w:eastAsia="Times New Roman" w:hAnsi="Times New Roman" w:cs="Times New Roman"/>
          <w:b/>
          <w:bCs/>
          <w:color w:val="000000"/>
          <w:kern w:val="0"/>
          <w14:ligatures w14:val="none"/>
        </w:rPr>
        <w:t>flat Chern band design</w:t>
      </w:r>
      <w:r w:rsidRPr="00D94266">
        <w:rPr>
          <w:rFonts w:ascii="Times New Roman" w:eastAsia="Times New Roman" w:hAnsi="Times New Roman" w:cs="Times New Roman"/>
          <w:color w:val="000000"/>
          <w:kern w:val="0"/>
          <w14:ligatures w14:val="none"/>
        </w:rPr>
        <w:t> (Track 2): foundational and broadly impactful, giving minimal Hamiltonians for desired phases.</w:t>
      </w:r>
    </w:p>
    <w:p w14:paraId="23C64C35" w14:textId="77777777" w:rsidR="00D94266" w:rsidRPr="00D94266" w:rsidRDefault="00D94266" w:rsidP="00D9426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Certified photonic/phononic bandgaps</w:t>
      </w:r>
      <w:r w:rsidRPr="00D94266">
        <w:rPr>
          <w:rFonts w:ascii="Times New Roman" w:eastAsia="Times New Roman" w:hAnsi="Times New Roman" w:cs="Times New Roman"/>
          <w:color w:val="000000"/>
          <w:kern w:val="0"/>
          <w14:ligatures w14:val="none"/>
        </w:rPr>
        <w:t> (Track 4): yields publishable, fabrication</w:t>
      </w:r>
      <w:r w:rsidRPr="00D94266">
        <w:rPr>
          <w:rFonts w:ascii="Times New Roman" w:eastAsia="Times New Roman" w:hAnsi="Times New Roman" w:cs="Times New Roman"/>
          <w:color w:val="000000"/>
          <w:kern w:val="0"/>
          <w14:ligatures w14:val="none"/>
        </w:rPr>
        <w:noBreakHyphen/>
        <w:t>ready unit cells with airtight gap certificates—high practical value.</w:t>
      </w:r>
    </w:p>
    <w:p w14:paraId="096657E3" w14:textId="77777777" w:rsidR="00D94266" w:rsidRPr="00D94266" w:rsidRDefault="00986974" w:rsidP="00D94266">
      <w:pPr>
        <w:spacing w:after="0" w:line="240" w:lineRule="auto"/>
        <w:rPr>
          <w:rFonts w:ascii="Times New Roman" w:eastAsia="Times New Roman" w:hAnsi="Times New Roman" w:cs="Times New Roman"/>
          <w:kern w:val="0"/>
          <w14:ligatures w14:val="none"/>
        </w:rPr>
      </w:pPr>
      <w:r>
        <w:rPr>
          <w:noProof/>
        </w:rPr>
      </w:r>
      <w:r>
        <w:pict w14:anchorId="1FB07E3E">
          <v:rect id="Horizontal Line 16"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464FA5"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Week</w:t>
      </w:r>
      <w:r w:rsidRPr="00D94266">
        <w:rPr>
          <w:rFonts w:ascii="Times New Roman" w:eastAsia="Times New Roman" w:hAnsi="Times New Roman" w:cs="Times New Roman"/>
          <w:b/>
          <w:bCs/>
          <w:color w:val="000000"/>
          <w:kern w:val="0"/>
          <w:sz w:val="36"/>
          <w:szCs w:val="36"/>
          <w14:ligatures w14:val="none"/>
        </w:rPr>
        <w:noBreakHyphen/>
        <w:t>1 sprints (if you say “go”)</w:t>
      </w:r>
    </w:p>
    <w:p w14:paraId="426A3EEA"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lastRenderedPageBreak/>
        <w:t>Sprint A — RBCE</w:t>
      </w:r>
    </w:p>
    <w:p w14:paraId="00FC65E9" w14:textId="77777777" w:rsidR="00D94266" w:rsidRPr="00D94266" w:rsidRDefault="00D94266" w:rsidP="00D9426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Implement double</w:t>
      </w:r>
      <w:r w:rsidRPr="00D94266">
        <w:rPr>
          <w:rFonts w:ascii="Times New Roman" w:eastAsia="Times New Roman" w:hAnsi="Times New Roman" w:cs="Times New Roman"/>
          <w:color w:val="000000"/>
          <w:kern w:val="0"/>
          <w14:ligatures w14:val="none"/>
        </w:rPr>
        <w:noBreakHyphen/>
        <w:t>group irreps for all 32 point groups; validate against internal group</w:t>
      </w:r>
      <w:r w:rsidRPr="00D94266">
        <w:rPr>
          <w:rFonts w:ascii="Times New Roman" w:eastAsia="Times New Roman" w:hAnsi="Times New Roman" w:cs="Times New Roman"/>
          <w:color w:val="000000"/>
          <w:kern w:val="0"/>
          <w14:ligatures w14:val="none"/>
        </w:rPr>
        <w:noBreakHyphen/>
        <w:t>axiom tests.</w:t>
      </w:r>
    </w:p>
    <w:p w14:paraId="6DDE5962" w14:textId="77777777" w:rsidR="00D94266" w:rsidRPr="00D94266" w:rsidRDefault="00D94266" w:rsidP="00D9426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Generate CF+SOC Hamiltonians for (d^n) (n=1…9) with a canonical parameterization; compute symbolic anisotropy expansions.</w:t>
      </w:r>
    </w:p>
    <w:p w14:paraId="0617F839" w14:textId="77777777" w:rsidR="00D94266" w:rsidRPr="00D94266" w:rsidRDefault="00D94266" w:rsidP="00D9426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Prove: “No uniaxial anisotropy in cubic (O_h) without SOC” (baseline), then derive necessary symmetry conditions for Ising</w:t>
      </w:r>
      <w:r w:rsidRPr="00D94266">
        <w:rPr>
          <w:rFonts w:ascii="Times New Roman" w:eastAsia="Times New Roman" w:hAnsi="Times New Roman" w:cs="Times New Roman"/>
          <w:color w:val="000000"/>
          <w:kern w:val="0"/>
          <w14:ligatures w14:val="none"/>
        </w:rPr>
        <w:noBreakHyphen/>
        <w:t>like behavior.</w:t>
      </w:r>
      <w:r w:rsidRPr="00D94266">
        <w:rPr>
          <w:rFonts w:ascii="Times New Roman" w:eastAsia="Times New Roman" w:hAnsi="Times New Roman" w:cs="Times New Roman"/>
          <w:color w:val="000000"/>
          <w:kern w:val="0"/>
          <w14:ligatures w14:val="none"/>
        </w:rPr>
        <w:br/>
      </w: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first Lean lemmas + a small table of (site symmetry, (d^n)) → allowed anisotropy terms.</w:t>
      </w:r>
    </w:p>
    <w:p w14:paraId="609A45B2"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Sprint B — Topological band atlas</w:t>
      </w:r>
    </w:p>
    <w:p w14:paraId="1970B733" w14:textId="77777777" w:rsidR="00D94266" w:rsidRPr="00D94266" w:rsidRDefault="00D94266" w:rsidP="00D9426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eBR database (from scratch): induction of site irreps → band reps; write decomposition and compatibility code.</w:t>
      </w:r>
    </w:p>
    <w:p w14:paraId="1430EAD5" w14:textId="77777777" w:rsidR="00D94266" w:rsidRPr="00D94266" w:rsidRDefault="00D94266" w:rsidP="00D9426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Produce minimal topological models for a handful of space groups (e.g., (p2_12_12_1), (P4/nmm), (P2_13)).</w:t>
      </w:r>
      <w:r w:rsidRPr="00D94266">
        <w:rPr>
          <w:rFonts w:ascii="Times New Roman" w:eastAsia="Times New Roman" w:hAnsi="Times New Roman" w:cs="Times New Roman"/>
          <w:color w:val="000000"/>
          <w:kern w:val="0"/>
          <w14:ligatures w14:val="none"/>
        </w:rPr>
        <w:br/>
      </w: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tight</w:t>
      </w:r>
      <w:r w:rsidRPr="00D94266">
        <w:rPr>
          <w:rFonts w:ascii="Times New Roman" w:eastAsia="Times New Roman" w:hAnsi="Times New Roman" w:cs="Times New Roman"/>
          <w:color w:val="000000"/>
          <w:kern w:val="0"/>
          <w14:ligatures w14:val="none"/>
        </w:rPr>
        <w:noBreakHyphen/>
        <w:t>binding files + K</w:t>
      </w:r>
      <w:r w:rsidRPr="00D94266">
        <w:rPr>
          <w:rFonts w:ascii="Times New Roman" w:eastAsia="Times New Roman" w:hAnsi="Times New Roman" w:cs="Times New Roman"/>
          <w:color w:val="000000"/>
          <w:kern w:val="0"/>
          <w14:ligatures w14:val="none"/>
        </w:rPr>
        <w:noBreakHyphen/>
        <w:t>theory certificates.</w:t>
      </w:r>
    </w:p>
    <w:p w14:paraId="33ADB5E9"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Sprint C — Certified photonic gaps</w:t>
      </w:r>
    </w:p>
    <w:p w14:paraId="2A287EE4" w14:textId="77777777" w:rsidR="00D94266" w:rsidRPr="00D94266" w:rsidRDefault="00D94266" w:rsidP="00D94266">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Verified Maxwell eigensolver for a 2D TE/TM case with interval bounds.</w:t>
      </w:r>
    </w:p>
    <w:p w14:paraId="6E98C319" w14:textId="77777777" w:rsidR="00D94266" w:rsidRPr="00D94266" w:rsidRDefault="00D94266" w:rsidP="00D94266">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Reproduce a known gap </w:t>
      </w:r>
      <w:r w:rsidRPr="00D94266">
        <w:rPr>
          <w:rFonts w:ascii="Times New Roman" w:eastAsia="Times New Roman" w:hAnsi="Times New Roman" w:cs="Times New Roman"/>
          <w:b/>
          <w:bCs/>
          <w:color w:val="000000"/>
          <w:kern w:val="0"/>
          <w14:ligatures w14:val="none"/>
        </w:rPr>
        <w:t>with a rigorous certificate</w:t>
      </w:r>
      <w:r w:rsidRPr="00D94266">
        <w:rPr>
          <w:rFonts w:ascii="Times New Roman" w:eastAsia="Times New Roman" w:hAnsi="Times New Roman" w:cs="Times New Roman"/>
          <w:color w:val="000000"/>
          <w:kern w:val="0"/>
          <w14:ligatures w14:val="none"/>
        </w:rPr>
        <w:t>; then push to lower index contrast via topology optimization + dual bounds.</w:t>
      </w:r>
      <w:r w:rsidRPr="00D94266">
        <w:rPr>
          <w:rFonts w:ascii="Times New Roman" w:eastAsia="Times New Roman" w:hAnsi="Times New Roman" w:cs="Times New Roman"/>
          <w:color w:val="000000"/>
          <w:kern w:val="0"/>
          <w14:ligatures w14:val="none"/>
        </w:rPr>
        <w:br/>
      </w: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geometry + interval</w:t>
      </w:r>
      <w:r w:rsidRPr="00D94266">
        <w:rPr>
          <w:rFonts w:ascii="Times New Roman" w:eastAsia="Times New Roman" w:hAnsi="Times New Roman" w:cs="Times New Roman"/>
          <w:color w:val="000000"/>
          <w:kern w:val="0"/>
          <w14:ligatures w14:val="none"/>
        </w:rPr>
        <w:noBreakHyphen/>
        <w:t>verified gap plot + dual certificate.</w:t>
      </w:r>
    </w:p>
    <w:p w14:paraId="758180DA" w14:textId="77777777" w:rsidR="00D94266" w:rsidRPr="00D94266" w:rsidRDefault="00986974" w:rsidP="00D94266">
      <w:pPr>
        <w:spacing w:after="0" w:line="240" w:lineRule="auto"/>
        <w:rPr>
          <w:rFonts w:ascii="Times New Roman" w:eastAsia="Times New Roman" w:hAnsi="Times New Roman" w:cs="Times New Roman"/>
          <w:kern w:val="0"/>
          <w14:ligatures w14:val="none"/>
        </w:rPr>
      </w:pPr>
      <w:r>
        <w:rPr>
          <w:noProof/>
        </w:rPr>
      </w:r>
      <w:r>
        <w:pict w14:anchorId="7843C75D">
          <v:rect id="Horizontal Lin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392542"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If you pick any 2–3 tracks, I’ll draft detailed module layouts (APIs, certificate formats), initial theorems to target, and the daily run plan for the first two weeks. Given your current RBCE effort, I suggest we lead with </w:t>
      </w:r>
      <w:r w:rsidRPr="00D94266">
        <w:rPr>
          <w:rFonts w:ascii="Times New Roman" w:eastAsia="Times New Roman" w:hAnsi="Times New Roman" w:cs="Times New Roman"/>
          <w:b/>
          <w:bCs/>
          <w:color w:val="000000"/>
          <w:kern w:val="0"/>
          <w14:ligatures w14:val="none"/>
        </w:rPr>
        <w:t>RBCE + Topological band atlas</w:t>
      </w:r>
      <w:r w:rsidRPr="00D94266">
        <w:rPr>
          <w:rFonts w:ascii="Times New Roman" w:eastAsia="Times New Roman" w:hAnsi="Times New Roman" w:cs="Times New Roman"/>
          <w:color w:val="000000"/>
          <w:kern w:val="0"/>
          <w14:ligatures w14:val="none"/>
        </w:rPr>
        <w:t>, and run </w:t>
      </w:r>
      <w:r w:rsidRPr="00D94266">
        <w:rPr>
          <w:rFonts w:ascii="Times New Roman" w:eastAsia="Times New Roman" w:hAnsi="Times New Roman" w:cs="Times New Roman"/>
          <w:b/>
          <w:bCs/>
          <w:color w:val="000000"/>
          <w:kern w:val="0"/>
          <w14:ligatures w14:val="none"/>
        </w:rPr>
        <w:t>Certified photonic gaps</w:t>
      </w:r>
      <w:r w:rsidRPr="00D94266">
        <w:rPr>
          <w:rFonts w:ascii="Times New Roman" w:eastAsia="Times New Roman" w:hAnsi="Times New Roman" w:cs="Times New Roman"/>
          <w:color w:val="000000"/>
          <w:kern w:val="0"/>
          <w14:ligatures w14:val="none"/>
        </w:rPr>
        <w:t> in parallel as the first “closed</w:t>
      </w:r>
      <w:r w:rsidRPr="00D94266">
        <w:rPr>
          <w:rFonts w:ascii="Times New Roman" w:eastAsia="Times New Roman" w:hAnsi="Times New Roman" w:cs="Times New Roman"/>
          <w:color w:val="000000"/>
          <w:kern w:val="0"/>
          <w14:ligatures w14:val="none"/>
        </w:rPr>
        <w:noBreakHyphen/>
        <w:t>loop” PDE+certificate win.</w:t>
      </w:r>
    </w:p>
    <w:p w14:paraId="4FD32BF7" w14:textId="77777777" w:rsidR="00CE53DD" w:rsidRDefault="00CE53DD"/>
    <w:sectPr w:rsidR="00CE53DD" w:rsidSect="000374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0B87"/>
    <w:multiLevelType w:val="multilevel"/>
    <w:tmpl w:val="B12C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42F79"/>
    <w:multiLevelType w:val="multilevel"/>
    <w:tmpl w:val="F75E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B376E"/>
    <w:multiLevelType w:val="multilevel"/>
    <w:tmpl w:val="871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41E10"/>
    <w:multiLevelType w:val="multilevel"/>
    <w:tmpl w:val="1E64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95F97"/>
    <w:multiLevelType w:val="multilevel"/>
    <w:tmpl w:val="D0DC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40E86"/>
    <w:multiLevelType w:val="multilevel"/>
    <w:tmpl w:val="C442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63689"/>
    <w:multiLevelType w:val="multilevel"/>
    <w:tmpl w:val="CFCC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C541D"/>
    <w:multiLevelType w:val="multilevel"/>
    <w:tmpl w:val="4DC6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01749"/>
    <w:multiLevelType w:val="multilevel"/>
    <w:tmpl w:val="FFE2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52FC6"/>
    <w:multiLevelType w:val="multilevel"/>
    <w:tmpl w:val="09DA3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24528A"/>
    <w:multiLevelType w:val="multilevel"/>
    <w:tmpl w:val="6BB2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C56D6"/>
    <w:multiLevelType w:val="multilevel"/>
    <w:tmpl w:val="533C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9842D4"/>
    <w:multiLevelType w:val="multilevel"/>
    <w:tmpl w:val="EC14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D403E"/>
    <w:multiLevelType w:val="multilevel"/>
    <w:tmpl w:val="7980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037055"/>
    <w:multiLevelType w:val="multilevel"/>
    <w:tmpl w:val="902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BA59CC"/>
    <w:multiLevelType w:val="multilevel"/>
    <w:tmpl w:val="3E82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F2D71"/>
    <w:multiLevelType w:val="multilevel"/>
    <w:tmpl w:val="FCCA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55144C"/>
    <w:multiLevelType w:val="multilevel"/>
    <w:tmpl w:val="AE2C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142098">
    <w:abstractNumId w:val="15"/>
  </w:num>
  <w:num w:numId="2" w16cid:durableId="186337422">
    <w:abstractNumId w:val="13"/>
  </w:num>
  <w:num w:numId="3" w16cid:durableId="1585144001">
    <w:abstractNumId w:val="6"/>
  </w:num>
  <w:num w:numId="4" w16cid:durableId="673458795">
    <w:abstractNumId w:val="1"/>
  </w:num>
  <w:num w:numId="5" w16cid:durableId="1238636957">
    <w:abstractNumId w:val="3"/>
  </w:num>
  <w:num w:numId="6" w16cid:durableId="2142645994">
    <w:abstractNumId w:val="5"/>
  </w:num>
  <w:num w:numId="7" w16cid:durableId="1037004328">
    <w:abstractNumId w:val="16"/>
  </w:num>
  <w:num w:numId="8" w16cid:durableId="2050373510">
    <w:abstractNumId w:val="8"/>
  </w:num>
  <w:num w:numId="9" w16cid:durableId="539249648">
    <w:abstractNumId w:val="7"/>
  </w:num>
  <w:num w:numId="10" w16cid:durableId="1140416350">
    <w:abstractNumId w:val="14"/>
  </w:num>
  <w:num w:numId="11" w16cid:durableId="340016063">
    <w:abstractNumId w:val="11"/>
  </w:num>
  <w:num w:numId="12" w16cid:durableId="1770001151">
    <w:abstractNumId w:val="12"/>
  </w:num>
  <w:num w:numId="13" w16cid:durableId="1898973824">
    <w:abstractNumId w:val="17"/>
  </w:num>
  <w:num w:numId="14" w16cid:durableId="2087993276">
    <w:abstractNumId w:val="2"/>
  </w:num>
  <w:num w:numId="15" w16cid:durableId="1263762755">
    <w:abstractNumId w:val="9"/>
  </w:num>
  <w:num w:numId="16" w16cid:durableId="1458913507">
    <w:abstractNumId w:val="10"/>
  </w:num>
  <w:num w:numId="17" w16cid:durableId="513232544">
    <w:abstractNumId w:val="0"/>
  </w:num>
  <w:num w:numId="18" w16cid:durableId="6760760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266"/>
    <w:rsid w:val="00017D82"/>
    <w:rsid w:val="00022205"/>
    <w:rsid w:val="00025743"/>
    <w:rsid w:val="00026D4E"/>
    <w:rsid w:val="00037454"/>
    <w:rsid w:val="000377A6"/>
    <w:rsid w:val="000551EF"/>
    <w:rsid w:val="000641AC"/>
    <w:rsid w:val="00066F80"/>
    <w:rsid w:val="00097BC2"/>
    <w:rsid w:val="000A14AA"/>
    <w:rsid w:val="000A3961"/>
    <w:rsid w:val="000A758D"/>
    <w:rsid w:val="000B3E7D"/>
    <w:rsid w:val="000C2DF0"/>
    <w:rsid w:val="000C4E1B"/>
    <w:rsid w:val="000C55E1"/>
    <w:rsid w:val="000D087C"/>
    <w:rsid w:val="000D4C7F"/>
    <w:rsid w:val="000E4DAF"/>
    <w:rsid w:val="000E7EDF"/>
    <w:rsid w:val="000F3D35"/>
    <w:rsid w:val="00106626"/>
    <w:rsid w:val="0011758C"/>
    <w:rsid w:val="00117632"/>
    <w:rsid w:val="00146438"/>
    <w:rsid w:val="00152938"/>
    <w:rsid w:val="00171F5F"/>
    <w:rsid w:val="001738E0"/>
    <w:rsid w:val="001A2300"/>
    <w:rsid w:val="001A4B3A"/>
    <w:rsid w:val="001A7C27"/>
    <w:rsid w:val="001B3DB0"/>
    <w:rsid w:val="001E69C9"/>
    <w:rsid w:val="001F2608"/>
    <w:rsid w:val="002007F0"/>
    <w:rsid w:val="0020316D"/>
    <w:rsid w:val="0020513A"/>
    <w:rsid w:val="002109B9"/>
    <w:rsid w:val="002175C6"/>
    <w:rsid w:val="00224626"/>
    <w:rsid w:val="0023644E"/>
    <w:rsid w:val="00250E03"/>
    <w:rsid w:val="00261B91"/>
    <w:rsid w:val="00284480"/>
    <w:rsid w:val="0028546E"/>
    <w:rsid w:val="00287B9A"/>
    <w:rsid w:val="0029788A"/>
    <w:rsid w:val="002A53A2"/>
    <w:rsid w:val="002A7CD9"/>
    <w:rsid w:val="002B5015"/>
    <w:rsid w:val="002B6FB7"/>
    <w:rsid w:val="002C7CF0"/>
    <w:rsid w:val="002E77B4"/>
    <w:rsid w:val="002F404B"/>
    <w:rsid w:val="003011CE"/>
    <w:rsid w:val="00312BB7"/>
    <w:rsid w:val="00323017"/>
    <w:rsid w:val="00350969"/>
    <w:rsid w:val="003554EF"/>
    <w:rsid w:val="00364922"/>
    <w:rsid w:val="00364AE1"/>
    <w:rsid w:val="0037729D"/>
    <w:rsid w:val="00384C32"/>
    <w:rsid w:val="00391A27"/>
    <w:rsid w:val="003A28C9"/>
    <w:rsid w:val="003C5C98"/>
    <w:rsid w:val="003D1974"/>
    <w:rsid w:val="003D27D3"/>
    <w:rsid w:val="003D360F"/>
    <w:rsid w:val="003E210D"/>
    <w:rsid w:val="003E3E1E"/>
    <w:rsid w:val="003E5760"/>
    <w:rsid w:val="003F51FF"/>
    <w:rsid w:val="0041140B"/>
    <w:rsid w:val="00413C80"/>
    <w:rsid w:val="00425C49"/>
    <w:rsid w:val="0043461C"/>
    <w:rsid w:val="00442313"/>
    <w:rsid w:val="004465B5"/>
    <w:rsid w:val="004476D3"/>
    <w:rsid w:val="00454933"/>
    <w:rsid w:val="00466B40"/>
    <w:rsid w:val="00476788"/>
    <w:rsid w:val="00485381"/>
    <w:rsid w:val="00494938"/>
    <w:rsid w:val="00496B5F"/>
    <w:rsid w:val="004A1BC6"/>
    <w:rsid w:val="004C3227"/>
    <w:rsid w:val="004C3C20"/>
    <w:rsid w:val="004C5DAA"/>
    <w:rsid w:val="004D24B7"/>
    <w:rsid w:val="004D5D89"/>
    <w:rsid w:val="004E296C"/>
    <w:rsid w:val="004E432E"/>
    <w:rsid w:val="004F39C7"/>
    <w:rsid w:val="0050171E"/>
    <w:rsid w:val="005253F7"/>
    <w:rsid w:val="00531876"/>
    <w:rsid w:val="00537433"/>
    <w:rsid w:val="005408EE"/>
    <w:rsid w:val="005475E3"/>
    <w:rsid w:val="00561191"/>
    <w:rsid w:val="00564FCD"/>
    <w:rsid w:val="00574A52"/>
    <w:rsid w:val="0059635C"/>
    <w:rsid w:val="005A6B62"/>
    <w:rsid w:val="005B4941"/>
    <w:rsid w:val="005B54A8"/>
    <w:rsid w:val="005B59EB"/>
    <w:rsid w:val="005B60A8"/>
    <w:rsid w:val="005B7273"/>
    <w:rsid w:val="005F0A76"/>
    <w:rsid w:val="006073F7"/>
    <w:rsid w:val="00612121"/>
    <w:rsid w:val="00630FA6"/>
    <w:rsid w:val="00637C9A"/>
    <w:rsid w:val="00643297"/>
    <w:rsid w:val="0065210B"/>
    <w:rsid w:val="00665C75"/>
    <w:rsid w:val="0067152F"/>
    <w:rsid w:val="00671695"/>
    <w:rsid w:val="00686864"/>
    <w:rsid w:val="00695C60"/>
    <w:rsid w:val="00697B46"/>
    <w:rsid w:val="006A3156"/>
    <w:rsid w:val="006A4DA1"/>
    <w:rsid w:val="006B4D05"/>
    <w:rsid w:val="006C518C"/>
    <w:rsid w:val="006E5B94"/>
    <w:rsid w:val="006E6729"/>
    <w:rsid w:val="006F5E5B"/>
    <w:rsid w:val="007055A0"/>
    <w:rsid w:val="00707913"/>
    <w:rsid w:val="00711784"/>
    <w:rsid w:val="007159DA"/>
    <w:rsid w:val="0072567E"/>
    <w:rsid w:val="00732153"/>
    <w:rsid w:val="007373A2"/>
    <w:rsid w:val="007433E0"/>
    <w:rsid w:val="0075334A"/>
    <w:rsid w:val="00765FCA"/>
    <w:rsid w:val="00770FDE"/>
    <w:rsid w:val="007749F0"/>
    <w:rsid w:val="00775CAA"/>
    <w:rsid w:val="007771A4"/>
    <w:rsid w:val="007829A5"/>
    <w:rsid w:val="00786BEA"/>
    <w:rsid w:val="0079220A"/>
    <w:rsid w:val="007C214C"/>
    <w:rsid w:val="007C6CC0"/>
    <w:rsid w:val="007E62C9"/>
    <w:rsid w:val="00802281"/>
    <w:rsid w:val="00810A4C"/>
    <w:rsid w:val="00813CA5"/>
    <w:rsid w:val="00826CE6"/>
    <w:rsid w:val="008344DD"/>
    <w:rsid w:val="008415C8"/>
    <w:rsid w:val="0084505D"/>
    <w:rsid w:val="0084609E"/>
    <w:rsid w:val="0086741D"/>
    <w:rsid w:val="00870961"/>
    <w:rsid w:val="008A48C1"/>
    <w:rsid w:val="008B1D92"/>
    <w:rsid w:val="008C185E"/>
    <w:rsid w:val="008C3838"/>
    <w:rsid w:val="008C5632"/>
    <w:rsid w:val="008C78F3"/>
    <w:rsid w:val="008D44A5"/>
    <w:rsid w:val="008D6AAF"/>
    <w:rsid w:val="00901547"/>
    <w:rsid w:val="00905F25"/>
    <w:rsid w:val="00923969"/>
    <w:rsid w:val="00926942"/>
    <w:rsid w:val="00926A78"/>
    <w:rsid w:val="00930DB0"/>
    <w:rsid w:val="00934436"/>
    <w:rsid w:val="00935E25"/>
    <w:rsid w:val="009536EF"/>
    <w:rsid w:val="009542B7"/>
    <w:rsid w:val="00956DBE"/>
    <w:rsid w:val="009701A7"/>
    <w:rsid w:val="00970A44"/>
    <w:rsid w:val="00980A55"/>
    <w:rsid w:val="00986974"/>
    <w:rsid w:val="00991F2C"/>
    <w:rsid w:val="00995882"/>
    <w:rsid w:val="009B2BCD"/>
    <w:rsid w:val="009B587B"/>
    <w:rsid w:val="009C5901"/>
    <w:rsid w:val="009F1552"/>
    <w:rsid w:val="00A00F5B"/>
    <w:rsid w:val="00A141EE"/>
    <w:rsid w:val="00A24801"/>
    <w:rsid w:val="00A25D90"/>
    <w:rsid w:val="00A31992"/>
    <w:rsid w:val="00A367C0"/>
    <w:rsid w:val="00A46AC4"/>
    <w:rsid w:val="00A60C8D"/>
    <w:rsid w:val="00A6165C"/>
    <w:rsid w:val="00A707B2"/>
    <w:rsid w:val="00A76544"/>
    <w:rsid w:val="00A767C8"/>
    <w:rsid w:val="00A91417"/>
    <w:rsid w:val="00A917C3"/>
    <w:rsid w:val="00A93E00"/>
    <w:rsid w:val="00AA1C34"/>
    <w:rsid w:val="00AA34BB"/>
    <w:rsid w:val="00AA4D68"/>
    <w:rsid w:val="00AB5E7E"/>
    <w:rsid w:val="00AF33F1"/>
    <w:rsid w:val="00AF3D1C"/>
    <w:rsid w:val="00B15BA4"/>
    <w:rsid w:val="00B2775B"/>
    <w:rsid w:val="00B309B2"/>
    <w:rsid w:val="00B3568B"/>
    <w:rsid w:val="00B4527A"/>
    <w:rsid w:val="00B61FB9"/>
    <w:rsid w:val="00B63E0B"/>
    <w:rsid w:val="00B659D8"/>
    <w:rsid w:val="00B70DF5"/>
    <w:rsid w:val="00B71EE2"/>
    <w:rsid w:val="00B72B3F"/>
    <w:rsid w:val="00B8010D"/>
    <w:rsid w:val="00B806E6"/>
    <w:rsid w:val="00B961D2"/>
    <w:rsid w:val="00BA38FD"/>
    <w:rsid w:val="00BD34C6"/>
    <w:rsid w:val="00BE3153"/>
    <w:rsid w:val="00BF152D"/>
    <w:rsid w:val="00BF1F22"/>
    <w:rsid w:val="00C04452"/>
    <w:rsid w:val="00C07080"/>
    <w:rsid w:val="00C14C6A"/>
    <w:rsid w:val="00C375ED"/>
    <w:rsid w:val="00C43DF1"/>
    <w:rsid w:val="00C5299D"/>
    <w:rsid w:val="00C55194"/>
    <w:rsid w:val="00C60E39"/>
    <w:rsid w:val="00C70292"/>
    <w:rsid w:val="00C87C40"/>
    <w:rsid w:val="00CA0AB7"/>
    <w:rsid w:val="00CA3FDD"/>
    <w:rsid w:val="00CD0D66"/>
    <w:rsid w:val="00CE09FB"/>
    <w:rsid w:val="00CE53DD"/>
    <w:rsid w:val="00CF783F"/>
    <w:rsid w:val="00D031ED"/>
    <w:rsid w:val="00D034A6"/>
    <w:rsid w:val="00D0494F"/>
    <w:rsid w:val="00D12161"/>
    <w:rsid w:val="00D13800"/>
    <w:rsid w:val="00D3194D"/>
    <w:rsid w:val="00D40692"/>
    <w:rsid w:val="00D623D3"/>
    <w:rsid w:val="00D93E09"/>
    <w:rsid w:val="00D94266"/>
    <w:rsid w:val="00D94FA8"/>
    <w:rsid w:val="00D958B8"/>
    <w:rsid w:val="00DA54AB"/>
    <w:rsid w:val="00DB0A36"/>
    <w:rsid w:val="00DC1BF5"/>
    <w:rsid w:val="00DC393E"/>
    <w:rsid w:val="00DC53BC"/>
    <w:rsid w:val="00DC6524"/>
    <w:rsid w:val="00DD50AA"/>
    <w:rsid w:val="00DD57FF"/>
    <w:rsid w:val="00DD68F7"/>
    <w:rsid w:val="00DD69D3"/>
    <w:rsid w:val="00DF3617"/>
    <w:rsid w:val="00DF6670"/>
    <w:rsid w:val="00DF7ED7"/>
    <w:rsid w:val="00E01C96"/>
    <w:rsid w:val="00E02602"/>
    <w:rsid w:val="00E10D56"/>
    <w:rsid w:val="00E12F94"/>
    <w:rsid w:val="00E259F1"/>
    <w:rsid w:val="00E27337"/>
    <w:rsid w:val="00E304D8"/>
    <w:rsid w:val="00E31240"/>
    <w:rsid w:val="00E4300A"/>
    <w:rsid w:val="00E51B14"/>
    <w:rsid w:val="00E67C71"/>
    <w:rsid w:val="00E70947"/>
    <w:rsid w:val="00E8057F"/>
    <w:rsid w:val="00E86455"/>
    <w:rsid w:val="00E90D0E"/>
    <w:rsid w:val="00E94507"/>
    <w:rsid w:val="00EA0C55"/>
    <w:rsid w:val="00EA64F4"/>
    <w:rsid w:val="00EA78EC"/>
    <w:rsid w:val="00EB216E"/>
    <w:rsid w:val="00ED109F"/>
    <w:rsid w:val="00ED7068"/>
    <w:rsid w:val="00EE0F42"/>
    <w:rsid w:val="00EF187F"/>
    <w:rsid w:val="00EF63D7"/>
    <w:rsid w:val="00F00240"/>
    <w:rsid w:val="00F06171"/>
    <w:rsid w:val="00F22BF2"/>
    <w:rsid w:val="00F23E55"/>
    <w:rsid w:val="00F45960"/>
    <w:rsid w:val="00F64049"/>
    <w:rsid w:val="00F67B07"/>
    <w:rsid w:val="00F95ECB"/>
    <w:rsid w:val="00FA28FE"/>
    <w:rsid w:val="00FA5A56"/>
    <w:rsid w:val="00FA7A34"/>
    <w:rsid w:val="00FC1CA5"/>
    <w:rsid w:val="00FE4594"/>
    <w:rsid w:val="00FF1ED4"/>
    <w:rsid w:val="00FF24F0"/>
    <w:rsid w:val="00FF7F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7A75E1B"/>
  <w14:defaultImageDpi w14:val="32767"/>
  <w15:chartTrackingRefBased/>
  <w15:docId w15:val="{E9A5F1CA-2122-B440-88D0-3E2A9C789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4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2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2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2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4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2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2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2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266"/>
    <w:rPr>
      <w:rFonts w:eastAsiaTheme="majorEastAsia" w:cstheme="majorBidi"/>
      <w:color w:val="272727" w:themeColor="text1" w:themeTint="D8"/>
    </w:rPr>
  </w:style>
  <w:style w:type="paragraph" w:styleId="Title">
    <w:name w:val="Title"/>
    <w:basedOn w:val="Normal"/>
    <w:next w:val="Normal"/>
    <w:link w:val="TitleChar"/>
    <w:uiPriority w:val="10"/>
    <w:qFormat/>
    <w:rsid w:val="00D94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266"/>
    <w:pPr>
      <w:spacing w:before="160"/>
      <w:jc w:val="center"/>
    </w:pPr>
    <w:rPr>
      <w:i/>
      <w:iCs/>
      <w:color w:val="404040" w:themeColor="text1" w:themeTint="BF"/>
    </w:rPr>
  </w:style>
  <w:style w:type="character" w:customStyle="1" w:styleId="QuoteChar">
    <w:name w:val="Quote Char"/>
    <w:basedOn w:val="DefaultParagraphFont"/>
    <w:link w:val="Quote"/>
    <w:uiPriority w:val="29"/>
    <w:rsid w:val="00D94266"/>
    <w:rPr>
      <w:i/>
      <w:iCs/>
      <w:color w:val="404040" w:themeColor="text1" w:themeTint="BF"/>
    </w:rPr>
  </w:style>
  <w:style w:type="paragraph" w:styleId="ListParagraph">
    <w:name w:val="List Paragraph"/>
    <w:basedOn w:val="Normal"/>
    <w:uiPriority w:val="34"/>
    <w:qFormat/>
    <w:rsid w:val="00D94266"/>
    <w:pPr>
      <w:ind w:left="720"/>
      <w:contextualSpacing/>
    </w:pPr>
  </w:style>
  <w:style w:type="character" w:styleId="IntenseEmphasis">
    <w:name w:val="Intense Emphasis"/>
    <w:basedOn w:val="DefaultParagraphFont"/>
    <w:uiPriority w:val="21"/>
    <w:qFormat/>
    <w:rsid w:val="00D94266"/>
    <w:rPr>
      <w:i/>
      <w:iCs/>
      <w:color w:val="0F4761" w:themeColor="accent1" w:themeShade="BF"/>
    </w:rPr>
  </w:style>
  <w:style w:type="paragraph" w:styleId="IntenseQuote">
    <w:name w:val="Intense Quote"/>
    <w:basedOn w:val="Normal"/>
    <w:next w:val="Normal"/>
    <w:link w:val="IntenseQuoteChar"/>
    <w:uiPriority w:val="30"/>
    <w:qFormat/>
    <w:rsid w:val="00D94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266"/>
    <w:rPr>
      <w:i/>
      <w:iCs/>
      <w:color w:val="0F4761" w:themeColor="accent1" w:themeShade="BF"/>
    </w:rPr>
  </w:style>
  <w:style w:type="character" w:styleId="IntenseReference">
    <w:name w:val="Intense Reference"/>
    <w:basedOn w:val="DefaultParagraphFont"/>
    <w:uiPriority w:val="32"/>
    <w:qFormat/>
    <w:rsid w:val="00D94266"/>
    <w:rPr>
      <w:b/>
      <w:bCs/>
      <w:smallCaps/>
      <w:color w:val="0F4761" w:themeColor="accent1" w:themeShade="BF"/>
      <w:spacing w:val="5"/>
    </w:rPr>
  </w:style>
  <w:style w:type="paragraph" w:styleId="NormalWeb">
    <w:name w:val="Normal (Web)"/>
    <w:basedOn w:val="Normal"/>
    <w:uiPriority w:val="99"/>
    <w:semiHidden/>
    <w:unhideWhenUsed/>
    <w:rsid w:val="00D9426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94266"/>
  </w:style>
  <w:style w:type="character" w:styleId="Emphasis">
    <w:name w:val="Emphasis"/>
    <w:basedOn w:val="DefaultParagraphFont"/>
    <w:uiPriority w:val="20"/>
    <w:qFormat/>
    <w:rsid w:val="00D94266"/>
    <w:rPr>
      <w:i/>
      <w:iCs/>
    </w:rPr>
  </w:style>
  <w:style w:type="character" w:styleId="Strong">
    <w:name w:val="Strong"/>
    <w:basedOn w:val="DefaultParagraphFont"/>
    <w:uiPriority w:val="22"/>
    <w:qFormat/>
    <w:rsid w:val="00D942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1926</Words>
  <Characters>10981</Characters>
  <Application>Microsoft Office Word</Application>
  <DocSecurity>0</DocSecurity>
  <Lines>91</Lines>
  <Paragraphs>25</Paragraphs>
  <ScaleCrop>false</ScaleCrop>
  <Company/>
  <LinksUpToDate>false</LinksUpToDate>
  <CharactersWithSpaces>12882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L. Stevens</dc:creator>
  <cp:keywords/>
  <dc:description/>
  <cp:lastModifiedBy>R. L. Stevens</cp:lastModifiedBy>
  <cp:revision>3</cp:revision>
  <dcterms:created xsi:type="dcterms:W3CDTF">2025-10-19T02:13:00Z</dcterms:created>
  <dcterms:modified xsi:type="dcterms:W3CDTF">2025-10-19T02:13:00Z</dcterms:modified>
</cp:coreProperties>
</file>