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92D050"/>
  <w:body>
    <w:p w14:paraId="40285FE1" w14:textId="77777777" w:rsidR="00F2702C" w:rsidRPr="00D1445B" w:rsidRDefault="002C67B5">
      <w:pPr>
        <w:pStyle w:val="Heading1"/>
        <w:spacing w:before="84"/>
        <w:rPr>
          <w:color w:val="FFFF00"/>
          <w:sz w:val="24"/>
          <w:szCs w:val="24"/>
        </w:rPr>
      </w:pPr>
      <w:bookmarkStart w:id="0" w:name="_bookmark0"/>
      <w:bookmarkEnd w:id="0"/>
      <w:r w:rsidRPr="00D1445B">
        <w:rPr>
          <w:color w:val="FFFF00"/>
          <w:w w:val="105"/>
          <w:sz w:val="24"/>
          <w:szCs w:val="24"/>
        </w:rPr>
        <w:t>Notes to Consolidated Financial Statements</w:t>
      </w:r>
    </w:p>
    <w:p w14:paraId="40285FE2" w14:textId="77777777" w:rsidR="00F2702C" w:rsidRPr="00D1445B" w:rsidRDefault="00F2702C">
      <w:pPr>
        <w:pStyle w:val="BodyText"/>
        <w:spacing w:before="2"/>
        <w:rPr>
          <w:b/>
          <w:color w:val="FFFF00"/>
          <w:sz w:val="24"/>
          <w:szCs w:val="24"/>
        </w:rPr>
      </w:pPr>
    </w:p>
    <w:p w14:paraId="40285FE3" w14:textId="77777777" w:rsidR="00F2702C" w:rsidRPr="00D1445B" w:rsidRDefault="002C67B5">
      <w:pPr>
        <w:tabs>
          <w:tab w:val="left" w:pos="595"/>
        </w:tabs>
        <w:ind w:left="110"/>
        <w:rPr>
          <w:b/>
          <w:color w:val="FFFF00"/>
          <w:sz w:val="24"/>
          <w:szCs w:val="24"/>
        </w:rPr>
      </w:pPr>
      <w:r w:rsidRPr="00D1445B">
        <w:rPr>
          <w:b/>
          <w:color w:val="FFFF00"/>
          <w:w w:val="105"/>
          <w:sz w:val="24"/>
          <w:szCs w:val="24"/>
        </w:rPr>
        <w:t>1.</w:t>
      </w:r>
      <w:r w:rsidRPr="00D1445B">
        <w:rPr>
          <w:b/>
          <w:color w:val="FFFF00"/>
          <w:w w:val="105"/>
          <w:sz w:val="24"/>
          <w:szCs w:val="24"/>
        </w:rPr>
        <w:tab/>
        <w:t>Significant Accounting</w:t>
      </w:r>
      <w:r w:rsidRPr="00D1445B">
        <w:rPr>
          <w:b/>
          <w:color w:val="FFFF00"/>
          <w:spacing w:val="-3"/>
          <w:w w:val="105"/>
          <w:sz w:val="24"/>
          <w:szCs w:val="24"/>
        </w:rPr>
        <w:t xml:space="preserve"> </w:t>
      </w:r>
      <w:r w:rsidRPr="00D1445B">
        <w:rPr>
          <w:b/>
          <w:color w:val="FFFF00"/>
          <w:w w:val="105"/>
          <w:sz w:val="24"/>
          <w:szCs w:val="24"/>
        </w:rPr>
        <w:t>Policies</w:t>
      </w:r>
    </w:p>
    <w:p w14:paraId="40285FE4" w14:textId="77777777" w:rsidR="00F2702C" w:rsidRPr="00D1445B" w:rsidRDefault="00F2702C">
      <w:pPr>
        <w:pStyle w:val="BodyText"/>
        <w:spacing w:before="2"/>
        <w:rPr>
          <w:b/>
          <w:color w:val="FFFF00"/>
          <w:sz w:val="24"/>
          <w:szCs w:val="24"/>
        </w:rPr>
      </w:pPr>
    </w:p>
    <w:p w14:paraId="40285FE5" w14:textId="77777777" w:rsidR="00F2702C" w:rsidRPr="00D1445B" w:rsidRDefault="002C67B5">
      <w:pPr>
        <w:ind w:left="110"/>
        <w:rPr>
          <w:b/>
          <w:i/>
          <w:color w:val="FFFF00"/>
          <w:sz w:val="24"/>
          <w:szCs w:val="24"/>
        </w:rPr>
      </w:pPr>
      <w:r w:rsidRPr="00D1445B">
        <w:rPr>
          <w:b/>
          <w:i/>
          <w:color w:val="FFFF00"/>
          <w:w w:val="105"/>
          <w:sz w:val="24"/>
          <w:szCs w:val="24"/>
        </w:rPr>
        <w:t>Description of Business</w:t>
      </w:r>
    </w:p>
    <w:p w14:paraId="40285FE6" w14:textId="77777777" w:rsidR="00F2702C" w:rsidRPr="00D1445B" w:rsidRDefault="00F2702C">
      <w:pPr>
        <w:pStyle w:val="BodyText"/>
        <w:spacing w:before="2"/>
        <w:rPr>
          <w:b/>
          <w:i/>
          <w:color w:val="FFFF00"/>
          <w:sz w:val="24"/>
          <w:szCs w:val="24"/>
        </w:rPr>
      </w:pPr>
    </w:p>
    <w:p w14:paraId="40285FE7" w14:textId="77777777" w:rsidR="00F2702C" w:rsidRPr="00D1445B" w:rsidRDefault="002C67B5">
      <w:pPr>
        <w:pStyle w:val="BodyText"/>
        <w:spacing w:before="0" w:line="247" w:lineRule="auto"/>
        <w:ind w:left="110" w:right="248"/>
        <w:rPr>
          <w:color w:val="FFFF00"/>
          <w:sz w:val="24"/>
          <w:szCs w:val="24"/>
        </w:rPr>
      </w:pPr>
      <w:r w:rsidRPr="00D1445B">
        <w:rPr>
          <w:color w:val="FFFF00"/>
          <w:w w:val="105"/>
          <w:sz w:val="24"/>
          <w:szCs w:val="24"/>
        </w:rPr>
        <w:t>CVS</w:t>
      </w:r>
      <w:r w:rsidRPr="00D1445B">
        <w:rPr>
          <w:color w:val="FFFF00"/>
          <w:spacing w:val="-14"/>
          <w:w w:val="105"/>
          <w:sz w:val="24"/>
          <w:szCs w:val="24"/>
        </w:rPr>
        <w:t xml:space="preserve"> </w:t>
      </w:r>
      <w:r w:rsidRPr="00D1445B">
        <w:rPr>
          <w:color w:val="FFFF00"/>
          <w:w w:val="105"/>
          <w:sz w:val="24"/>
          <w:szCs w:val="24"/>
        </w:rPr>
        <w:t>Health</w:t>
      </w:r>
      <w:r w:rsidRPr="00D1445B">
        <w:rPr>
          <w:color w:val="FFFF00"/>
          <w:spacing w:val="-13"/>
          <w:w w:val="105"/>
          <w:sz w:val="24"/>
          <w:szCs w:val="24"/>
        </w:rPr>
        <w:t xml:space="preserve"> </w:t>
      </w:r>
      <w:r w:rsidRPr="00D1445B">
        <w:rPr>
          <w:color w:val="FFFF00"/>
          <w:w w:val="105"/>
          <w:sz w:val="24"/>
          <w:szCs w:val="24"/>
        </w:rPr>
        <w:t>Corporation</w:t>
      </w:r>
      <w:r w:rsidRPr="00D1445B">
        <w:rPr>
          <w:color w:val="FFFF00"/>
          <w:spacing w:val="-13"/>
          <w:w w:val="105"/>
          <w:sz w:val="24"/>
          <w:szCs w:val="24"/>
        </w:rPr>
        <w:t xml:space="preserve"> </w:t>
      </w:r>
      <w:r w:rsidRPr="00D1445B">
        <w:rPr>
          <w:color w:val="FFFF00"/>
          <w:w w:val="105"/>
          <w:sz w:val="24"/>
          <w:szCs w:val="24"/>
        </w:rPr>
        <w:t>(“CVS</w:t>
      </w:r>
      <w:r w:rsidRPr="00D1445B">
        <w:rPr>
          <w:color w:val="FFFF00"/>
          <w:spacing w:val="-13"/>
          <w:w w:val="105"/>
          <w:sz w:val="24"/>
          <w:szCs w:val="24"/>
        </w:rPr>
        <w:t xml:space="preserve"> </w:t>
      </w:r>
      <w:r w:rsidRPr="00D1445B">
        <w:rPr>
          <w:color w:val="FFFF00"/>
          <w:w w:val="105"/>
          <w:sz w:val="24"/>
          <w:szCs w:val="24"/>
        </w:rPr>
        <w:t>Health”),</w:t>
      </w:r>
      <w:r w:rsidRPr="00D1445B">
        <w:rPr>
          <w:color w:val="FFFF00"/>
          <w:spacing w:val="-13"/>
          <w:w w:val="105"/>
          <w:sz w:val="24"/>
          <w:szCs w:val="24"/>
        </w:rPr>
        <w:t xml:space="preserve"> </w:t>
      </w:r>
      <w:r w:rsidRPr="00D1445B">
        <w:rPr>
          <w:color w:val="FFFF00"/>
          <w:w w:val="105"/>
          <w:sz w:val="24"/>
          <w:szCs w:val="24"/>
        </w:rPr>
        <w:t>together</w:t>
      </w:r>
      <w:r w:rsidRPr="00D1445B">
        <w:rPr>
          <w:color w:val="FFFF00"/>
          <w:spacing w:val="-13"/>
          <w:w w:val="105"/>
          <w:sz w:val="24"/>
          <w:szCs w:val="24"/>
        </w:rPr>
        <w:t xml:space="preserve"> </w:t>
      </w:r>
      <w:r w:rsidRPr="00D1445B">
        <w:rPr>
          <w:color w:val="FFFF00"/>
          <w:w w:val="105"/>
          <w:sz w:val="24"/>
          <w:szCs w:val="24"/>
        </w:rPr>
        <w:t>with</w:t>
      </w:r>
      <w:r w:rsidRPr="00D1445B">
        <w:rPr>
          <w:color w:val="FFFF00"/>
          <w:spacing w:val="-13"/>
          <w:w w:val="105"/>
          <w:sz w:val="24"/>
          <w:szCs w:val="24"/>
        </w:rPr>
        <w:t xml:space="preserve"> </w:t>
      </w:r>
      <w:r w:rsidRPr="00D1445B">
        <w:rPr>
          <w:color w:val="FFFF00"/>
          <w:w w:val="105"/>
          <w:sz w:val="24"/>
          <w:szCs w:val="24"/>
        </w:rPr>
        <w:t>its</w:t>
      </w:r>
      <w:r w:rsidRPr="00D1445B">
        <w:rPr>
          <w:color w:val="FFFF00"/>
          <w:spacing w:val="-13"/>
          <w:w w:val="105"/>
          <w:sz w:val="24"/>
          <w:szCs w:val="24"/>
        </w:rPr>
        <w:t xml:space="preserve"> </w:t>
      </w:r>
      <w:r w:rsidRPr="00D1445B">
        <w:rPr>
          <w:color w:val="FFFF00"/>
          <w:w w:val="105"/>
          <w:sz w:val="24"/>
          <w:szCs w:val="24"/>
        </w:rPr>
        <w:t>subsidiaries</w:t>
      </w:r>
      <w:r w:rsidRPr="00D1445B">
        <w:rPr>
          <w:color w:val="FFFF00"/>
          <w:spacing w:val="-13"/>
          <w:w w:val="105"/>
          <w:sz w:val="24"/>
          <w:szCs w:val="24"/>
        </w:rPr>
        <w:t xml:space="preserve"> </w:t>
      </w:r>
      <w:r w:rsidRPr="00D1445B">
        <w:rPr>
          <w:color w:val="FFFF00"/>
          <w:w w:val="105"/>
          <w:sz w:val="24"/>
          <w:szCs w:val="24"/>
        </w:rPr>
        <w:t>(collectively,</w:t>
      </w:r>
      <w:r w:rsidRPr="00D1445B">
        <w:rPr>
          <w:color w:val="FFFF00"/>
          <w:spacing w:val="-13"/>
          <w:w w:val="105"/>
          <w:sz w:val="24"/>
          <w:szCs w:val="24"/>
        </w:rPr>
        <w:t xml:space="preserve"> </w:t>
      </w:r>
      <w:r w:rsidRPr="00D1445B">
        <w:rPr>
          <w:color w:val="FFFF00"/>
          <w:w w:val="105"/>
          <w:sz w:val="24"/>
          <w:szCs w:val="24"/>
        </w:rPr>
        <w:t>“Company”),</w:t>
      </w:r>
      <w:r w:rsidRPr="00D1445B">
        <w:rPr>
          <w:color w:val="FFFF00"/>
          <w:spacing w:val="-13"/>
          <w:w w:val="105"/>
          <w:sz w:val="24"/>
          <w:szCs w:val="24"/>
        </w:rPr>
        <w:t xml:space="preserve"> </w:t>
      </w:r>
      <w:r w:rsidRPr="00D1445B">
        <w:rPr>
          <w:color w:val="FFFF00"/>
          <w:w w:val="105"/>
          <w:sz w:val="24"/>
          <w:szCs w:val="24"/>
        </w:rPr>
        <w:t>has</w:t>
      </w:r>
      <w:r w:rsidRPr="00D1445B">
        <w:rPr>
          <w:color w:val="FFFF00"/>
          <w:spacing w:val="-13"/>
          <w:w w:val="105"/>
          <w:sz w:val="24"/>
          <w:szCs w:val="24"/>
        </w:rPr>
        <w:t xml:space="preserve"> </w:t>
      </w:r>
      <w:r w:rsidRPr="00D1445B">
        <w:rPr>
          <w:color w:val="FFFF00"/>
          <w:w w:val="105"/>
          <w:sz w:val="24"/>
          <w:szCs w:val="24"/>
        </w:rPr>
        <w:t>approximately</w:t>
      </w:r>
      <w:r w:rsidRPr="00D1445B">
        <w:rPr>
          <w:color w:val="FFFF00"/>
          <w:spacing w:val="-12"/>
          <w:w w:val="105"/>
          <w:sz w:val="24"/>
          <w:szCs w:val="24"/>
        </w:rPr>
        <w:t xml:space="preserve"> </w:t>
      </w:r>
      <w:r w:rsidRPr="00D1445B">
        <w:rPr>
          <w:color w:val="FFFF00"/>
          <w:w w:val="105"/>
          <w:sz w:val="24"/>
          <w:szCs w:val="24"/>
        </w:rPr>
        <w:t>9,900</w:t>
      </w:r>
      <w:r w:rsidRPr="00D1445B">
        <w:rPr>
          <w:color w:val="FFFF00"/>
          <w:spacing w:val="-13"/>
          <w:w w:val="105"/>
          <w:sz w:val="24"/>
          <w:szCs w:val="24"/>
        </w:rPr>
        <w:t xml:space="preserve"> </w:t>
      </w:r>
      <w:r w:rsidRPr="00D1445B">
        <w:rPr>
          <w:color w:val="FFFF00"/>
          <w:w w:val="105"/>
          <w:sz w:val="24"/>
          <w:szCs w:val="24"/>
        </w:rPr>
        <w:t>retail</w:t>
      </w:r>
      <w:r w:rsidRPr="00D1445B">
        <w:rPr>
          <w:color w:val="FFFF00"/>
          <w:spacing w:val="-13"/>
          <w:w w:val="105"/>
          <w:sz w:val="24"/>
          <w:szCs w:val="24"/>
        </w:rPr>
        <w:t xml:space="preserve"> </w:t>
      </w:r>
      <w:r w:rsidRPr="00D1445B">
        <w:rPr>
          <w:color w:val="FFFF00"/>
          <w:w w:val="105"/>
          <w:sz w:val="24"/>
          <w:szCs w:val="24"/>
        </w:rPr>
        <w:t>locations,</w:t>
      </w:r>
      <w:r w:rsidRPr="00D1445B">
        <w:rPr>
          <w:color w:val="FFFF00"/>
          <w:spacing w:val="-13"/>
          <w:w w:val="105"/>
          <w:sz w:val="24"/>
          <w:szCs w:val="24"/>
        </w:rPr>
        <w:t xml:space="preserve"> </w:t>
      </w:r>
      <w:r w:rsidRPr="00D1445B">
        <w:rPr>
          <w:color w:val="FFFF00"/>
          <w:w w:val="105"/>
          <w:sz w:val="24"/>
          <w:szCs w:val="24"/>
        </w:rPr>
        <w:t>approximately</w:t>
      </w:r>
      <w:r w:rsidRPr="00D1445B">
        <w:rPr>
          <w:color w:val="FFFF00"/>
          <w:spacing w:val="-13"/>
          <w:w w:val="105"/>
          <w:sz w:val="24"/>
          <w:szCs w:val="24"/>
        </w:rPr>
        <w:t xml:space="preserve"> </w:t>
      </w:r>
      <w:r w:rsidRPr="00D1445B">
        <w:rPr>
          <w:color w:val="FFFF00"/>
          <w:w w:val="105"/>
          <w:sz w:val="24"/>
          <w:szCs w:val="24"/>
        </w:rPr>
        <w:t>1,100 walk-in</w:t>
      </w:r>
      <w:r w:rsidRPr="00D1445B">
        <w:rPr>
          <w:color w:val="FFFF00"/>
          <w:spacing w:val="-11"/>
          <w:w w:val="105"/>
          <w:sz w:val="24"/>
          <w:szCs w:val="24"/>
        </w:rPr>
        <w:t xml:space="preserve"> </w:t>
      </w:r>
      <w:r w:rsidRPr="00D1445B">
        <w:rPr>
          <w:color w:val="FFFF00"/>
          <w:w w:val="105"/>
          <w:sz w:val="24"/>
          <w:szCs w:val="24"/>
        </w:rPr>
        <w:t>medical</w:t>
      </w:r>
      <w:r w:rsidRPr="00D1445B">
        <w:rPr>
          <w:color w:val="FFFF00"/>
          <w:spacing w:val="-10"/>
          <w:w w:val="105"/>
          <w:sz w:val="24"/>
          <w:szCs w:val="24"/>
        </w:rPr>
        <w:t xml:space="preserve"> </w:t>
      </w:r>
      <w:r w:rsidRPr="00D1445B">
        <w:rPr>
          <w:color w:val="FFFF00"/>
          <w:w w:val="105"/>
          <w:sz w:val="24"/>
          <w:szCs w:val="24"/>
        </w:rPr>
        <w:t>clinics,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leading</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manager</w:t>
      </w:r>
      <w:r w:rsidRPr="00D1445B">
        <w:rPr>
          <w:color w:val="FFFF00"/>
          <w:spacing w:val="-10"/>
          <w:w w:val="105"/>
          <w:sz w:val="24"/>
          <w:szCs w:val="24"/>
        </w:rPr>
        <w:t xml:space="preserve"> </w:t>
      </w:r>
      <w:r w:rsidRPr="00D1445B">
        <w:rPr>
          <w:color w:val="FFFF00"/>
          <w:w w:val="105"/>
          <w:sz w:val="24"/>
          <w:szCs w:val="24"/>
        </w:rPr>
        <w:t>with</w:t>
      </w:r>
      <w:r w:rsidRPr="00D1445B">
        <w:rPr>
          <w:color w:val="FFFF00"/>
          <w:spacing w:val="-10"/>
          <w:w w:val="105"/>
          <w:sz w:val="24"/>
          <w:szCs w:val="24"/>
        </w:rPr>
        <w:t xml:space="preserve"> </w:t>
      </w:r>
      <w:r w:rsidRPr="00D1445B">
        <w:rPr>
          <w:color w:val="FFFF00"/>
          <w:w w:val="105"/>
          <w:sz w:val="24"/>
          <w:szCs w:val="24"/>
        </w:rPr>
        <w:t>approximately</w:t>
      </w:r>
      <w:r w:rsidRPr="00D1445B">
        <w:rPr>
          <w:color w:val="FFFF00"/>
          <w:spacing w:val="-13"/>
          <w:w w:val="105"/>
          <w:sz w:val="24"/>
          <w:szCs w:val="24"/>
        </w:rPr>
        <w:t xml:space="preserve"> </w:t>
      </w:r>
      <w:r w:rsidRPr="00D1445B">
        <w:rPr>
          <w:color w:val="FFFF00"/>
          <w:w w:val="105"/>
          <w:sz w:val="24"/>
          <w:szCs w:val="24"/>
        </w:rPr>
        <w:t>105</w:t>
      </w:r>
      <w:r w:rsidRPr="00D1445B">
        <w:rPr>
          <w:color w:val="FFFF00"/>
          <w:spacing w:val="-10"/>
          <w:w w:val="105"/>
          <w:sz w:val="24"/>
          <w:szCs w:val="24"/>
        </w:rPr>
        <w:t xml:space="preserve"> </w:t>
      </w:r>
      <w:r w:rsidRPr="00D1445B">
        <w:rPr>
          <w:color w:val="FFFF00"/>
          <w:w w:val="105"/>
          <w:sz w:val="24"/>
          <w:szCs w:val="24"/>
        </w:rPr>
        <w:t>million</w:t>
      </w:r>
      <w:r w:rsidRPr="00D1445B">
        <w:rPr>
          <w:color w:val="FFFF00"/>
          <w:spacing w:val="-9"/>
          <w:w w:val="105"/>
          <w:sz w:val="24"/>
          <w:szCs w:val="24"/>
        </w:rPr>
        <w:t xml:space="preserve"> </w:t>
      </w:r>
      <w:r w:rsidRPr="00D1445B">
        <w:rPr>
          <w:color w:val="FFFF00"/>
          <w:w w:val="105"/>
          <w:sz w:val="24"/>
          <w:szCs w:val="24"/>
        </w:rPr>
        <w:t>plan</w:t>
      </w:r>
      <w:r w:rsidRPr="00D1445B">
        <w:rPr>
          <w:color w:val="FFFF00"/>
          <w:spacing w:val="-10"/>
          <w:w w:val="105"/>
          <w:sz w:val="24"/>
          <w:szCs w:val="24"/>
        </w:rPr>
        <w:t xml:space="preserve"> </w:t>
      </w:r>
      <w:r w:rsidRPr="00D1445B">
        <w:rPr>
          <w:color w:val="FFFF00"/>
          <w:w w:val="105"/>
          <w:sz w:val="24"/>
          <w:szCs w:val="24"/>
        </w:rPr>
        <w:t>members,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1"/>
          <w:w w:val="105"/>
          <w:sz w:val="24"/>
          <w:szCs w:val="24"/>
        </w:rPr>
        <w:t xml:space="preserve"> </w:t>
      </w:r>
      <w:r w:rsidRPr="00D1445B">
        <w:rPr>
          <w:color w:val="FFFF00"/>
          <w:w w:val="105"/>
          <w:sz w:val="24"/>
          <w:szCs w:val="24"/>
        </w:rPr>
        <w:t>dedicated</w:t>
      </w:r>
      <w:r w:rsidRPr="00D1445B">
        <w:rPr>
          <w:color w:val="FFFF00"/>
          <w:spacing w:val="-10"/>
          <w:w w:val="105"/>
          <w:sz w:val="24"/>
          <w:szCs w:val="24"/>
        </w:rPr>
        <w:t xml:space="preserve"> </w:t>
      </w:r>
      <w:r w:rsidRPr="00D1445B">
        <w:rPr>
          <w:color w:val="FFFF00"/>
          <w:w w:val="105"/>
          <w:sz w:val="24"/>
          <w:szCs w:val="24"/>
        </w:rPr>
        <w:t>senior</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business</w:t>
      </w:r>
      <w:r w:rsidRPr="00D1445B">
        <w:rPr>
          <w:color w:val="FFFF00"/>
          <w:spacing w:val="-10"/>
          <w:w w:val="105"/>
          <w:sz w:val="24"/>
          <w:szCs w:val="24"/>
        </w:rPr>
        <w:t xml:space="preserve"> </w:t>
      </w:r>
      <w:r w:rsidRPr="00D1445B">
        <w:rPr>
          <w:color w:val="FFFF00"/>
          <w:w w:val="105"/>
          <w:sz w:val="24"/>
          <w:szCs w:val="24"/>
        </w:rPr>
        <w:t>serving more</w:t>
      </w:r>
      <w:r w:rsidRPr="00D1445B">
        <w:rPr>
          <w:color w:val="FFFF00"/>
          <w:spacing w:val="-9"/>
          <w:w w:val="105"/>
          <w:sz w:val="24"/>
          <w:szCs w:val="24"/>
        </w:rPr>
        <w:t xml:space="preserve"> </w:t>
      </w:r>
      <w:r w:rsidRPr="00D1445B">
        <w:rPr>
          <w:color w:val="FFFF00"/>
          <w:w w:val="105"/>
          <w:sz w:val="24"/>
          <w:szCs w:val="24"/>
        </w:rPr>
        <w:t>than</w:t>
      </w:r>
      <w:r w:rsidRPr="00D1445B">
        <w:rPr>
          <w:color w:val="FFFF00"/>
          <w:spacing w:val="-9"/>
          <w:w w:val="105"/>
          <w:sz w:val="24"/>
          <w:szCs w:val="24"/>
        </w:rPr>
        <w:t xml:space="preserve"> </w:t>
      </w:r>
      <w:r w:rsidRPr="00D1445B">
        <w:rPr>
          <w:color w:val="FFFF00"/>
          <w:w w:val="105"/>
          <w:sz w:val="24"/>
          <w:szCs w:val="24"/>
        </w:rPr>
        <w:t>one</w:t>
      </w:r>
      <w:r w:rsidRPr="00D1445B">
        <w:rPr>
          <w:color w:val="FFFF00"/>
          <w:spacing w:val="-8"/>
          <w:w w:val="105"/>
          <w:sz w:val="24"/>
          <w:szCs w:val="24"/>
        </w:rPr>
        <w:t xml:space="preserve"> </w:t>
      </w:r>
      <w:r w:rsidRPr="00D1445B">
        <w:rPr>
          <w:color w:val="FFFF00"/>
          <w:w w:val="105"/>
          <w:sz w:val="24"/>
          <w:szCs w:val="24"/>
        </w:rPr>
        <w:t>million</w:t>
      </w:r>
      <w:r w:rsidRPr="00D1445B">
        <w:rPr>
          <w:color w:val="FFFF00"/>
          <w:spacing w:val="-8"/>
          <w:w w:val="105"/>
          <w:sz w:val="24"/>
          <w:szCs w:val="24"/>
        </w:rPr>
        <w:t xml:space="preserve"> </w:t>
      </w:r>
      <w:r w:rsidRPr="00D1445B">
        <w:rPr>
          <w:color w:val="FFFF00"/>
          <w:w w:val="105"/>
          <w:sz w:val="24"/>
          <w:szCs w:val="24"/>
        </w:rPr>
        <w:t>patients</w:t>
      </w:r>
      <w:r w:rsidRPr="00D1445B">
        <w:rPr>
          <w:color w:val="FFFF00"/>
          <w:spacing w:val="-9"/>
          <w:w w:val="105"/>
          <w:sz w:val="24"/>
          <w:szCs w:val="24"/>
        </w:rPr>
        <w:t xml:space="preserve"> </w:t>
      </w:r>
      <w:r w:rsidRPr="00D1445B">
        <w:rPr>
          <w:color w:val="FFFF00"/>
          <w:w w:val="105"/>
          <w:sz w:val="24"/>
          <w:szCs w:val="24"/>
        </w:rPr>
        <w:t>per</w:t>
      </w:r>
      <w:r w:rsidRPr="00D1445B">
        <w:rPr>
          <w:color w:val="FFFF00"/>
          <w:spacing w:val="-8"/>
          <w:w w:val="105"/>
          <w:sz w:val="24"/>
          <w:szCs w:val="24"/>
        </w:rPr>
        <w:t xml:space="preserve"> </w:t>
      </w:r>
      <w:r w:rsidRPr="00D1445B">
        <w:rPr>
          <w:color w:val="FFFF00"/>
          <w:w w:val="105"/>
          <w:sz w:val="24"/>
          <w:szCs w:val="24"/>
        </w:rPr>
        <w:t>year</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8"/>
          <w:w w:val="105"/>
          <w:sz w:val="24"/>
          <w:szCs w:val="24"/>
        </w:rPr>
        <w:t xml:space="preserve"> </w:t>
      </w:r>
      <w:r w:rsidRPr="00D1445B">
        <w:rPr>
          <w:color w:val="FFFF00"/>
          <w:w w:val="105"/>
          <w:sz w:val="24"/>
          <w:szCs w:val="24"/>
        </w:rPr>
        <w:t>expanding</w:t>
      </w:r>
      <w:r w:rsidRPr="00D1445B">
        <w:rPr>
          <w:color w:val="FFFF00"/>
          <w:spacing w:val="-9"/>
          <w:w w:val="105"/>
          <w:sz w:val="24"/>
          <w:szCs w:val="24"/>
        </w:rPr>
        <w:t xml:space="preserve"> </w:t>
      </w:r>
      <w:r w:rsidRPr="00D1445B">
        <w:rPr>
          <w:color w:val="FFFF00"/>
          <w:w w:val="105"/>
          <w:sz w:val="24"/>
          <w:szCs w:val="24"/>
        </w:rPr>
        <w:t>specialty</w:t>
      </w:r>
      <w:r w:rsidRPr="00D1445B">
        <w:rPr>
          <w:color w:val="FFFF00"/>
          <w:spacing w:val="-8"/>
          <w:w w:val="105"/>
          <w:sz w:val="24"/>
          <w:szCs w:val="24"/>
        </w:rPr>
        <w:t xml:space="preserve"> </w:t>
      </w:r>
      <w:r w:rsidRPr="00D1445B">
        <w:rPr>
          <w:color w:val="FFFF00"/>
          <w:w w:val="105"/>
          <w:sz w:val="24"/>
          <w:szCs w:val="24"/>
        </w:rPr>
        <w:t>pharmacy</w:t>
      </w:r>
      <w:r w:rsidRPr="00D1445B">
        <w:rPr>
          <w:color w:val="FFFF00"/>
          <w:spacing w:val="-9"/>
          <w:w w:val="105"/>
          <w:sz w:val="24"/>
          <w:szCs w:val="24"/>
        </w:rPr>
        <w:t xml:space="preserve"> </w:t>
      </w:r>
      <w:r w:rsidRPr="00D1445B">
        <w:rPr>
          <w:color w:val="FFFF00"/>
          <w:w w:val="105"/>
          <w:sz w:val="24"/>
          <w:szCs w:val="24"/>
        </w:rPr>
        <w:t>services.</w:t>
      </w:r>
      <w:r w:rsidRPr="00D1445B">
        <w:rPr>
          <w:color w:val="FFFF00"/>
          <w:spacing w:val="-9"/>
          <w:w w:val="105"/>
          <w:sz w:val="24"/>
          <w:szCs w:val="24"/>
        </w:rPr>
        <w:t xml:space="preserve"> </w:t>
      </w:r>
      <w:r w:rsidRPr="00D1445B">
        <w:rPr>
          <w:color w:val="FFFF00"/>
          <w:w w:val="105"/>
          <w:sz w:val="24"/>
          <w:szCs w:val="24"/>
        </w:rPr>
        <w:t>CVS</w:t>
      </w:r>
      <w:r w:rsidRPr="00D1445B">
        <w:rPr>
          <w:color w:val="FFFF00"/>
          <w:spacing w:val="-8"/>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also</w:t>
      </w:r>
      <w:r w:rsidRPr="00D1445B">
        <w:rPr>
          <w:color w:val="FFFF00"/>
          <w:spacing w:val="-8"/>
          <w:w w:val="105"/>
          <w:sz w:val="24"/>
          <w:szCs w:val="24"/>
        </w:rPr>
        <w:t xml:space="preserve"> </w:t>
      </w:r>
      <w:r w:rsidRPr="00D1445B">
        <w:rPr>
          <w:color w:val="FFFF00"/>
          <w:w w:val="105"/>
          <w:sz w:val="24"/>
          <w:szCs w:val="24"/>
        </w:rPr>
        <w:t>serves</w:t>
      </w:r>
      <w:r w:rsidRPr="00D1445B">
        <w:rPr>
          <w:color w:val="FFFF00"/>
          <w:spacing w:val="-9"/>
          <w:w w:val="105"/>
          <w:sz w:val="24"/>
          <w:szCs w:val="24"/>
        </w:rPr>
        <w:t xml:space="preserve"> </w:t>
      </w:r>
      <w:r w:rsidRPr="00D1445B">
        <w:rPr>
          <w:color w:val="FFFF00"/>
          <w:w w:val="105"/>
          <w:sz w:val="24"/>
          <w:szCs w:val="24"/>
        </w:rPr>
        <w:t>an</w:t>
      </w:r>
      <w:r w:rsidRPr="00D1445B">
        <w:rPr>
          <w:color w:val="FFFF00"/>
          <w:spacing w:val="-8"/>
          <w:w w:val="105"/>
          <w:sz w:val="24"/>
          <w:szCs w:val="24"/>
        </w:rPr>
        <w:t xml:space="preserve"> </w:t>
      </w:r>
      <w:r w:rsidRPr="00D1445B">
        <w:rPr>
          <w:color w:val="FFFF00"/>
          <w:w w:val="105"/>
          <w:sz w:val="24"/>
          <w:szCs w:val="24"/>
        </w:rPr>
        <w:t>estimated</w:t>
      </w:r>
      <w:r w:rsidRPr="00D1445B">
        <w:rPr>
          <w:color w:val="FFFF00"/>
          <w:spacing w:val="-9"/>
          <w:w w:val="105"/>
          <w:sz w:val="24"/>
          <w:szCs w:val="24"/>
        </w:rPr>
        <w:t xml:space="preserve"> </w:t>
      </w:r>
      <w:r w:rsidRPr="00D1445B">
        <w:rPr>
          <w:color w:val="FFFF00"/>
          <w:w w:val="105"/>
          <w:sz w:val="24"/>
          <w:szCs w:val="24"/>
        </w:rPr>
        <w:t>37</w:t>
      </w:r>
      <w:r w:rsidRPr="00D1445B">
        <w:rPr>
          <w:color w:val="FFFF00"/>
          <w:spacing w:val="-9"/>
          <w:w w:val="105"/>
          <w:sz w:val="24"/>
          <w:szCs w:val="24"/>
        </w:rPr>
        <w:t xml:space="preserve"> </w:t>
      </w:r>
      <w:r w:rsidRPr="00D1445B">
        <w:rPr>
          <w:color w:val="FFFF00"/>
          <w:w w:val="105"/>
          <w:sz w:val="24"/>
          <w:szCs w:val="24"/>
        </w:rPr>
        <w:t>million</w:t>
      </w:r>
      <w:r w:rsidRPr="00D1445B">
        <w:rPr>
          <w:color w:val="FFFF00"/>
          <w:spacing w:val="-7"/>
          <w:w w:val="105"/>
          <w:sz w:val="24"/>
          <w:szCs w:val="24"/>
        </w:rPr>
        <w:t xml:space="preserve"> </w:t>
      </w:r>
      <w:r w:rsidRPr="00D1445B">
        <w:rPr>
          <w:color w:val="FFFF00"/>
          <w:w w:val="105"/>
          <w:sz w:val="24"/>
          <w:szCs w:val="24"/>
        </w:rPr>
        <w:t>people</w:t>
      </w:r>
      <w:r w:rsidRPr="00D1445B">
        <w:rPr>
          <w:color w:val="FFFF00"/>
          <w:spacing w:val="-9"/>
          <w:w w:val="105"/>
          <w:sz w:val="24"/>
          <w:szCs w:val="24"/>
        </w:rPr>
        <w:t xml:space="preserve"> </w:t>
      </w:r>
      <w:r w:rsidRPr="00D1445B">
        <w:rPr>
          <w:color w:val="FFFF00"/>
          <w:w w:val="105"/>
          <w:sz w:val="24"/>
          <w:szCs w:val="24"/>
        </w:rPr>
        <w:t>through</w:t>
      </w:r>
      <w:r w:rsidRPr="00D1445B">
        <w:rPr>
          <w:color w:val="FFFF00"/>
          <w:spacing w:val="-9"/>
          <w:w w:val="105"/>
          <w:sz w:val="24"/>
          <w:szCs w:val="24"/>
        </w:rPr>
        <w:t xml:space="preserve"> </w:t>
      </w:r>
      <w:r w:rsidRPr="00D1445B">
        <w:rPr>
          <w:color w:val="FFFF00"/>
          <w:w w:val="105"/>
          <w:sz w:val="24"/>
          <w:szCs w:val="24"/>
        </w:rPr>
        <w:t>traditional, voluntary and consumer-directed health insurance products and related services, including expanding Medicare Advantage offerings and a leading standalone Medicare</w:t>
      </w:r>
      <w:r w:rsidRPr="00D1445B">
        <w:rPr>
          <w:color w:val="FFFF00"/>
          <w:spacing w:val="-9"/>
          <w:w w:val="105"/>
          <w:sz w:val="24"/>
          <w:szCs w:val="24"/>
        </w:rPr>
        <w:t xml:space="preserve"> </w:t>
      </w:r>
      <w:r w:rsidRPr="00D1445B">
        <w:rPr>
          <w:color w:val="FFFF00"/>
          <w:w w:val="105"/>
          <w:sz w:val="24"/>
          <w:szCs w:val="24"/>
        </w:rPr>
        <w:t>Part</w:t>
      </w:r>
      <w:r w:rsidRPr="00D1445B">
        <w:rPr>
          <w:color w:val="FFFF00"/>
          <w:spacing w:val="-8"/>
          <w:w w:val="105"/>
          <w:sz w:val="24"/>
          <w:szCs w:val="24"/>
        </w:rPr>
        <w:t xml:space="preserve"> </w:t>
      </w:r>
      <w:r w:rsidRPr="00D1445B">
        <w:rPr>
          <w:color w:val="FFFF00"/>
          <w:w w:val="105"/>
          <w:sz w:val="24"/>
          <w:szCs w:val="24"/>
        </w:rPr>
        <w:t>D</w:t>
      </w:r>
      <w:r w:rsidRPr="00D1445B">
        <w:rPr>
          <w:color w:val="FFFF00"/>
          <w:spacing w:val="-8"/>
          <w:w w:val="105"/>
          <w:sz w:val="24"/>
          <w:szCs w:val="24"/>
        </w:rPr>
        <w:t xml:space="preserve"> </w:t>
      </w:r>
      <w:r w:rsidRPr="00D1445B">
        <w:rPr>
          <w:color w:val="FFFF00"/>
          <w:w w:val="105"/>
          <w:sz w:val="24"/>
          <w:szCs w:val="24"/>
        </w:rPr>
        <w:t>prescription</w:t>
      </w:r>
      <w:r w:rsidRPr="00D1445B">
        <w:rPr>
          <w:color w:val="FFFF00"/>
          <w:spacing w:val="-8"/>
          <w:w w:val="105"/>
          <w:sz w:val="24"/>
          <w:szCs w:val="24"/>
        </w:rPr>
        <w:t xml:space="preserve"> </w:t>
      </w:r>
      <w:r w:rsidRPr="00D1445B">
        <w:rPr>
          <w:color w:val="FFFF00"/>
          <w:w w:val="105"/>
          <w:sz w:val="24"/>
          <w:szCs w:val="24"/>
        </w:rPr>
        <w:t>drug</w:t>
      </w:r>
      <w:r w:rsidRPr="00D1445B">
        <w:rPr>
          <w:color w:val="FFFF00"/>
          <w:spacing w:val="-8"/>
          <w:w w:val="105"/>
          <w:sz w:val="24"/>
          <w:szCs w:val="24"/>
        </w:rPr>
        <w:t xml:space="preserve"> </w:t>
      </w:r>
      <w:r w:rsidRPr="00D1445B">
        <w:rPr>
          <w:color w:val="FFFF00"/>
          <w:w w:val="105"/>
          <w:sz w:val="24"/>
          <w:szCs w:val="24"/>
        </w:rPr>
        <w:t>plan</w:t>
      </w:r>
      <w:r w:rsidRPr="00D1445B">
        <w:rPr>
          <w:color w:val="FFFF00"/>
          <w:spacing w:val="-8"/>
          <w:w w:val="105"/>
          <w:sz w:val="24"/>
          <w:szCs w:val="24"/>
        </w:rPr>
        <w:t xml:space="preserve"> </w:t>
      </w:r>
      <w:r w:rsidRPr="00D1445B">
        <w:rPr>
          <w:color w:val="FFFF00"/>
          <w:w w:val="105"/>
          <w:sz w:val="24"/>
          <w:szCs w:val="24"/>
        </w:rPr>
        <w:t>(“PDP”).</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Company</w:t>
      </w:r>
      <w:r w:rsidRPr="00D1445B">
        <w:rPr>
          <w:color w:val="FFFF00"/>
          <w:spacing w:val="-9"/>
          <w:w w:val="105"/>
          <w:sz w:val="24"/>
          <w:szCs w:val="24"/>
        </w:rPr>
        <w:t xml:space="preserve"> </w:t>
      </w:r>
      <w:r w:rsidRPr="00D1445B">
        <w:rPr>
          <w:color w:val="FFFF00"/>
          <w:w w:val="105"/>
          <w:sz w:val="24"/>
          <w:szCs w:val="24"/>
        </w:rPr>
        <w:t>believes</w:t>
      </w:r>
      <w:r w:rsidRPr="00D1445B">
        <w:rPr>
          <w:color w:val="FFFF00"/>
          <w:spacing w:val="-6"/>
          <w:w w:val="105"/>
          <w:sz w:val="24"/>
          <w:szCs w:val="24"/>
        </w:rPr>
        <w:t xml:space="preserve"> </w:t>
      </w:r>
      <w:r w:rsidRPr="00D1445B">
        <w:rPr>
          <w:color w:val="FFFF00"/>
          <w:w w:val="105"/>
          <w:sz w:val="24"/>
          <w:szCs w:val="24"/>
        </w:rPr>
        <w:t>its</w:t>
      </w:r>
      <w:r w:rsidRPr="00D1445B">
        <w:rPr>
          <w:color w:val="FFFF00"/>
          <w:spacing w:val="-8"/>
          <w:w w:val="105"/>
          <w:sz w:val="24"/>
          <w:szCs w:val="24"/>
        </w:rPr>
        <w:t xml:space="preserve"> </w:t>
      </w:r>
      <w:r w:rsidRPr="00D1445B">
        <w:rPr>
          <w:color w:val="FFFF00"/>
          <w:w w:val="105"/>
          <w:sz w:val="24"/>
          <w:szCs w:val="24"/>
        </w:rPr>
        <w:t>innovative</w:t>
      </w:r>
      <w:r w:rsidRPr="00D1445B">
        <w:rPr>
          <w:color w:val="FFFF00"/>
          <w:spacing w:val="-8"/>
          <w:w w:val="105"/>
          <w:sz w:val="24"/>
          <w:szCs w:val="24"/>
        </w:rPr>
        <w:t xml:space="preserve"> </w:t>
      </w:r>
      <w:r w:rsidRPr="00D1445B">
        <w:rPr>
          <w:color w:val="FFFF00"/>
          <w:w w:val="105"/>
          <w:sz w:val="24"/>
          <w:szCs w:val="24"/>
        </w:rPr>
        <w:t>health</w:t>
      </w:r>
      <w:r w:rsidRPr="00D1445B">
        <w:rPr>
          <w:color w:val="FFFF00"/>
          <w:spacing w:val="-8"/>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model</w:t>
      </w:r>
      <w:r w:rsidRPr="00D1445B">
        <w:rPr>
          <w:color w:val="FFFF00"/>
          <w:spacing w:val="-9"/>
          <w:w w:val="105"/>
          <w:sz w:val="24"/>
          <w:szCs w:val="24"/>
        </w:rPr>
        <w:t xml:space="preserve"> </w:t>
      </w:r>
      <w:r w:rsidRPr="00D1445B">
        <w:rPr>
          <w:color w:val="FFFF00"/>
          <w:w w:val="105"/>
          <w:sz w:val="24"/>
          <w:szCs w:val="24"/>
        </w:rPr>
        <w:t>increases</w:t>
      </w:r>
      <w:r w:rsidRPr="00D1445B">
        <w:rPr>
          <w:color w:val="FFFF00"/>
          <w:spacing w:val="-8"/>
          <w:w w:val="105"/>
          <w:sz w:val="24"/>
          <w:szCs w:val="24"/>
        </w:rPr>
        <w:t xml:space="preserve"> </w:t>
      </w:r>
      <w:r w:rsidRPr="00D1445B">
        <w:rPr>
          <w:color w:val="FFFF00"/>
          <w:w w:val="105"/>
          <w:sz w:val="24"/>
          <w:szCs w:val="24"/>
        </w:rPr>
        <w:t>access</w:t>
      </w:r>
      <w:r w:rsidRPr="00D1445B">
        <w:rPr>
          <w:color w:val="FFFF00"/>
          <w:spacing w:val="-8"/>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quality</w:t>
      </w:r>
      <w:r w:rsidRPr="00D1445B">
        <w:rPr>
          <w:color w:val="FFFF00"/>
          <w:spacing w:val="-8"/>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delivers</w:t>
      </w:r>
      <w:r w:rsidRPr="00D1445B">
        <w:rPr>
          <w:color w:val="FFFF00"/>
          <w:spacing w:val="-8"/>
          <w:w w:val="105"/>
          <w:sz w:val="24"/>
          <w:szCs w:val="24"/>
        </w:rPr>
        <w:t xml:space="preserve"> </w:t>
      </w:r>
      <w:r w:rsidRPr="00D1445B">
        <w:rPr>
          <w:color w:val="FFFF00"/>
          <w:w w:val="105"/>
          <w:sz w:val="24"/>
          <w:szCs w:val="24"/>
        </w:rPr>
        <w:t>better</w:t>
      </w:r>
      <w:r w:rsidRPr="00D1445B">
        <w:rPr>
          <w:color w:val="FFFF00"/>
          <w:spacing w:val="-8"/>
          <w:w w:val="105"/>
          <w:sz w:val="24"/>
          <w:szCs w:val="24"/>
        </w:rPr>
        <w:t xml:space="preserve"> </w:t>
      </w:r>
      <w:r w:rsidRPr="00D1445B">
        <w:rPr>
          <w:color w:val="FFFF00"/>
          <w:w w:val="105"/>
          <w:sz w:val="24"/>
          <w:szCs w:val="24"/>
        </w:rPr>
        <w:t>health outcomes and lowers overall health care</w:t>
      </w:r>
      <w:r w:rsidRPr="00D1445B">
        <w:rPr>
          <w:color w:val="FFFF00"/>
          <w:spacing w:val="-9"/>
          <w:w w:val="105"/>
          <w:sz w:val="24"/>
          <w:szCs w:val="24"/>
        </w:rPr>
        <w:t xml:space="preserve"> </w:t>
      </w:r>
      <w:r w:rsidRPr="00D1445B">
        <w:rPr>
          <w:color w:val="FFFF00"/>
          <w:w w:val="105"/>
          <w:sz w:val="24"/>
          <w:szCs w:val="24"/>
        </w:rPr>
        <w:t>costs.</w:t>
      </w:r>
    </w:p>
    <w:p w14:paraId="40285FE8" w14:textId="77777777" w:rsidR="00F2702C" w:rsidRPr="00D1445B" w:rsidRDefault="00F2702C">
      <w:pPr>
        <w:pStyle w:val="BodyText"/>
        <w:rPr>
          <w:color w:val="FFFF00"/>
          <w:sz w:val="24"/>
          <w:szCs w:val="24"/>
        </w:rPr>
      </w:pPr>
    </w:p>
    <w:p w14:paraId="40285FE9" w14:textId="77777777" w:rsidR="00F2702C" w:rsidRPr="00D1445B" w:rsidRDefault="002C67B5">
      <w:pPr>
        <w:pStyle w:val="BodyText"/>
        <w:spacing w:before="0" w:line="247" w:lineRule="auto"/>
        <w:ind w:left="110"/>
        <w:rPr>
          <w:color w:val="FFFF00"/>
          <w:sz w:val="24"/>
          <w:szCs w:val="24"/>
        </w:rPr>
      </w:pPr>
      <w:r w:rsidRPr="00D1445B">
        <w:rPr>
          <w:color w:val="FFFF00"/>
          <w:w w:val="105"/>
          <w:sz w:val="24"/>
          <w:szCs w:val="24"/>
        </w:rPr>
        <w:t>On November 28, 2018 (the “Aetna Acquisition Date”), the Company acquired Aetna Inc. (“Aetna”). As a result of the acquisition of Aetna (the “Aetna Acquisition”),</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w:t>
      </w:r>
      <w:r w:rsidRPr="00D1445B">
        <w:rPr>
          <w:color w:val="FFFF00"/>
          <w:spacing w:val="-10"/>
          <w:w w:val="105"/>
          <w:sz w:val="24"/>
          <w:szCs w:val="24"/>
        </w:rPr>
        <w:t xml:space="preserve"> </w:t>
      </w:r>
      <w:r w:rsidRPr="00D1445B">
        <w:rPr>
          <w:color w:val="FFFF00"/>
          <w:w w:val="105"/>
          <w:sz w:val="24"/>
          <w:szCs w:val="24"/>
        </w:rPr>
        <w:t>added</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Certain</w:t>
      </w:r>
      <w:r w:rsidRPr="00D1445B">
        <w:rPr>
          <w:color w:val="FFFF00"/>
          <w:spacing w:val="-9"/>
          <w:w w:val="105"/>
          <w:sz w:val="24"/>
          <w:szCs w:val="24"/>
        </w:rPr>
        <w:t xml:space="preserve"> </w:t>
      </w:r>
      <w:r w:rsidRPr="00D1445B">
        <w:rPr>
          <w:color w:val="FFFF00"/>
          <w:w w:val="105"/>
          <w:sz w:val="24"/>
          <w:szCs w:val="24"/>
        </w:rPr>
        <w:t>aspects</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Aetna’s</w:t>
      </w:r>
      <w:r w:rsidRPr="00D1445B">
        <w:rPr>
          <w:color w:val="FFFF00"/>
          <w:spacing w:val="-10"/>
          <w:w w:val="105"/>
          <w:sz w:val="24"/>
          <w:szCs w:val="24"/>
        </w:rPr>
        <w:t xml:space="preserve"> </w:t>
      </w:r>
      <w:r w:rsidRPr="00D1445B">
        <w:rPr>
          <w:color w:val="FFFF00"/>
          <w:w w:val="105"/>
          <w:sz w:val="24"/>
          <w:szCs w:val="24"/>
        </w:rPr>
        <w:t>operations,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9"/>
          <w:w w:val="105"/>
          <w:sz w:val="24"/>
          <w:szCs w:val="24"/>
        </w:rPr>
        <w:t xml:space="preserve"> </w:t>
      </w:r>
      <w:bookmarkStart w:id="1" w:name="_GoBack"/>
      <w:bookmarkEnd w:id="1"/>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for</w:t>
      </w:r>
      <w:r w:rsidRPr="00D1445B">
        <w:rPr>
          <w:color w:val="FFFF00"/>
          <w:spacing w:val="-10"/>
          <w:w w:val="105"/>
          <w:sz w:val="24"/>
          <w:szCs w:val="24"/>
        </w:rPr>
        <w:t xml:space="preserve"> </w:t>
      </w:r>
      <w:r w:rsidRPr="00D1445B">
        <w:rPr>
          <w:color w:val="FFFF00"/>
          <w:w w:val="105"/>
          <w:sz w:val="24"/>
          <w:szCs w:val="24"/>
        </w:rPr>
        <w:t>which</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Company</w:t>
      </w:r>
      <w:r w:rsidRPr="00D1445B">
        <w:rPr>
          <w:color w:val="FFFF00"/>
          <w:spacing w:val="-10"/>
          <w:w w:val="105"/>
          <w:sz w:val="24"/>
          <w:szCs w:val="24"/>
        </w:rPr>
        <w:t xml:space="preserve"> </w:t>
      </w:r>
      <w:r w:rsidRPr="00D1445B">
        <w:rPr>
          <w:color w:val="FFFF00"/>
          <w:w w:val="105"/>
          <w:sz w:val="24"/>
          <w:szCs w:val="24"/>
        </w:rPr>
        <w:t>no</w:t>
      </w:r>
      <w:r w:rsidRPr="00D1445B">
        <w:rPr>
          <w:color w:val="FFFF00"/>
          <w:spacing w:val="-10"/>
          <w:w w:val="105"/>
          <w:sz w:val="24"/>
          <w:szCs w:val="24"/>
        </w:rPr>
        <w:t xml:space="preserve"> </w:t>
      </w:r>
      <w:r w:rsidRPr="00D1445B">
        <w:rPr>
          <w:color w:val="FFFF00"/>
          <w:w w:val="105"/>
          <w:sz w:val="24"/>
          <w:szCs w:val="24"/>
        </w:rPr>
        <w:t>longer solicits</w:t>
      </w:r>
      <w:r w:rsidRPr="00D1445B">
        <w:rPr>
          <w:color w:val="FFFF00"/>
          <w:spacing w:val="-10"/>
          <w:w w:val="105"/>
          <w:sz w:val="24"/>
          <w:szCs w:val="24"/>
        </w:rPr>
        <w:t xml:space="preserve"> </w:t>
      </w:r>
      <w:r w:rsidRPr="00D1445B">
        <w:rPr>
          <w:color w:val="FFFF00"/>
          <w:w w:val="105"/>
          <w:sz w:val="24"/>
          <w:szCs w:val="24"/>
        </w:rPr>
        <w:t>or</w:t>
      </w:r>
      <w:r w:rsidRPr="00D1445B">
        <w:rPr>
          <w:color w:val="FFFF00"/>
          <w:spacing w:val="-10"/>
          <w:w w:val="105"/>
          <w:sz w:val="24"/>
          <w:szCs w:val="24"/>
        </w:rPr>
        <w:t xml:space="preserve"> </w:t>
      </w:r>
      <w:r w:rsidRPr="00D1445B">
        <w:rPr>
          <w:color w:val="FFFF00"/>
          <w:w w:val="105"/>
          <w:sz w:val="24"/>
          <w:szCs w:val="24"/>
        </w:rPr>
        <w:t>accepts</w:t>
      </w:r>
      <w:r w:rsidRPr="00D1445B">
        <w:rPr>
          <w:color w:val="FFFF00"/>
          <w:spacing w:val="-10"/>
          <w:w w:val="105"/>
          <w:sz w:val="24"/>
          <w:szCs w:val="24"/>
        </w:rPr>
        <w:t xml:space="preserve"> </w:t>
      </w:r>
      <w:r w:rsidRPr="00D1445B">
        <w:rPr>
          <w:color w:val="FFFF00"/>
          <w:w w:val="105"/>
          <w:sz w:val="24"/>
          <w:szCs w:val="24"/>
        </w:rPr>
        <w:t>new</w:t>
      </w:r>
      <w:r w:rsidRPr="00D1445B">
        <w:rPr>
          <w:color w:val="FFFF00"/>
          <w:spacing w:val="-10"/>
          <w:w w:val="105"/>
          <w:sz w:val="24"/>
          <w:szCs w:val="24"/>
        </w:rPr>
        <w:t xml:space="preserve"> </w:t>
      </w:r>
      <w:r w:rsidRPr="00D1445B">
        <w:rPr>
          <w:color w:val="FFFF00"/>
          <w:w w:val="105"/>
          <w:sz w:val="24"/>
          <w:szCs w:val="24"/>
        </w:rPr>
        <w:t>customers,</w:t>
      </w:r>
      <w:r w:rsidRPr="00D1445B">
        <w:rPr>
          <w:color w:val="FFFF00"/>
          <w:spacing w:val="-10"/>
          <w:w w:val="105"/>
          <w:sz w:val="24"/>
          <w:szCs w:val="24"/>
        </w:rPr>
        <w:t xml:space="preserve"> </w:t>
      </w:r>
      <w:r w:rsidRPr="00D1445B">
        <w:rPr>
          <w:color w:val="FFFF00"/>
          <w:w w:val="105"/>
          <w:sz w:val="24"/>
          <w:szCs w:val="24"/>
        </w:rPr>
        <w:t>such</w:t>
      </w:r>
      <w:r w:rsidRPr="00D1445B">
        <w:rPr>
          <w:color w:val="FFFF00"/>
          <w:spacing w:val="-10"/>
          <w:w w:val="105"/>
          <w:sz w:val="24"/>
          <w:szCs w:val="24"/>
        </w:rPr>
        <w:t xml:space="preserve"> </w:t>
      </w:r>
      <w:r w:rsidRPr="00D1445B">
        <w:rPr>
          <w:color w:val="FFFF00"/>
          <w:w w:val="105"/>
          <w:sz w:val="24"/>
          <w:szCs w:val="24"/>
        </w:rPr>
        <w:t>as</w:t>
      </w:r>
      <w:r w:rsidRPr="00D1445B">
        <w:rPr>
          <w:color w:val="FFFF00"/>
          <w:spacing w:val="-10"/>
          <w:w w:val="105"/>
          <w:sz w:val="24"/>
          <w:szCs w:val="24"/>
        </w:rPr>
        <w:t xml:space="preserve"> </w:t>
      </w:r>
      <w:r w:rsidRPr="00D1445B">
        <w:rPr>
          <w:color w:val="FFFF00"/>
          <w:w w:val="105"/>
          <w:sz w:val="24"/>
          <w:szCs w:val="24"/>
        </w:rPr>
        <w:t>large</w:t>
      </w:r>
      <w:r w:rsidRPr="00D1445B">
        <w:rPr>
          <w:color w:val="FFFF00"/>
          <w:spacing w:val="-10"/>
          <w:w w:val="105"/>
          <w:sz w:val="24"/>
          <w:szCs w:val="24"/>
        </w:rPr>
        <w:t xml:space="preserve"> </w:t>
      </w:r>
      <w:r w:rsidRPr="00D1445B">
        <w:rPr>
          <w:color w:val="FFFF00"/>
          <w:w w:val="105"/>
          <w:sz w:val="24"/>
          <w:szCs w:val="24"/>
        </w:rPr>
        <w:t>case</w:t>
      </w:r>
      <w:r w:rsidRPr="00D1445B">
        <w:rPr>
          <w:color w:val="FFFF00"/>
          <w:spacing w:val="-10"/>
          <w:w w:val="105"/>
          <w:sz w:val="24"/>
          <w:szCs w:val="24"/>
        </w:rPr>
        <w:t xml:space="preserve"> </w:t>
      </w:r>
      <w:r w:rsidRPr="00D1445B">
        <w:rPr>
          <w:color w:val="FFFF00"/>
          <w:w w:val="105"/>
          <w:sz w:val="24"/>
          <w:szCs w:val="24"/>
        </w:rPr>
        <w:t>pensions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long-term</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are</w:t>
      </w:r>
      <w:r w:rsidRPr="00D1445B">
        <w:rPr>
          <w:color w:val="FFFF00"/>
          <w:spacing w:val="-10"/>
          <w:w w:val="105"/>
          <w:sz w:val="24"/>
          <w:szCs w:val="24"/>
        </w:rPr>
        <w:t xml:space="preserve"> </w:t>
      </w:r>
      <w:r w:rsidRPr="00D1445B">
        <w:rPr>
          <w:color w:val="FFFF00"/>
          <w:w w:val="105"/>
          <w:sz w:val="24"/>
          <w:szCs w:val="24"/>
        </w:rPr>
        <w:t>included</w:t>
      </w:r>
      <w:r w:rsidRPr="00D1445B">
        <w:rPr>
          <w:color w:val="FFFF00"/>
          <w:spacing w:val="-10"/>
          <w:w w:val="105"/>
          <w:sz w:val="24"/>
          <w:szCs w:val="24"/>
        </w:rPr>
        <w:t xml:space="preserve"> </w:t>
      </w:r>
      <w:r w:rsidRPr="00D1445B">
        <w:rPr>
          <w:color w:val="FFFF00"/>
          <w:w w:val="105"/>
          <w:sz w:val="24"/>
          <w:szCs w:val="24"/>
        </w:rPr>
        <w:t>in</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Company’s</w:t>
      </w:r>
      <w:r w:rsidRPr="00D1445B">
        <w:rPr>
          <w:color w:val="FFFF00"/>
          <w:spacing w:val="-10"/>
          <w:w w:val="105"/>
          <w:sz w:val="24"/>
          <w:szCs w:val="24"/>
        </w:rPr>
        <w:t xml:space="preserve"> </w:t>
      </w:r>
      <w:r w:rsidRPr="00D1445B">
        <w:rPr>
          <w:color w:val="FFFF00"/>
          <w:w w:val="105"/>
          <w:sz w:val="24"/>
          <w:szCs w:val="24"/>
        </w:rPr>
        <w:t>Corporate/Other</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The consolidated financial statements reflect Aetna’s results subsequent to the Aetna Acquisition</w:t>
      </w:r>
      <w:r w:rsidRPr="00D1445B">
        <w:rPr>
          <w:color w:val="FFFF00"/>
          <w:spacing w:val="-26"/>
          <w:w w:val="105"/>
          <w:sz w:val="24"/>
          <w:szCs w:val="24"/>
        </w:rPr>
        <w:t xml:space="preserve"> </w:t>
      </w:r>
      <w:r w:rsidRPr="00D1445B">
        <w:rPr>
          <w:color w:val="FFFF00"/>
          <w:w w:val="105"/>
          <w:sz w:val="24"/>
          <w:szCs w:val="24"/>
        </w:rPr>
        <w:t>Date.</w:t>
      </w:r>
    </w:p>
    <w:p w14:paraId="40285FEA" w14:textId="77777777" w:rsidR="00F2702C" w:rsidRPr="00D1445B" w:rsidRDefault="00F2702C">
      <w:pPr>
        <w:pStyle w:val="BodyText"/>
        <w:spacing w:before="10"/>
        <w:rPr>
          <w:color w:val="FFFF00"/>
          <w:sz w:val="24"/>
          <w:szCs w:val="24"/>
        </w:rPr>
      </w:pPr>
    </w:p>
    <w:p w14:paraId="40285FEB" w14:textId="77777777" w:rsidR="00F2702C" w:rsidRPr="00D1445B" w:rsidRDefault="002C67B5">
      <w:pPr>
        <w:pStyle w:val="BodyText"/>
        <w:spacing w:line="247" w:lineRule="auto"/>
        <w:ind w:left="110"/>
        <w:rPr>
          <w:color w:val="FFFF00"/>
          <w:sz w:val="24"/>
          <w:szCs w:val="24"/>
        </w:rPr>
      </w:pPr>
      <w:r w:rsidRPr="00D1445B">
        <w:rPr>
          <w:color w:val="FFFF00"/>
          <w:w w:val="105"/>
          <w:sz w:val="24"/>
          <w:szCs w:val="24"/>
        </w:rPr>
        <w:t>Effective</w:t>
      </w:r>
      <w:r w:rsidRPr="00D1445B">
        <w:rPr>
          <w:color w:val="FFFF00"/>
          <w:spacing w:val="-9"/>
          <w:w w:val="105"/>
          <w:sz w:val="24"/>
          <w:szCs w:val="24"/>
        </w:rPr>
        <w:t xml:space="preserve"> </w:t>
      </w:r>
      <w:r w:rsidRPr="00D1445B">
        <w:rPr>
          <w:color w:val="FFFF00"/>
          <w:w w:val="105"/>
          <w:sz w:val="24"/>
          <w:szCs w:val="24"/>
        </w:rPr>
        <w:t>for</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first</w:t>
      </w:r>
      <w:r w:rsidRPr="00D1445B">
        <w:rPr>
          <w:color w:val="FFFF00"/>
          <w:spacing w:val="-8"/>
          <w:w w:val="105"/>
          <w:sz w:val="24"/>
          <w:szCs w:val="24"/>
        </w:rPr>
        <w:t xml:space="preserve"> </w:t>
      </w:r>
      <w:r w:rsidRPr="00D1445B">
        <w:rPr>
          <w:color w:val="FFFF00"/>
          <w:w w:val="105"/>
          <w:sz w:val="24"/>
          <w:szCs w:val="24"/>
        </w:rPr>
        <w:t>quarter</w:t>
      </w:r>
      <w:r w:rsidRPr="00D1445B">
        <w:rPr>
          <w:color w:val="FFFF00"/>
          <w:spacing w:val="-8"/>
          <w:w w:val="105"/>
          <w:sz w:val="24"/>
          <w:szCs w:val="24"/>
        </w:rPr>
        <w:t xml:space="preserve"> </w:t>
      </w:r>
      <w:r w:rsidRPr="00D1445B">
        <w:rPr>
          <w:color w:val="FFFF00"/>
          <w:w w:val="105"/>
          <w:sz w:val="24"/>
          <w:szCs w:val="24"/>
        </w:rPr>
        <w:t>of</w:t>
      </w:r>
      <w:r w:rsidRPr="00D1445B">
        <w:rPr>
          <w:color w:val="FFFF00"/>
          <w:spacing w:val="-9"/>
          <w:w w:val="105"/>
          <w:sz w:val="24"/>
          <w:szCs w:val="24"/>
        </w:rPr>
        <w:t xml:space="preserve"> </w:t>
      </w:r>
      <w:r w:rsidRPr="00D1445B">
        <w:rPr>
          <w:color w:val="FFFF00"/>
          <w:w w:val="105"/>
          <w:sz w:val="24"/>
          <w:szCs w:val="24"/>
        </w:rPr>
        <w:t>2019,</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Company</w:t>
      </w:r>
      <w:r w:rsidRPr="00D1445B">
        <w:rPr>
          <w:color w:val="FFFF00"/>
          <w:spacing w:val="-9"/>
          <w:w w:val="105"/>
          <w:sz w:val="24"/>
          <w:szCs w:val="24"/>
        </w:rPr>
        <w:t xml:space="preserve"> </w:t>
      </w:r>
      <w:r w:rsidRPr="00D1445B">
        <w:rPr>
          <w:color w:val="FFFF00"/>
          <w:w w:val="105"/>
          <w:sz w:val="24"/>
          <w:szCs w:val="24"/>
        </w:rPr>
        <w:t>realigned</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composition</w:t>
      </w:r>
      <w:r w:rsidRPr="00D1445B">
        <w:rPr>
          <w:color w:val="FFFF00"/>
          <w:spacing w:val="-9"/>
          <w:w w:val="105"/>
          <w:sz w:val="24"/>
          <w:szCs w:val="24"/>
        </w:rPr>
        <w:t xml:space="preserve"> </w:t>
      </w:r>
      <w:r w:rsidRPr="00D1445B">
        <w:rPr>
          <w:color w:val="FFFF00"/>
          <w:w w:val="105"/>
          <w:sz w:val="24"/>
          <w:szCs w:val="24"/>
        </w:rPr>
        <w:t>of</w:t>
      </w:r>
      <w:r w:rsidRPr="00D1445B">
        <w:rPr>
          <w:color w:val="FFFF00"/>
          <w:spacing w:val="-6"/>
          <w:w w:val="105"/>
          <w:sz w:val="24"/>
          <w:szCs w:val="24"/>
        </w:rPr>
        <w:t xml:space="preserve"> </w:t>
      </w:r>
      <w:r w:rsidRPr="00D1445B">
        <w:rPr>
          <w:color w:val="FFFF00"/>
          <w:w w:val="105"/>
          <w:sz w:val="24"/>
          <w:szCs w:val="24"/>
        </w:rPr>
        <w:t>its</w:t>
      </w:r>
      <w:r w:rsidRPr="00D1445B">
        <w:rPr>
          <w:color w:val="FFFF00"/>
          <w:spacing w:val="-9"/>
          <w:w w:val="105"/>
          <w:sz w:val="24"/>
          <w:szCs w:val="24"/>
        </w:rPr>
        <w:t xml:space="preserve"> </w:t>
      </w:r>
      <w:r w:rsidRPr="00D1445B">
        <w:rPr>
          <w:color w:val="FFFF00"/>
          <w:w w:val="105"/>
          <w:sz w:val="24"/>
          <w:szCs w:val="24"/>
        </w:rPr>
        <w:t>segments</w:t>
      </w:r>
      <w:r w:rsidRPr="00D1445B">
        <w:rPr>
          <w:color w:val="FFFF00"/>
          <w:spacing w:val="-8"/>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correspond</w:t>
      </w:r>
      <w:r w:rsidRPr="00D1445B">
        <w:rPr>
          <w:color w:val="FFFF00"/>
          <w:spacing w:val="-9"/>
          <w:w w:val="105"/>
          <w:sz w:val="24"/>
          <w:szCs w:val="24"/>
        </w:rPr>
        <w:t xml:space="preserve"> </w:t>
      </w:r>
      <w:r w:rsidRPr="00D1445B">
        <w:rPr>
          <w:color w:val="FFFF00"/>
          <w:w w:val="105"/>
          <w:sz w:val="24"/>
          <w:szCs w:val="24"/>
        </w:rPr>
        <w:t>with</w:t>
      </w:r>
      <w:r w:rsidRPr="00D1445B">
        <w:rPr>
          <w:color w:val="FFFF00"/>
          <w:spacing w:val="-8"/>
          <w:w w:val="105"/>
          <w:sz w:val="24"/>
          <w:szCs w:val="24"/>
        </w:rPr>
        <w:t xml:space="preserve"> </w:t>
      </w:r>
      <w:r w:rsidRPr="00D1445B">
        <w:rPr>
          <w:color w:val="FFFF00"/>
          <w:w w:val="105"/>
          <w:sz w:val="24"/>
          <w:szCs w:val="24"/>
        </w:rPr>
        <w:t>changes</w:t>
      </w:r>
      <w:r w:rsidRPr="00D1445B">
        <w:rPr>
          <w:color w:val="FFFF00"/>
          <w:spacing w:val="-9"/>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its</w:t>
      </w:r>
      <w:r w:rsidRPr="00D1445B">
        <w:rPr>
          <w:color w:val="FFFF00"/>
          <w:spacing w:val="-8"/>
          <w:w w:val="105"/>
          <w:sz w:val="24"/>
          <w:szCs w:val="24"/>
        </w:rPr>
        <w:t xml:space="preserve"> </w:t>
      </w:r>
      <w:r w:rsidRPr="00D1445B">
        <w:rPr>
          <w:color w:val="FFFF00"/>
          <w:w w:val="105"/>
          <w:sz w:val="24"/>
          <w:szCs w:val="24"/>
        </w:rPr>
        <w:t>operating</w:t>
      </w:r>
      <w:r w:rsidRPr="00D1445B">
        <w:rPr>
          <w:color w:val="FFFF00"/>
          <w:spacing w:val="-9"/>
          <w:w w:val="105"/>
          <w:sz w:val="24"/>
          <w:szCs w:val="24"/>
        </w:rPr>
        <w:t xml:space="preserve"> </w:t>
      </w:r>
      <w:r w:rsidRPr="00D1445B">
        <w:rPr>
          <w:color w:val="FFFF00"/>
          <w:w w:val="105"/>
          <w:sz w:val="24"/>
          <w:szCs w:val="24"/>
        </w:rPr>
        <w:t>model</w:t>
      </w:r>
      <w:r w:rsidRPr="00D1445B">
        <w:rPr>
          <w:color w:val="FFFF00"/>
          <w:spacing w:val="-6"/>
          <w:w w:val="105"/>
          <w:sz w:val="24"/>
          <w:szCs w:val="24"/>
        </w:rPr>
        <w:t xml:space="preserve"> </w:t>
      </w:r>
      <w:r w:rsidRPr="00D1445B">
        <w:rPr>
          <w:color w:val="FFFF00"/>
          <w:w w:val="105"/>
          <w:sz w:val="24"/>
          <w:szCs w:val="24"/>
        </w:rPr>
        <w:t>and</w:t>
      </w:r>
      <w:r w:rsidRPr="00D1445B">
        <w:rPr>
          <w:color w:val="FFFF00"/>
          <w:spacing w:val="-9"/>
          <w:w w:val="105"/>
          <w:sz w:val="24"/>
          <w:szCs w:val="24"/>
        </w:rPr>
        <w:t xml:space="preserve"> </w:t>
      </w:r>
      <w:r w:rsidRPr="00D1445B">
        <w:rPr>
          <w:color w:val="FFFF00"/>
          <w:w w:val="105"/>
          <w:sz w:val="24"/>
          <w:szCs w:val="24"/>
        </w:rPr>
        <w:t>reflect</w:t>
      </w:r>
      <w:r w:rsidRPr="00D1445B">
        <w:rPr>
          <w:color w:val="FFFF00"/>
          <w:spacing w:val="-8"/>
          <w:w w:val="105"/>
          <w:sz w:val="24"/>
          <w:szCs w:val="24"/>
        </w:rPr>
        <w:t xml:space="preserve"> </w:t>
      </w:r>
      <w:r w:rsidRPr="00D1445B">
        <w:rPr>
          <w:color w:val="FFFF00"/>
          <w:w w:val="105"/>
          <w:sz w:val="24"/>
          <w:szCs w:val="24"/>
        </w:rPr>
        <w:t>how</w:t>
      </w:r>
      <w:r w:rsidRPr="00D1445B">
        <w:rPr>
          <w:color w:val="FFFF00"/>
          <w:spacing w:val="-8"/>
          <w:w w:val="105"/>
          <w:sz w:val="24"/>
          <w:szCs w:val="24"/>
        </w:rPr>
        <w:t xml:space="preserve"> </w:t>
      </w:r>
      <w:r w:rsidRPr="00D1445B">
        <w:rPr>
          <w:color w:val="FFFF00"/>
          <w:w w:val="105"/>
          <w:sz w:val="24"/>
          <w:szCs w:val="24"/>
        </w:rPr>
        <w:t>its Chief</w:t>
      </w:r>
      <w:r w:rsidRPr="00D1445B">
        <w:rPr>
          <w:color w:val="FFFF00"/>
          <w:spacing w:val="-11"/>
          <w:w w:val="105"/>
          <w:sz w:val="24"/>
          <w:szCs w:val="24"/>
        </w:rPr>
        <w:t xml:space="preserve"> </w:t>
      </w:r>
      <w:r w:rsidRPr="00D1445B">
        <w:rPr>
          <w:color w:val="FFFF00"/>
          <w:w w:val="105"/>
          <w:sz w:val="24"/>
          <w:szCs w:val="24"/>
        </w:rPr>
        <w:t>Operating</w:t>
      </w:r>
      <w:r w:rsidRPr="00D1445B">
        <w:rPr>
          <w:color w:val="FFFF00"/>
          <w:spacing w:val="-11"/>
          <w:w w:val="105"/>
          <w:sz w:val="24"/>
          <w:szCs w:val="24"/>
        </w:rPr>
        <w:t xml:space="preserve"> </w:t>
      </w:r>
      <w:r w:rsidRPr="00D1445B">
        <w:rPr>
          <w:color w:val="FFFF00"/>
          <w:w w:val="105"/>
          <w:sz w:val="24"/>
          <w:szCs w:val="24"/>
        </w:rPr>
        <w:t>Decision</w:t>
      </w:r>
      <w:r w:rsidRPr="00D1445B">
        <w:rPr>
          <w:color w:val="FFFF00"/>
          <w:spacing w:val="-10"/>
          <w:w w:val="105"/>
          <w:sz w:val="24"/>
          <w:szCs w:val="24"/>
        </w:rPr>
        <w:t xml:space="preserve"> </w:t>
      </w:r>
      <w:r w:rsidRPr="00D1445B">
        <w:rPr>
          <w:color w:val="FFFF00"/>
          <w:w w:val="105"/>
          <w:sz w:val="24"/>
          <w:szCs w:val="24"/>
        </w:rPr>
        <w:t>Maker</w:t>
      </w:r>
      <w:r w:rsidRPr="00D1445B">
        <w:rPr>
          <w:color w:val="FFFF00"/>
          <w:spacing w:val="-9"/>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“CODM”)</w:t>
      </w:r>
      <w:r w:rsidRPr="00D1445B">
        <w:rPr>
          <w:color w:val="FFFF00"/>
          <w:spacing w:val="-10"/>
          <w:w w:val="105"/>
          <w:sz w:val="24"/>
          <w:szCs w:val="24"/>
        </w:rPr>
        <w:t xml:space="preserve"> </w:t>
      </w:r>
      <w:r w:rsidRPr="00D1445B">
        <w:rPr>
          <w:color w:val="FFFF00"/>
          <w:w w:val="105"/>
          <w:sz w:val="24"/>
          <w:szCs w:val="24"/>
        </w:rPr>
        <w:t>reviews</w:t>
      </w:r>
      <w:r w:rsidRPr="00D1445B">
        <w:rPr>
          <w:color w:val="FFFF00"/>
          <w:spacing w:val="-11"/>
          <w:w w:val="105"/>
          <w:sz w:val="24"/>
          <w:szCs w:val="24"/>
        </w:rPr>
        <w:t xml:space="preserve"> </w:t>
      </w:r>
      <w:r w:rsidRPr="00D1445B">
        <w:rPr>
          <w:color w:val="FFFF00"/>
          <w:w w:val="105"/>
          <w:sz w:val="24"/>
          <w:szCs w:val="24"/>
        </w:rPr>
        <w:t>information</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manages</w:t>
      </w:r>
      <w:r w:rsidRPr="00D1445B">
        <w:rPr>
          <w:color w:val="FFFF00"/>
          <w:spacing w:val="-11"/>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business.</w:t>
      </w:r>
      <w:r w:rsidRPr="00D1445B">
        <w:rPr>
          <w:color w:val="FFFF00"/>
          <w:spacing w:val="-10"/>
          <w:w w:val="105"/>
          <w:sz w:val="24"/>
          <w:szCs w:val="24"/>
        </w:rPr>
        <w:t xml:space="preserve"> </w:t>
      </w:r>
      <w:r w:rsidRPr="00D1445B">
        <w:rPr>
          <w:color w:val="FFFF00"/>
          <w:w w:val="105"/>
          <w:sz w:val="24"/>
          <w:szCs w:val="24"/>
        </w:rPr>
        <w:t>As</w:t>
      </w:r>
      <w:r w:rsidRPr="00D1445B">
        <w:rPr>
          <w:color w:val="FFFF00"/>
          <w:spacing w:val="-11"/>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result</w:t>
      </w:r>
      <w:r w:rsidRPr="00D1445B">
        <w:rPr>
          <w:color w:val="FFFF00"/>
          <w:spacing w:val="-11"/>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this</w:t>
      </w:r>
      <w:r w:rsidRPr="00D1445B">
        <w:rPr>
          <w:color w:val="FFFF00"/>
          <w:spacing w:val="-11"/>
          <w:w w:val="105"/>
          <w:sz w:val="24"/>
          <w:szCs w:val="24"/>
        </w:rPr>
        <w:t xml:space="preserve"> </w:t>
      </w:r>
      <w:r w:rsidRPr="00D1445B">
        <w:rPr>
          <w:color w:val="FFFF00"/>
          <w:w w:val="105"/>
          <w:sz w:val="24"/>
          <w:szCs w:val="24"/>
        </w:rPr>
        <w:t>realignment,</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Company’s</w:t>
      </w:r>
      <w:r w:rsidRPr="00D1445B">
        <w:rPr>
          <w:color w:val="FFFF00"/>
          <w:spacing w:val="-11"/>
          <w:w w:val="105"/>
          <w:sz w:val="24"/>
          <w:szCs w:val="24"/>
        </w:rPr>
        <w:t xml:space="preserve"> </w:t>
      </w:r>
      <w:r w:rsidRPr="00D1445B">
        <w:rPr>
          <w:color w:val="FFFF00"/>
          <w:w w:val="105"/>
          <w:sz w:val="24"/>
          <w:szCs w:val="24"/>
        </w:rPr>
        <w:t>SilverScript</w:t>
      </w:r>
      <w:r w:rsidRPr="00D1445B">
        <w:rPr>
          <w:color w:val="FFFF00"/>
          <w:w w:val="105"/>
          <w:position w:val="5"/>
          <w:sz w:val="24"/>
          <w:szCs w:val="24"/>
        </w:rPr>
        <w:t>®</w:t>
      </w:r>
      <w:r w:rsidRPr="00D1445B">
        <w:rPr>
          <w:color w:val="FFFF00"/>
          <w:spacing w:val="3"/>
          <w:w w:val="105"/>
          <w:position w:val="5"/>
          <w:sz w:val="24"/>
          <w:szCs w:val="24"/>
        </w:rPr>
        <w:t xml:space="preserve"> </w:t>
      </w:r>
      <w:r w:rsidRPr="00D1445B">
        <w:rPr>
          <w:color w:val="FFFF00"/>
          <w:w w:val="105"/>
          <w:sz w:val="24"/>
          <w:szCs w:val="24"/>
        </w:rPr>
        <w:t>PDP moved from the Pharmacy Services segment to the Health Care Benefits segment. In addition, the Company moved Aetna’s mail order and specialty pharmacy operations from the Health Care Benefits segment to the Pharmacy Services segment. Segment financial information has been retrospectively adjusted to reflect these</w:t>
      </w:r>
      <w:r w:rsidRPr="00D1445B">
        <w:rPr>
          <w:color w:val="FFFF00"/>
          <w:spacing w:val="-2"/>
          <w:w w:val="105"/>
          <w:sz w:val="24"/>
          <w:szCs w:val="24"/>
        </w:rPr>
        <w:t xml:space="preserve"> </w:t>
      </w:r>
      <w:r w:rsidRPr="00D1445B">
        <w:rPr>
          <w:color w:val="FFFF00"/>
          <w:w w:val="105"/>
          <w:sz w:val="24"/>
          <w:szCs w:val="24"/>
        </w:rPr>
        <w:t>changes.</w:t>
      </w:r>
    </w:p>
    <w:p w14:paraId="40285FEC" w14:textId="77777777" w:rsidR="00F2702C" w:rsidRPr="00D1445B" w:rsidRDefault="00F2702C">
      <w:pPr>
        <w:pStyle w:val="BodyText"/>
        <w:spacing w:before="7"/>
        <w:rPr>
          <w:color w:val="FFFF00"/>
          <w:sz w:val="24"/>
          <w:szCs w:val="24"/>
        </w:rPr>
      </w:pPr>
    </w:p>
    <w:p w14:paraId="40285FED" w14:textId="77777777" w:rsidR="00F2702C" w:rsidRPr="00D1445B" w:rsidRDefault="002C67B5">
      <w:pPr>
        <w:pStyle w:val="BodyText"/>
        <w:ind w:left="110"/>
        <w:rPr>
          <w:color w:val="FFFF00"/>
          <w:sz w:val="24"/>
          <w:szCs w:val="24"/>
        </w:rPr>
      </w:pPr>
      <w:r w:rsidRPr="00D1445B">
        <w:rPr>
          <w:color w:val="FFFF00"/>
          <w:w w:val="105"/>
          <w:sz w:val="24"/>
          <w:szCs w:val="24"/>
        </w:rPr>
        <w:t>The Company has four reportable segments: Pharmacy Services, Retail/LTC, Health Care Benefits and Corporate/Other, which are described below.</w:t>
      </w:r>
    </w:p>
    <w:p w14:paraId="40285FEE" w14:textId="77777777" w:rsidR="00F2702C" w:rsidRPr="00D1445B" w:rsidRDefault="00F2702C">
      <w:pPr>
        <w:pStyle w:val="BodyText"/>
        <w:rPr>
          <w:color w:val="FFFF00"/>
          <w:sz w:val="24"/>
          <w:szCs w:val="24"/>
        </w:rPr>
      </w:pPr>
    </w:p>
    <w:p w14:paraId="40285FEF" w14:textId="77777777" w:rsidR="00F2702C" w:rsidRPr="00D1445B" w:rsidRDefault="002C67B5">
      <w:pPr>
        <w:spacing w:before="1"/>
        <w:ind w:left="110"/>
        <w:rPr>
          <w:i/>
          <w:color w:val="FFFF00"/>
          <w:sz w:val="24"/>
          <w:szCs w:val="24"/>
        </w:rPr>
      </w:pPr>
      <w:r w:rsidRPr="00D1445B">
        <w:rPr>
          <w:i/>
          <w:color w:val="FFFF00"/>
          <w:w w:val="105"/>
          <w:sz w:val="24"/>
          <w:szCs w:val="24"/>
        </w:rPr>
        <w:t>Pharmacy Services Segment</w:t>
      </w:r>
    </w:p>
    <w:p w14:paraId="40285FF0" w14:textId="77777777" w:rsidR="00F2702C" w:rsidRPr="00D1445B" w:rsidRDefault="002C67B5">
      <w:pPr>
        <w:pStyle w:val="BodyText"/>
        <w:spacing w:before="6" w:line="247" w:lineRule="auto"/>
        <w:ind w:left="110"/>
        <w:rPr>
          <w:color w:val="FFFF00"/>
          <w:sz w:val="24"/>
          <w:szCs w:val="24"/>
        </w:rPr>
      </w:pP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provides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1"/>
          <w:w w:val="105"/>
          <w:sz w:val="24"/>
          <w:szCs w:val="24"/>
        </w:rPr>
        <w:t xml:space="preserve"> </w:t>
      </w:r>
      <w:r w:rsidRPr="00D1445B">
        <w:rPr>
          <w:color w:val="FFFF00"/>
          <w:w w:val="105"/>
          <w:sz w:val="24"/>
          <w:szCs w:val="24"/>
        </w:rPr>
        <w:t>full</w:t>
      </w:r>
      <w:r w:rsidRPr="00D1445B">
        <w:rPr>
          <w:color w:val="FFFF00"/>
          <w:spacing w:val="-10"/>
          <w:w w:val="105"/>
          <w:sz w:val="24"/>
          <w:szCs w:val="24"/>
        </w:rPr>
        <w:t xml:space="preserve"> </w:t>
      </w:r>
      <w:r w:rsidRPr="00D1445B">
        <w:rPr>
          <w:color w:val="FFFF00"/>
          <w:w w:val="105"/>
          <w:sz w:val="24"/>
          <w:szCs w:val="24"/>
        </w:rPr>
        <w:t>range</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benefit</w:t>
      </w:r>
      <w:r w:rsidRPr="00D1445B">
        <w:rPr>
          <w:color w:val="FFFF00"/>
          <w:spacing w:val="-11"/>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(“PBM”)</w:t>
      </w:r>
      <w:r w:rsidRPr="00D1445B">
        <w:rPr>
          <w:color w:val="FFFF00"/>
          <w:spacing w:val="-10"/>
          <w:w w:val="105"/>
          <w:sz w:val="24"/>
          <w:szCs w:val="24"/>
        </w:rPr>
        <w:t xml:space="preserve"> </w:t>
      </w:r>
      <w:r w:rsidRPr="00D1445B">
        <w:rPr>
          <w:color w:val="FFFF00"/>
          <w:w w:val="105"/>
          <w:sz w:val="24"/>
          <w:szCs w:val="24"/>
        </w:rPr>
        <w:t>solutions,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plan</w:t>
      </w:r>
      <w:r w:rsidRPr="00D1445B">
        <w:rPr>
          <w:color w:val="FFFF00"/>
          <w:spacing w:val="-11"/>
          <w:w w:val="105"/>
          <w:sz w:val="24"/>
          <w:szCs w:val="24"/>
        </w:rPr>
        <w:t xml:space="preserve"> </w:t>
      </w:r>
      <w:r w:rsidRPr="00D1445B">
        <w:rPr>
          <w:color w:val="FFFF00"/>
          <w:w w:val="105"/>
          <w:sz w:val="24"/>
          <w:szCs w:val="24"/>
        </w:rPr>
        <w:t>design</w:t>
      </w:r>
      <w:r w:rsidRPr="00D1445B">
        <w:rPr>
          <w:color w:val="FFFF00"/>
          <w:spacing w:val="-10"/>
          <w:w w:val="105"/>
          <w:sz w:val="24"/>
          <w:szCs w:val="24"/>
        </w:rPr>
        <w:t xml:space="preserve"> </w:t>
      </w:r>
      <w:r w:rsidRPr="00D1445B">
        <w:rPr>
          <w:color w:val="FFFF00"/>
          <w:w w:val="105"/>
          <w:sz w:val="24"/>
          <w:szCs w:val="24"/>
        </w:rPr>
        <w:t>offerings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administration, formulary</w:t>
      </w:r>
      <w:r w:rsidRPr="00D1445B">
        <w:rPr>
          <w:color w:val="FFFF00"/>
          <w:spacing w:val="-13"/>
          <w:w w:val="105"/>
          <w:sz w:val="24"/>
          <w:szCs w:val="24"/>
        </w:rPr>
        <w:t xml:space="preserve"> </w:t>
      </w:r>
      <w:r w:rsidRPr="00D1445B">
        <w:rPr>
          <w:color w:val="FFFF00"/>
          <w:w w:val="105"/>
          <w:sz w:val="24"/>
          <w:szCs w:val="24"/>
        </w:rPr>
        <w:t>management,</w:t>
      </w:r>
      <w:r w:rsidRPr="00D1445B">
        <w:rPr>
          <w:color w:val="FFFF00"/>
          <w:spacing w:val="-12"/>
          <w:w w:val="105"/>
          <w:sz w:val="24"/>
          <w:szCs w:val="24"/>
        </w:rPr>
        <w:t xml:space="preserve"> </w:t>
      </w:r>
      <w:r w:rsidRPr="00D1445B">
        <w:rPr>
          <w:color w:val="FFFF00"/>
          <w:w w:val="105"/>
          <w:sz w:val="24"/>
          <w:szCs w:val="24"/>
        </w:rPr>
        <w:t>retail</w:t>
      </w:r>
      <w:r w:rsidRPr="00D1445B">
        <w:rPr>
          <w:color w:val="FFFF00"/>
          <w:spacing w:val="-13"/>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network</w:t>
      </w:r>
      <w:r w:rsidRPr="00D1445B">
        <w:rPr>
          <w:color w:val="FFFF00"/>
          <w:spacing w:val="-12"/>
          <w:w w:val="105"/>
          <w:sz w:val="24"/>
          <w:szCs w:val="24"/>
        </w:rPr>
        <w:t xml:space="preserve"> </w:t>
      </w:r>
      <w:r w:rsidRPr="00D1445B">
        <w:rPr>
          <w:color w:val="FFFF00"/>
          <w:w w:val="105"/>
          <w:sz w:val="24"/>
          <w:szCs w:val="24"/>
        </w:rPr>
        <w:t>management</w:t>
      </w:r>
      <w:r w:rsidRPr="00D1445B">
        <w:rPr>
          <w:color w:val="FFFF00"/>
          <w:spacing w:val="-13"/>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mail</w:t>
      </w:r>
      <w:r w:rsidRPr="00D1445B">
        <w:rPr>
          <w:color w:val="FFFF00"/>
          <w:spacing w:val="-13"/>
          <w:w w:val="105"/>
          <w:sz w:val="24"/>
          <w:szCs w:val="24"/>
        </w:rPr>
        <w:t xml:space="preserve"> </w:t>
      </w:r>
      <w:r w:rsidRPr="00D1445B">
        <w:rPr>
          <w:color w:val="FFFF00"/>
          <w:w w:val="105"/>
          <w:sz w:val="24"/>
          <w:szCs w:val="24"/>
        </w:rPr>
        <w:t>order</w:t>
      </w:r>
      <w:r w:rsidRPr="00D1445B">
        <w:rPr>
          <w:color w:val="FFFF00"/>
          <w:spacing w:val="-12"/>
          <w:w w:val="105"/>
          <w:sz w:val="24"/>
          <w:szCs w:val="24"/>
        </w:rPr>
        <w:t xml:space="preserve"> </w:t>
      </w:r>
      <w:r w:rsidRPr="00D1445B">
        <w:rPr>
          <w:color w:val="FFFF00"/>
          <w:w w:val="105"/>
          <w:sz w:val="24"/>
          <w:szCs w:val="24"/>
        </w:rPr>
        <w:t>pharmacy,</w:t>
      </w:r>
      <w:r w:rsidRPr="00D1445B">
        <w:rPr>
          <w:color w:val="FFFF00"/>
          <w:spacing w:val="-14"/>
          <w:w w:val="105"/>
          <w:sz w:val="24"/>
          <w:szCs w:val="24"/>
        </w:rPr>
        <w:t xml:space="preserve"> </w:t>
      </w:r>
      <w:r w:rsidRPr="00D1445B">
        <w:rPr>
          <w:color w:val="FFFF00"/>
          <w:w w:val="105"/>
          <w:sz w:val="24"/>
          <w:szCs w:val="24"/>
        </w:rPr>
        <w:t>specialty</w:t>
      </w:r>
      <w:r w:rsidRPr="00D1445B">
        <w:rPr>
          <w:color w:val="FFFF00"/>
          <w:spacing w:val="-12"/>
          <w:w w:val="105"/>
          <w:sz w:val="24"/>
          <w:szCs w:val="24"/>
        </w:rPr>
        <w:t xml:space="preserve"> </w:t>
      </w:r>
      <w:r w:rsidRPr="00D1445B">
        <w:rPr>
          <w:color w:val="FFFF00"/>
          <w:w w:val="105"/>
          <w:sz w:val="24"/>
          <w:szCs w:val="24"/>
        </w:rPr>
        <w:t>pharmacy</w:t>
      </w:r>
      <w:r w:rsidRPr="00D1445B">
        <w:rPr>
          <w:color w:val="FFFF00"/>
          <w:spacing w:val="-13"/>
          <w:w w:val="105"/>
          <w:sz w:val="24"/>
          <w:szCs w:val="24"/>
        </w:rPr>
        <w:t xml:space="preserve"> </w:t>
      </w:r>
      <w:r w:rsidRPr="00D1445B">
        <w:rPr>
          <w:color w:val="FFFF00"/>
          <w:w w:val="105"/>
          <w:sz w:val="24"/>
          <w:szCs w:val="24"/>
        </w:rPr>
        <w:t>and</w:t>
      </w:r>
      <w:r w:rsidRPr="00D1445B">
        <w:rPr>
          <w:color w:val="FFFF00"/>
          <w:spacing w:val="-12"/>
          <w:w w:val="105"/>
          <w:sz w:val="24"/>
          <w:szCs w:val="24"/>
        </w:rPr>
        <w:t xml:space="preserve"> </w:t>
      </w:r>
      <w:r w:rsidRPr="00D1445B">
        <w:rPr>
          <w:color w:val="FFFF00"/>
          <w:w w:val="105"/>
          <w:sz w:val="24"/>
          <w:szCs w:val="24"/>
        </w:rPr>
        <w:t>infusion</w:t>
      </w:r>
      <w:r w:rsidRPr="00D1445B">
        <w:rPr>
          <w:color w:val="FFFF00"/>
          <w:spacing w:val="-13"/>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clinical</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3"/>
          <w:w w:val="105"/>
          <w:sz w:val="24"/>
          <w:szCs w:val="24"/>
        </w:rPr>
        <w:t xml:space="preserve"> </w:t>
      </w:r>
      <w:r w:rsidRPr="00D1445B">
        <w:rPr>
          <w:color w:val="FFFF00"/>
          <w:w w:val="105"/>
          <w:sz w:val="24"/>
          <w:szCs w:val="24"/>
        </w:rPr>
        <w:t>disease management services and medical spend management. The Pharmacy Services segment’s clients are primarily employers, insurance companies, unions, government</w:t>
      </w:r>
      <w:r w:rsidRPr="00D1445B">
        <w:rPr>
          <w:color w:val="FFFF00"/>
          <w:spacing w:val="-10"/>
          <w:w w:val="105"/>
          <w:sz w:val="24"/>
          <w:szCs w:val="24"/>
        </w:rPr>
        <w:t xml:space="preserve"> </w:t>
      </w:r>
      <w:r w:rsidRPr="00D1445B">
        <w:rPr>
          <w:color w:val="FFFF00"/>
          <w:w w:val="105"/>
          <w:sz w:val="24"/>
          <w:szCs w:val="24"/>
        </w:rPr>
        <w:t>employee</w:t>
      </w:r>
      <w:r w:rsidRPr="00D1445B">
        <w:rPr>
          <w:color w:val="FFFF00"/>
          <w:spacing w:val="-10"/>
          <w:w w:val="105"/>
          <w:sz w:val="24"/>
          <w:szCs w:val="24"/>
        </w:rPr>
        <w:t xml:space="preserve"> </w:t>
      </w:r>
      <w:r w:rsidRPr="00D1445B">
        <w:rPr>
          <w:color w:val="FFFF00"/>
          <w:w w:val="105"/>
          <w:sz w:val="24"/>
          <w:szCs w:val="24"/>
        </w:rPr>
        <w:t>groups,</w:t>
      </w:r>
      <w:r w:rsidRPr="00D1445B">
        <w:rPr>
          <w:color w:val="FFFF00"/>
          <w:spacing w:val="-9"/>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PDPs,</w:t>
      </w:r>
      <w:r w:rsidRPr="00D1445B">
        <w:rPr>
          <w:color w:val="FFFF00"/>
          <w:spacing w:val="-9"/>
          <w:w w:val="105"/>
          <w:sz w:val="24"/>
          <w:szCs w:val="24"/>
        </w:rPr>
        <w:t xml:space="preserve"> </w:t>
      </w:r>
      <w:r w:rsidRPr="00D1445B">
        <w:rPr>
          <w:color w:val="FFFF00"/>
          <w:w w:val="105"/>
          <w:sz w:val="24"/>
          <w:szCs w:val="24"/>
        </w:rPr>
        <w:t>Medicaid</w:t>
      </w:r>
      <w:r w:rsidRPr="00D1445B">
        <w:rPr>
          <w:color w:val="FFFF00"/>
          <w:spacing w:val="-10"/>
          <w:w w:val="105"/>
          <w:sz w:val="24"/>
          <w:szCs w:val="24"/>
        </w:rPr>
        <w:t xml:space="preserve"> </w:t>
      </w:r>
      <w:r w:rsidRPr="00D1445B">
        <w:rPr>
          <w:color w:val="FFFF00"/>
          <w:w w:val="105"/>
          <w:sz w:val="24"/>
          <w:szCs w:val="24"/>
        </w:rPr>
        <w:t>managed</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offered</w:t>
      </w:r>
      <w:r w:rsidRPr="00D1445B">
        <w:rPr>
          <w:color w:val="FFFF00"/>
          <w:spacing w:val="-9"/>
          <w:w w:val="105"/>
          <w:sz w:val="24"/>
          <w:szCs w:val="24"/>
        </w:rPr>
        <w:t xml:space="preserve"> </w:t>
      </w:r>
      <w:r w:rsidRPr="00D1445B">
        <w:rPr>
          <w:color w:val="FFFF00"/>
          <w:w w:val="105"/>
          <w:sz w:val="24"/>
          <w:szCs w:val="24"/>
        </w:rPr>
        <w:t>on</w:t>
      </w:r>
      <w:r w:rsidRPr="00D1445B">
        <w:rPr>
          <w:color w:val="FFFF00"/>
          <w:spacing w:val="-10"/>
          <w:w w:val="105"/>
          <w:sz w:val="24"/>
          <w:szCs w:val="24"/>
        </w:rPr>
        <w:t xml:space="preserve"> </w:t>
      </w:r>
      <w:r w:rsidRPr="00D1445B">
        <w:rPr>
          <w:color w:val="FFFF00"/>
          <w:w w:val="105"/>
          <w:sz w:val="24"/>
          <w:szCs w:val="24"/>
        </w:rPr>
        <w:t>public</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exchanges</w:t>
      </w:r>
      <w:r w:rsidRPr="00D1445B">
        <w:rPr>
          <w:color w:val="FFFF00"/>
          <w:spacing w:val="-10"/>
          <w:w w:val="105"/>
          <w:sz w:val="24"/>
          <w:szCs w:val="24"/>
        </w:rPr>
        <w:t xml:space="preserve"> </w:t>
      </w:r>
      <w:r w:rsidRPr="00D1445B">
        <w:rPr>
          <w:color w:val="FFFF00"/>
          <w:w w:val="105"/>
          <w:sz w:val="24"/>
          <w:szCs w:val="24"/>
        </w:rPr>
        <w:t>(“Public</w:t>
      </w:r>
      <w:r w:rsidRPr="00D1445B">
        <w:rPr>
          <w:color w:val="FFFF00"/>
          <w:spacing w:val="-9"/>
          <w:w w:val="105"/>
          <w:sz w:val="24"/>
          <w:szCs w:val="24"/>
        </w:rPr>
        <w:t xml:space="preserve"> </w:t>
      </w:r>
      <w:r w:rsidRPr="00D1445B">
        <w:rPr>
          <w:color w:val="FFFF00"/>
          <w:w w:val="105"/>
          <w:sz w:val="24"/>
          <w:szCs w:val="24"/>
        </w:rPr>
        <w:lastRenderedPageBreak/>
        <w:t>Exchanges”)</w:t>
      </w:r>
      <w:r w:rsidRPr="00D1445B">
        <w:rPr>
          <w:color w:val="FFFF00"/>
          <w:spacing w:val="-10"/>
          <w:w w:val="105"/>
          <w:sz w:val="24"/>
          <w:szCs w:val="24"/>
        </w:rPr>
        <w:t xml:space="preserve"> </w:t>
      </w:r>
      <w:r w:rsidRPr="00D1445B">
        <w:rPr>
          <w:color w:val="FFFF00"/>
          <w:w w:val="105"/>
          <w:sz w:val="24"/>
          <w:szCs w:val="24"/>
        </w:rPr>
        <w:t>and private</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insurance</w:t>
      </w:r>
      <w:r w:rsidRPr="00D1445B">
        <w:rPr>
          <w:color w:val="FFFF00"/>
          <w:spacing w:val="-11"/>
          <w:w w:val="105"/>
          <w:sz w:val="24"/>
          <w:szCs w:val="24"/>
        </w:rPr>
        <w:t xml:space="preserve"> </w:t>
      </w:r>
      <w:r w:rsidRPr="00D1445B">
        <w:rPr>
          <w:color w:val="FFFF00"/>
          <w:w w:val="105"/>
          <w:sz w:val="24"/>
          <w:szCs w:val="24"/>
        </w:rPr>
        <w:t>exchanges,</w:t>
      </w:r>
      <w:r w:rsidRPr="00D1445B">
        <w:rPr>
          <w:color w:val="FFFF00"/>
          <w:spacing w:val="-12"/>
          <w:w w:val="105"/>
          <w:sz w:val="24"/>
          <w:szCs w:val="24"/>
        </w:rPr>
        <w:t xml:space="preserve"> </w:t>
      </w:r>
      <w:r w:rsidRPr="00D1445B">
        <w:rPr>
          <w:color w:val="FFFF00"/>
          <w:w w:val="105"/>
          <w:sz w:val="24"/>
          <w:szCs w:val="24"/>
        </w:rPr>
        <w:t>other</w:t>
      </w:r>
      <w:r w:rsidRPr="00D1445B">
        <w:rPr>
          <w:color w:val="FFFF00"/>
          <w:spacing w:val="-11"/>
          <w:w w:val="105"/>
          <w:sz w:val="24"/>
          <w:szCs w:val="24"/>
        </w:rPr>
        <w:t xml:space="preserve"> </w:t>
      </w:r>
      <w:r w:rsidRPr="00D1445B">
        <w:rPr>
          <w:color w:val="FFFF00"/>
          <w:w w:val="105"/>
          <w:sz w:val="24"/>
          <w:szCs w:val="24"/>
        </w:rPr>
        <w:t>sponsors</w:t>
      </w:r>
      <w:r w:rsidRPr="00D1445B">
        <w:rPr>
          <w:color w:val="FFFF00"/>
          <w:spacing w:val="-11"/>
          <w:w w:val="105"/>
          <w:sz w:val="24"/>
          <w:szCs w:val="24"/>
        </w:rPr>
        <w:t xml:space="preserve"> </w:t>
      </w:r>
      <w:r w:rsidRPr="00D1445B">
        <w:rPr>
          <w:color w:val="FFFF00"/>
          <w:w w:val="105"/>
          <w:sz w:val="24"/>
          <w:szCs w:val="24"/>
        </w:rPr>
        <w:t>of</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benefit</w:t>
      </w:r>
      <w:r w:rsidRPr="00D1445B">
        <w:rPr>
          <w:color w:val="FFFF00"/>
          <w:spacing w:val="-11"/>
          <w:w w:val="105"/>
          <w:sz w:val="24"/>
          <w:szCs w:val="24"/>
        </w:rPr>
        <w:t xml:space="preserve"> </w:t>
      </w:r>
      <w:r w:rsidRPr="00D1445B">
        <w:rPr>
          <w:color w:val="FFFF00"/>
          <w:w w:val="105"/>
          <w:sz w:val="24"/>
          <w:szCs w:val="24"/>
        </w:rPr>
        <w:t>plans</w:t>
      </w:r>
      <w:r w:rsidRPr="00D1445B">
        <w:rPr>
          <w:color w:val="FFFF00"/>
          <w:spacing w:val="-12"/>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individuals</w:t>
      </w:r>
      <w:r w:rsidRPr="00D1445B">
        <w:rPr>
          <w:color w:val="FFFF00"/>
          <w:spacing w:val="-11"/>
          <w:w w:val="105"/>
          <w:sz w:val="24"/>
          <w:szCs w:val="24"/>
        </w:rPr>
        <w:t xml:space="preserve"> </w:t>
      </w:r>
      <w:r w:rsidRPr="00D1445B">
        <w:rPr>
          <w:color w:val="FFFF00"/>
          <w:w w:val="105"/>
          <w:sz w:val="24"/>
          <w:szCs w:val="24"/>
        </w:rPr>
        <w:t>throughout</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United</w:t>
      </w:r>
      <w:r w:rsidRPr="00D1445B">
        <w:rPr>
          <w:color w:val="FFFF00"/>
          <w:spacing w:val="-11"/>
          <w:w w:val="105"/>
          <w:sz w:val="24"/>
          <w:szCs w:val="24"/>
        </w:rPr>
        <w:t xml:space="preserve"> </w:t>
      </w:r>
      <w:r w:rsidRPr="00D1445B">
        <w:rPr>
          <w:color w:val="FFFF00"/>
          <w:w w:val="105"/>
          <w:sz w:val="24"/>
          <w:szCs w:val="24"/>
        </w:rPr>
        <w:t>States.</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1"/>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segment</w:t>
      </w:r>
      <w:r w:rsidRPr="00D1445B">
        <w:rPr>
          <w:color w:val="FFFF00"/>
          <w:spacing w:val="-11"/>
          <w:w w:val="105"/>
          <w:sz w:val="24"/>
          <w:szCs w:val="24"/>
        </w:rPr>
        <w:t xml:space="preserve"> </w:t>
      </w:r>
      <w:r w:rsidRPr="00D1445B">
        <w:rPr>
          <w:color w:val="FFFF00"/>
          <w:w w:val="105"/>
          <w:sz w:val="24"/>
          <w:szCs w:val="24"/>
        </w:rPr>
        <w:t>operates retail specialty pharmacy stores, specialty mail order pharmacies, mail order dispensing pharmacies, compounding pharmacies and branches for infusion and enteral nutrition</w:t>
      </w:r>
      <w:r w:rsidRPr="00D1445B">
        <w:rPr>
          <w:color w:val="FFFF00"/>
          <w:spacing w:val="-3"/>
          <w:w w:val="105"/>
          <w:sz w:val="24"/>
          <w:szCs w:val="24"/>
        </w:rPr>
        <w:t xml:space="preserve"> </w:t>
      </w:r>
      <w:r w:rsidRPr="00D1445B">
        <w:rPr>
          <w:color w:val="FFFF00"/>
          <w:w w:val="105"/>
          <w:sz w:val="24"/>
          <w:szCs w:val="24"/>
        </w:rPr>
        <w:t>services.</w:t>
      </w:r>
    </w:p>
    <w:p w14:paraId="40285FF1" w14:textId="77777777" w:rsidR="00F2702C" w:rsidRPr="00D1445B" w:rsidRDefault="00F2702C">
      <w:pPr>
        <w:pStyle w:val="BodyText"/>
        <w:spacing w:before="2"/>
        <w:rPr>
          <w:color w:val="FFFF00"/>
          <w:sz w:val="24"/>
          <w:szCs w:val="24"/>
        </w:rPr>
      </w:pPr>
    </w:p>
    <w:p w14:paraId="40285FF2" w14:textId="77777777" w:rsidR="00F2702C" w:rsidRPr="00D1445B" w:rsidRDefault="002C67B5">
      <w:pPr>
        <w:ind w:left="110"/>
        <w:rPr>
          <w:i/>
          <w:color w:val="FFFF00"/>
          <w:sz w:val="24"/>
          <w:szCs w:val="24"/>
        </w:rPr>
      </w:pPr>
      <w:r w:rsidRPr="00D1445B">
        <w:rPr>
          <w:i/>
          <w:color w:val="FFFF00"/>
          <w:w w:val="105"/>
          <w:sz w:val="24"/>
          <w:szCs w:val="24"/>
        </w:rPr>
        <w:t>Retail/LTC Segment</w:t>
      </w:r>
    </w:p>
    <w:p w14:paraId="40285FF3" w14:textId="77777777" w:rsidR="00F2702C" w:rsidRPr="00D1445B" w:rsidRDefault="002C67B5">
      <w:pPr>
        <w:pStyle w:val="BodyText"/>
        <w:spacing w:before="7" w:line="247" w:lineRule="auto"/>
        <w:ind w:left="110"/>
        <w:rPr>
          <w:color w:val="FFFF00"/>
          <w:sz w:val="24"/>
          <w:szCs w:val="24"/>
        </w:rPr>
      </w:pP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Retail/LTC</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sells</w:t>
      </w:r>
      <w:r w:rsidRPr="00D1445B">
        <w:rPr>
          <w:color w:val="FFFF00"/>
          <w:spacing w:val="-10"/>
          <w:w w:val="105"/>
          <w:sz w:val="24"/>
          <w:szCs w:val="24"/>
        </w:rPr>
        <w:t xml:space="preserve"> </w:t>
      </w:r>
      <w:r w:rsidRPr="00D1445B">
        <w:rPr>
          <w:color w:val="FFFF00"/>
          <w:w w:val="105"/>
          <w:sz w:val="24"/>
          <w:szCs w:val="24"/>
        </w:rPr>
        <w:t>prescription</w:t>
      </w:r>
      <w:r w:rsidRPr="00D1445B">
        <w:rPr>
          <w:color w:val="FFFF00"/>
          <w:spacing w:val="-10"/>
          <w:w w:val="105"/>
          <w:sz w:val="24"/>
          <w:szCs w:val="24"/>
        </w:rPr>
        <w:t xml:space="preserve"> </w:t>
      </w:r>
      <w:r w:rsidRPr="00D1445B">
        <w:rPr>
          <w:color w:val="FFFF00"/>
          <w:w w:val="105"/>
          <w:sz w:val="24"/>
          <w:szCs w:val="24"/>
        </w:rPr>
        <w:t>drugs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wide</w:t>
      </w:r>
      <w:r w:rsidRPr="00D1445B">
        <w:rPr>
          <w:color w:val="FFFF00"/>
          <w:spacing w:val="-10"/>
          <w:w w:val="105"/>
          <w:sz w:val="24"/>
          <w:szCs w:val="24"/>
        </w:rPr>
        <w:t xml:space="preserve"> </w:t>
      </w:r>
      <w:r w:rsidRPr="00D1445B">
        <w:rPr>
          <w:color w:val="FFFF00"/>
          <w:w w:val="105"/>
          <w:sz w:val="24"/>
          <w:szCs w:val="24"/>
        </w:rPr>
        <w:t>assortment</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general</w:t>
      </w:r>
      <w:r w:rsidRPr="00D1445B">
        <w:rPr>
          <w:color w:val="FFFF00"/>
          <w:spacing w:val="-11"/>
          <w:w w:val="105"/>
          <w:sz w:val="24"/>
          <w:szCs w:val="24"/>
        </w:rPr>
        <w:t xml:space="preserve"> </w:t>
      </w:r>
      <w:r w:rsidRPr="00D1445B">
        <w:rPr>
          <w:color w:val="FFFF00"/>
          <w:w w:val="105"/>
          <w:sz w:val="24"/>
          <w:szCs w:val="24"/>
        </w:rPr>
        <w:t>merchandise,</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over-the-counter</w:t>
      </w:r>
      <w:r w:rsidRPr="00D1445B">
        <w:rPr>
          <w:color w:val="FFFF00"/>
          <w:spacing w:val="-10"/>
          <w:w w:val="105"/>
          <w:sz w:val="24"/>
          <w:szCs w:val="24"/>
        </w:rPr>
        <w:t xml:space="preserve"> </w:t>
      </w:r>
      <w:r w:rsidRPr="00D1445B">
        <w:rPr>
          <w:color w:val="FFFF00"/>
          <w:w w:val="105"/>
          <w:sz w:val="24"/>
          <w:szCs w:val="24"/>
        </w:rPr>
        <w:t>drugs,</w:t>
      </w:r>
      <w:r w:rsidRPr="00D1445B">
        <w:rPr>
          <w:color w:val="FFFF00"/>
          <w:spacing w:val="-10"/>
          <w:w w:val="105"/>
          <w:sz w:val="24"/>
          <w:szCs w:val="24"/>
        </w:rPr>
        <w:t xml:space="preserve"> </w:t>
      </w:r>
      <w:r w:rsidRPr="00D1445B">
        <w:rPr>
          <w:color w:val="FFFF00"/>
          <w:w w:val="105"/>
          <w:sz w:val="24"/>
          <w:szCs w:val="24"/>
        </w:rPr>
        <w:t>beauty</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cosmetics</w:t>
      </w:r>
      <w:r w:rsidRPr="00D1445B">
        <w:rPr>
          <w:color w:val="FFFF00"/>
          <w:spacing w:val="-10"/>
          <w:w w:val="105"/>
          <w:sz w:val="24"/>
          <w:szCs w:val="24"/>
        </w:rPr>
        <w:t xml:space="preserve"> </w:t>
      </w:r>
      <w:r w:rsidRPr="00D1445B">
        <w:rPr>
          <w:color w:val="FFFF00"/>
          <w:w w:val="105"/>
          <w:sz w:val="24"/>
          <w:szCs w:val="24"/>
        </w:rPr>
        <w:t>and personal</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2"/>
          <w:w w:val="105"/>
          <w:sz w:val="24"/>
          <w:szCs w:val="24"/>
        </w:rPr>
        <w:t xml:space="preserve"> </w:t>
      </w:r>
      <w:r w:rsidRPr="00D1445B">
        <w:rPr>
          <w:color w:val="FFFF00"/>
          <w:w w:val="105"/>
          <w:sz w:val="24"/>
          <w:szCs w:val="24"/>
        </w:rPr>
        <w:t>products,</w:t>
      </w:r>
      <w:r w:rsidRPr="00D1445B">
        <w:rPr>
          <w:color w:val="FFFF00"/>
          <w:spacing w:val="-11"/>
          <w:w w:val="105"/>
          <w:sz w:val="24"/>
          <w:szCs w:val="24"/>
        </w:rPr>
        <w:t xml:space="preserve"> </w:t>
      </w:r>
      <w:r w:rsidRPr="00D1445B">
        <w:rPr>
          <w:color w:val="FFFF00"/>
          <w:w w:val="105"/>
          <w:sz w:val="24"/>
          <w:szCs w:val="24"/>
        </w:rPr>
        <w:t>provides</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care</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1"/>
          <w:w w:val="105"/>
          <w:sz w:val="24"/>
          <w:szCs w:val="24"/>
        </w:rPr>
        <w:t xml:space="preserve"> </w:t>
      </w:r>
      <w:r w:rsidRPr="00D1445B">
        <w:rPr>
          <w:color w:val="FFFF00"/>
          <w:w w:val="105"/>
          <w:sz w:val="24"/>
          <w:szCs w:val="24"/>
        </w:rPr>
        <w:t>through</w:t>
      </w:r>
      <w:r w:rsidRPr="00D1445B">
        <w:rPr>
          <w:color w:val="FFFF00"/>
          <w:spacing w:val="-12"/>
          <w:w w:val="105"/>
          <w:sz w:val="24"/>
          <w:szCs w:val="24"/>
        </w:rPr>
        <w:t xml:space="preserve"> </w:t>
      </w:r>
      <w:r w:rsidRPr="00D1445B">
        <w:rPr>
          <w:color w:val="FFFF00"/>
          <w:w w:val="105"/>
          <w:sz w:val="24"/>
          <w:szCs w:val="24"/>
        </w:rPr>
        <w:t>its</w:t>
      </w:r>
      <w:r w:rsidRPr="00D1445B">
        <w:rPr>
          <w:color w:val="FFFF00"/>
          <w:spacing w:val="-11"/>
          <w:w w:val="105"/>
          <w:sz w:val="24"/>
          <w:szCs w:val="24"/>
        </w:rPr>
        <w:t xml:space="preserve"> </w:t>
      </w:r>
      <w:r w:rsidRPr="00D1445B">
        <w:rPr>
          <w:color w:val="FFFF00"/>
          <w:w w:val="105"/>
          <w:sz w:val="24"/>
          <w:szCs w:val="24"/>
        </w:rPr>
        <w:t>MinuteClinic</w:t>
      </w:r>
      <w:r w:rsidRPr="00D1445B">
        <w:rPr>
          <w:color w:val="FFFF00"/>
          <w:w w:val="105"/>
          <w:position w:val="5"/>
          <w:sz w:val="24"/>
          <w:szCs w:val="24"/>
        </w:rPr>
        <w:t>®</w:t>
      </w:r>
      <w:r w:rsidRPr="00D1445B">
        <w:rPr>
          <w:color w:val="FFFF00"/>
          <w:spacing w:val="1"/>
          <w:w w:val="105"/>
          <w:position w:val="5"/>
          <w:sz w:val="24"/>
          <w:szCs w:val="24"/>
        </w:rPr>
        <w:t xml:space="preserve"> </w:t>
      </w:r>
      <w:r w:rsidRPr="00D1445B">
        <w:rPr>
          <w:color w:val="FFFF00"/>
          <w:w w:val="105"/>
          <w:sz w:val="24"/>
          <w:szCs w:val="24"/>
        </w:rPr>
        <w:t>walk-in</w:t>
      </w:r>
      <w:r w:rsidRPr="00D1445B">
        <w:rPr>
          <w:color w:val="FFFF00"/>
          <w:spacing w:val="-12"/>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clinics</w:t>
      </w:r>
      <w:r w:rsidRPr="00D1445B">
        <w:rPr>
          <w:color w:val="FFFF00"/>
          <w:spacing w:val="-12"/>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conducts</w:t>
      </w:r>
      <w:r w:rsidRPr="00D1445B">
        <w:rPr>
          <w:color w:val="FFFF00"/>
          <w:spacing w:val="-12"/>
          <w:w w:val="105"/>
          <w:sz w:val="24"/>
          <w:szCs w:val="24"/>
        </w:rPr>
        <w:t xml:space="preserve"> </w:t>
      </w:r>
      <w:r w:rsidRPr="00D1445B">
        <w:rPr>
          <w:color w:val="FFFF00"/>
          <w:w w:val="105"/>
          <w:sz w:val="24"/>
          <w:szCs w:val="24"/>
        </w:rPr>
        <w:t>long-term</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(“LTC”)</w:t>
      </w:r>
      <w:r w:rsidRPr="00D1445B">
        <w:rPr>
          <w:color w:val="FFFF00"/>
          <w:spacing w:val="-11"/>
          <w:w w:val="105"/>
          <w:sz w:val="24"/>
          <w:szCs w:val="24"/>
        </w:rPr>
        <w:t xml:space="preserve"> </w:t>
      </w:r>
      <w:r w:rsidRPr="00D1445B">
        <w:rPr>
          <w:color w:val="FFFF00"/>
          <w:w w:val="105"/>
          <w:sz w:val="24"/>
          <w:szCs w:val="24"/>
        </w:rPr>
        <w:t>operations, which distribute prescription drugs and provide related pharmacy consulting and other ancillary services to chronic care facilities and other care settings. As of December 31, 2019, the Retail/LTC segment operated approximately 9,900 retail locations, approximately 1,100 MinuteClinic</w:t>
      </w:r>
      <w:r w:rsidRPr="00D1445B">
        <w:rPr>
          <w:color w:val="FFFF00"/>
          <w:w w:val="105"/>
          <w:position w:val="5"/>
          <w:sz w:val="24"/>
          <w:szCs w:val="24"/>
        </w:rPr>
        <w:t xml:space="preserve">® </w:t>
      </w:r>
      <w:r w:rsidRPr="00D1445B">
        <w:rPr>
          <w:color w:val="FFFF00"/>
          <w:w w:val="105"/>
          <w:sz w:val="24"/>
          <w:szCs w:val="24"/>
        </w:rPr>
        <w:t>locations as well as online retail pharmacy websites, LTC pharmacies and onsite</w:t>
      </w:r>
      <w:r w:rsidRPr="00D1445B">
        <w:rPr>
          <w:color w:val="FFFF00"/>
          <w:spacing w:val="-10"/>
          <w:w w:val="105"/>
          <w:sz w:val="24"/>
          <w:szCs w:val="24"/>
        </w:rPr>
        <w:t xml:space="preserve"> </w:t>
      </w:r>
      <w:r w:rsidRPr="00D1445B">
        <w:rPr>
          <w:color w:val="FFFF00"/>
          <w:w w:val="105"/>
          <w:sz w:val="24"/>
          <w:szCs w:val="24"/>
        </w:rPr>
        <w:t>pharmacies.</w:t>
      </w:r>
    </w:p>
    <w:p w14:paraId="40285FF4" w14:textId="77777777" w:rsidR="00F2702C" w:rsidRPr="00D1445B" w:rsidRDefault="00F2702C">
      <w:pPr>
        <w:pStyle w:val="BodyText"/>
        <w:spacing w:before="4"/>
        <w:rPr>
          <w:color w:val="FFFF00"/>
          <w:sz w:val="24"/>
          <w:szCs w:val="24"/>
        </w:rPr>
      </w:pPr>
    </w:p>
    <w:p w14:paraId="40285FF5" w14:textId="77777777" w:rsidR="00F2702C" w:rsidRPr="00D1445B" w:rsidRDefault="002C67B5">
      <w:pPr>
        <w:spacing w:before="1"/>
        <w:ind w:left="110"/>
        <w:rPr>
          <w:i/>
          <w:color w:val="FFFF00"/>
          <w:sz w:val="24"/>
          <w:szCs w:val="24"/>
        </w:rPr>
      </w:pPr>
      <w:r w:rsidRPr="00D1445B">
        <w:rPr>
          <w:i/>
          <w:color w:val="FFFF00"/>
          <w:w w:val="105"/>
          <w:sz w:val="24"/>
          <w:szCs w:val="24"/>
        </w:rPr>
        <w:t>Health Care Benefits Segment</w:t>
      </w:r>
    </w:p>
    <w:p w14:paraId="2B9F899F" w14:textId="397DB87B" w:rsidR="002112A0" w:rsidRPr="00D1445B" w:rsidRDefault="002C67B5" w:rsidP="0045434B">
      <w:pPr>
        <w:pStyle w:val="BodyText"/>
        <w:spacing w:before="6" w:line="247" w:lineRule="auto"/>
        <w:ind w:left="110" w:right="248"/>
        <w:rPr>
          <w:color w:val="FFFF00"/>
          <w:w w:val="105"/>
          <w:sz w:val="24"/>
          <w:szCs w:val="24"/>
        </w:rPr>
      </w:pPr>
      <w:r w:rsidRPr="00D1445B">
        <w:rPr>
          <w:color w:val="FFFF00"/>
          <w:w w:val="105"/>
          <w:sz w:val="24"/>
          <w:szCs w:val="24"/>
        </w:rPr>
        <w:t>The Health Care Benefits segment is one of the nation’s leading diversified health care benefits providers, serving an estimated 37 million people as of December</w:t>
      </w:r>
      <w:r w:rsidRPr="00D1445B">
        <w:rPr>
          <w:color w:val="FFFF00"/>
          <w:spacing w:val="-10"/>
          <w:w w:val="105"/>
          <w:sz w:val="24"/>
          <w:szCs w:val="24"/>
        </w:rPr>
        <w:t xml:space="preserve"> </w:t>
      </w:r>
      <w:r w:rsidRPr="00D1445B">
        <w:rPr>
          <w:color w:val="FFFF00"/>
          <w:w w:val="105"/>
          <w:sz w:val="24"/>
          <w:szCs w:val="24"/>
        </w:rPr>
        <w:t>31,</w:t>
      </w:r>
      <w:r w:rsidRPr="00D1445B">
        <w:rPr>
          <w:color w:val="FFFF00"/>
          <w:spacing w:val="-10"/>
          <w:w w:val="105"/>
          <w:sz w:val="24"/>
          <w:szCs w:val="24"/>
        </w:rPr>
        <w:t xml:space="preserve"> </w:t>
      </w:r>
      <w:r w:rsidRPr="00D1445B">
        <w:rPr>
          <w:color w:val="FFFF00"/>
          <w:w w:val="105"/>
          <w:sz w:val="24"/>
          <w:szCs w:val="24"/>
        </w:rPr>
        <w:t>2019.</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has</w:t>
      </w:r>
      <w:r w:rsidRPr="00D1445B">
        <w:rPr>
          <w:color w:val="FFFF00"/>
          <w:spacing w:val="-9"/>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information</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8"/>
          <w:w w:val="105"/>
          <w:sz w:val="24"/>
          <w:szCs w:val="24"/>
        </w:rPr>
        <w:t xml:space="preserve"> </w:t>
      </w:r>
      <w:r w:rsidRPr="00D1445B">
        <w:rPr>
          <w:color w:val="FFFF00"/>
          <w:w w:val="105"/>
          <w:sz w:val="24"/>
          <w:szCs w:val="24"/>
        </w:rPr>
        <w:t>resources</w:t>
      </w:r>
      <w:r w:rsidRPr="00D1445B">
        <w:rPr>
          <w:color w:val="FFFF00"/>
          <w:spacing w:val="-10"/>
          <w:w w:val="105"/>
          <w:sz w:val="24"/>
          <w:szCs w:val="24"/>
        </w:rPr>
        <w:t xml:space="preserve"> </w:t>
      </w:r>
      <w:r w:rsidRPr="00D1445B">
        <w:rPr>
          <w:color w:val="FFFF00"/>
          <w:w w:val="105"/>
          <w:sz w:val="24"/>
          <w:szCs w:val="24"/>
        </w:rPr>
        <w:t>to</w:t>
      </w:r>
      <w:r w:rsidRPr="00D1445B">
        <w:rPr>
          <w:color w:val="FFFF00"/>
          <w:spacing w:val="-10"/>
          <w:w w:val="105"/>
          <w:sz w:val="24"/>
          <w:szCs w:val="24"/>
        </w:rPr>
        <w:t xml:space="preserve"> </w:t>
      </w:r>
      <w:r w:rsidRPr="00D1445B">
        <w:rPr>
          <w:color w:val="FFFF00"/>
          <w:w w:val="105"/>
          <w:sz w:val="24"/>
          <w:szCs w:val="24"/>
        </w:rPr>
        <w:t>help</w:t>
      </w:r>
      <w:r w:rsidRPr="00D1445B">
        <w:rPr>
          <w:color w:val="FFFF00"/>
          <w:spacing w:val="-10"/>
          <w:w w:val="105"/>
          <w:sz w:val="24"/>
          <w:szCs w:val="24"/>
        </w:rPr>
        <w:t xml:space="preserve"> </w:t>
      </w:r>
      <w:r w:rsidRPr="00D1445B">
        <w:rPr>
          <w:color w:val="FFFF00"/>
          <w:w w:val="105"/>
          <w:sz w:val="24"/>
          <w:szCs w:val="24"/>
        </w:rPr>
        <w:t>members,</w:t>
      </w:r>
      <w:r w:rsidRPr="00D1445B">
        <w:rPr>
          <w:color w:val="FFFF00"/>
          <w:spacing w:val="-8"/>
          <w:w w:val="105"/>
          <w:sz w:val="24"/>
          <w:szCs w:val="24"/>
        </w:rPr>
        <w:t xml:space="preserve"> </w:t>
      </w:r>
      <w:r w:rsidRPr="00D1445B">
        <w:rPr>
          <w:color w:val="FFFF00"/>
          <w:w w:val="105"/>
          <w:sz w:val="24"/>
          <w:szCs w:val="24"/>
        </w:rPr>
        <w:t>in</w:t>
      </w:r>
      <w:r w:rsidRPr="00D1445B">
        <w:rPr>
          <w:color w:val="FFFF00"/>
          <w:spacing w:val="-10"/>
          <w:w w:val="105"/>
          <w:sz w:val="24"/>
          <w:szCs w:val="24"/>
        </w:rPr>
        <w:t xml:space="preserve"> </w:t>
      </w:r>
      <w:r w:rsidRPr="00D1445B">
        <w:rPr>
          <w:color w:val="FFFF00"/>
          <w:w w:val="105"/>
          <w:sz w:val="24"/>
          <w:szCs w:val="24"/>
        </w:rPr>
        <w:t>consultation</w:t>
      </w:r>
      <w:r w:rsidRPr="00D1445B">
        <w:rPr>
          <w:color w:val="FFFF00"/>
          <w:spacing w:val="-10"/>
          <w:w w:val="105"/>
          <w:sz w:val="24"/>
          <w:szCs w:val="24"/>
        </w:rPr>
        <w:t xml:space="preserve"> </w:t>
      </w:r>
      <w:r w:rsidRPr="00D1445B">
        <w:rPr>
          <w:color w:val="FFFF00"/>
          <w:w w:val="105"/>
          <w:sz w:val="24"/>
          <w:szCs w:val="24"/>
        </w:rPr>
        <w:t>with</w:t>
      </w:r>
      <w:r w:rsidRPr="00D1445B">
        <w:rPr>
          <w:color w:val="FFFF00"/>
          <w:spacing w:val="-10"/>
          <w:w w:val="105"/>
          <w:sz w:val="24"/>
          <w:szCs w:val="24"/>
        </w:rPr>
        <w:t xml:space="preserve"> </w:t>
      </w:r>
      <w:r w:rsidRPr="00D1445B">
        <w:rPr>
          <w:color w:val="FFFF00"/>
          <w:w w:val="105"/>
          <w:sz w:val="24"/>
          <w:szCs w:val="24"/>
        </w:rPr>
        <w:t>their</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professionals, make</w:t>
      </w:r>
      <w:r w:rsidRPr="00D1445B">
        <w:rPr>
          <w:color w:val="FFFF00"/>
          <w:spacing w:val="-10"/>
          <w:w w:val="105"/>
          <w:sz w:val="24"/>
          <w:szCs w:val="24"/>
        </w:rPr>
        <w:t xml:space="preserve"> </w:t>
      </w:r>
      <w:r w:rsidRPr="00D1445B">
        <w:rPr>
          <w:color w:val="FFFF00"/>
          <w:w w:val="105"/>
          <w:sz w:val="24"/>
          <w:szCs w:val="24"/>
        </w:rPr>
        <w:t>more</w:t>
      </w:r>
      <w:r w:rsidRPr="00D1445B">
        <w:rPr>
          <w:color w:val="FFFF00"/>
          <w:spacing w:val="-9"/>
          <w:w w:val="105"/>
          <w:sz w:val="24"/>
          <w:szCs w:val="24"/>
        </w:rPr>
        <w:t xml:space="preserve"> </w:t>
      </w:r>
      <w:r w:rsidRPr="00D1445B">
        <w:rPr>
          <w:color w:val="FFFF00"/>
          <w:w w:val="105"/>
          <w:sz w:val="24"/>
          <w:szCs w:val="24"/>
        </w:rPr>
        <w:t>informed</w:t>
      </w:r>
      <w:r w:rsidRPr="00D1445B">
        <w:rPr>
          <w:color w:val="FFFF00"/>
          <w:spacing w:val="-10"/>
          <w:w w:val="105"/>
          <w:sz w:val="24"/>
          <w:szCs w:val="24"/>
        </w:rPr>
        <w:t xml:space="preserve"> </w:t>
      </w:r>
      <w:r w:rsidRPr="00D1445B">
        <w:rPr>
          <w:color w:val="FFFF00"/>
          <w:w w:val="105"/>
          <w:sz w:val="24"/>
          <w:szCs w:val="24"/>
        </w:rPr>
        <w:t>decisions</w:t>
      </w:r>
      <w:r w:rsidRPr="00D1445B">
        <w:rPr>
          <w:color w:val="FFFF00"/>
          <w:spacing w:val="-9"/>
          <w:w w:val="105"/>
          <w:sz w:val="24"/>
          <w:szCs w:val="24"/>
        </w:rPr>
        <w:t xml:space="preserve"> </w:t>
      </w:r>
      <w:r w:rsidRPr="00D1445B">
        <w:rPr>
          <w:color w:val="FFFF00"/>
          <w:w w:val="105"/>
          <w:sz w:val="24"/>
          <w:szCs w:val="24"/>
        </w:rPr>
        <w:t>about</w:t>
      </w:r>
      <w:r w:rsidRPr="00D1445B">
        <w:rPr>
          <w:color w:val="FFFF00"/>
          <w:spacing w:val="-9"/>
          <w:w w:val="105"/>
          <w:sz w:val="24"/>
          <w:szCs w:val="24"/>
        </w:rPr>
        <w:t xml:space="preserve"> </w:t>
      </w:r>
      <w:r w:rsidRPr="00D1445B">
        <w:rPr>
          <w:color w:val="FFFF00"/>
          <w:w w:val="105"/>
          <w:sz w:val="24"/>
          <w:szCs w:val="24"/>
        </w:rPr>
        <w:t>their</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care.</w:t>
      </w:r>
      <w:r w:rsidRPr="00D1445B">
        <w:rPr>
          <w:color w:val="FFFF00"/>
          <w:spacing w:val="-11"/>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9"/>
          <w:w w:val="105"/>
          <w:sz w:val="24"/>
          <w:szCs w:val="24"/>
        </w:rPr>
        <w:t xml:space="preserve"> </w:t>
      </w:r>
      <w:r w:rsidRPr="00D1445B">
        <w:rPr>
          <w:color w:val="FFFF00"/>
          <w:w w:val="105"/>
          <w:sz w:val="24"/>
          <w:szCs w:val="24"/>
        </w:rPr>
        <w:t>offers</w:t>
      </w:r>
      <w:r w:rsidRPr="00D1445B">
        <w:rPr>
          <w:color w:val="FFFF00"/>
          <w:spacing w:val="-9"/>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broad</w:t>
      </w:r>
      <w:r w:rsidRPr="00D1445B">
        <w:rPr>
          <w:color w:val="FFFF00"/>
          <w:spacing w:val="-11"/>
          <w:w w:val="105"/>
          <w:sz w:val="24"/>
          <w:szCs w:val="24"/>
        </w:rPr>
        <w:t xml:space="preserve"> </w:t>
      </w:r>
      <w:r w:rsidRPr="00D1445B">
        <w:rPr>
          <w:color w:val="FFFF00"/>
          <w:w w:val="105"/>
          <w:sz w:val="24"/>
          <w:szCs w:val="24"/>
        </w:rPr>
        <w:t>range</w:t>
      </w:r>
      <w:r w:rsidRPr="00D1445B">
        <w:rPr>
          <w:color w:val="FFFF00"/>
          <w:spacing w:val="-9"/>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traditional,</w:t>
      </w:r>
      <w:r w:rsidRPr="00D1445B">
        <w:rPr>
          <w:color w:val="FFFF00"/>
          <w:spacing w:val="-9"/>
          <w:w w:val="105"/>
          <w:sz w:val="24"/>
          <w:szCs w:val="24"/>
        </w:rPr>
        <w:t xml:space="preserve"> </w:t>
      </w:r>
      <w:r w:rsidRPr="00D1445B">
        <w:rPr>
          <w:color w:val="FFFF00"/>
          <w:w w:val="105"/>
          <w:sz w:val="24"/>
          <w:szCs w:val="24"/>
        </w:rPr>
        <w:t>voluntary</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consumer-directed health</w:t>
      </w:r>
      <w:r w:rsidRPr="00D1445B">
        <w:rPr>
          <w:color w:val="FFFF00"/>
          <w:spacing w:val="-11"/>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related</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dental</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behavioral</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2"/>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capabilities,</w:t>
      </w:r>
      <w:r w:rsidRPr="00D1445B">
        <w:rPr>
          <w:color w:val="FFFF00"/>
          <w:spacing w:val="-10"/>
          <w:w w:val="105"/>
          <w:sz w:val="24"/>
          <w:szCs w:val="24"/>
        </w:rPr>
        <w:t xml:space="preserve"> </w:t>
      </w:r>
      <w:r w:rsidRPr="00D1445B">
        <w:rPr>
          <w:color w:val="FFFF00"/>
          <w:w w:val="105"/>
          <w:sz w:val="24"/>
          <w:szCs w:val="24"/>
        </w:rPr>
        <w:t>Medicare Advantage</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Medicare</w:t>
      </w:r>
      <w:r w:rsidRPr="00D1445B">
        <w:rPr>
          <w:color w:val="FFFF00"/>
          <w:spacing w:val="-10"/>
          <w:w w:val="105"/>
          <w:sz w:val="24"/>
          <w:szCs w:val="24"/>
        </w:rPr>
        <w:t xml:space="preserve"> </w:t>
      </w:r>
      <w:r w:rsidRPr="00D1445B">
        <w:rPr>
          <w:color w:val="FFFF00"/>
          <w:w w:val="105"/>
          <w:sz w:val="24"/>
          <w:szCs w:val="24"/>
        </w:rPr>
        <w:t>Supplement</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9"/>
          <w:w w:val="105"/>
          <w:sz w:val="24"/>
          <w:szCs w:val="24"/>
        </w:rPr>
        <w:t xml:space="preserve"> </w:t>
      </w:r>
      <w:r w:rsidRPr="00D1445B">
        <w:rPr>
          <w:color w:val="FFFF00"/>
          <w:w w:val="105"/>
          <w:sz w:val="24"/>
          <w:szCs w:val="24"/>
        </w:rPr>
        <w:t>PDPs,</w:t>
      </w:r>
      <w:r w:rsidRPr="00D1445B">
        <w:rPr>
          <w:color w:val="FFFF00"/>
          <w:spacing w:val="-10"/>
          <w:w w:val="105"/>
          <w:sz w:val="24"/>
          <w:szCs w:val="24"/>
        </w:rPr>
        <w:t xml:space="preserve"> </w:t>
      </w:r>
      <w:r w:rsidRPr="00D1445B">
        <w:rPr>
          <w:color w:val="FFFF00"/>
          <w:w w:val="105"/>
          <w:sz w:val="24"/>
          <w:szCs w:val="24"/>
        </w:rPr>
        <w:t>Medicaid</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workers’</w:t>
      </w:r>
      <w:r w:rsidRPr="00D1445B">
        <w:rPr>
          <w:color w:val="FFFF00"/>
          <w:spacing w:val="-10"/>
          <w:w w:val="105"/>
          <w:sz w:val="24"/>
          <w:szCs w:val="24"/>
        </w:rPr>
        <w:t xml:space="preserve"> </w:t>
      </w:r>
      <w:r w:rsidRPr="00D1445B">
        <w:rPr>
          <w:color w:val="FFFF00"/>
          <w:w w:val="105"/>
          <w:sz w:val="24"/>
          <w:szCs w:val="24"/>
        </w:rPr>
        <w:t>compensation</w:t>
      </w:r>
      <w:r w:rsidRPr="00D1445B">
        <w:rPr>
          <w:color w:val="FFFF00"/>
          <w:spacing w:val="-9"/>
          <w:w w:val="105"/>
          <w:sz w:val="24"/>
          <w:szCs w:val="24"/>
        </w:rPr>
        <w:t xml:space="preserve"> </w:t>
      </w:r>
      <w:r w:rsidRPr="00D1445B">
        <w:rPr>
          <w:color w:val="FFFF00"/>
          <w:w w:val="105"/>
          <w:sz w:val="24"/>
          <w:szCs w:val="24"/>
        </w:rPr>
        <w:t>administrative</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health</w:t>
      </w:r>
      <w:r w:rsidR="0045434B" w:rsidRPr="00D1445B">
        <w:rPr>
          <w:color w:val="FFFF00"/>
          <w:w w:val="105"/>
          <w:sz w:val="24"/>
          <w:szCs w:val="24"/>
        </w:rPr>
        <w:t xml:space="preserve"> </w:t>
      </w:r>
      <w:r w:rsidRPr="00D1445B">
        <w:rPr>
          <w:color w:val="FFFF00"/>
          <w:w w:val="105"/>
          <w:sz w:val="24"/>
          <w:szCs w:val="24"/>
        </w:rPr>
        <w:t>information</w:t>
      </w:r>
      <w:r w:rsidRPr="00D1445B">
        <w:rPr>
          <w:color w:val="FFFF00"/>
          <w:spacing w:val="-13"/>
          <w:w w:val="105"/>
          <w:sz w:val="24"/>
          <w:szCs w:val="24"/>
        </w:rPr>
        <w:t xml:space="preserve"> </w:t>
      </w:r>
      <w:r w:rsidRPr="00D1445B">
        <w:rPr>
          <w:color w:val="FFFF00"/>
          <w:w w:val="105"/>
          <w:sz w:val="24"/>
          <w:szCs w:val="24"/>
        </w:rPr>
        <w:t>technology</w:t>
      </w:r>
      <w:r w:rsidRPr="00D1445B">
        <w:rPr>
          <w:color w:val="FFFF00"/>
          <w:spacing w:val="-12"/>
          <w:w w:val="105"/>
          <w:sz w:val="24"/>
          <w:szCs w:val="24"/>
        </w:rPr>
        <w:t xml:space="preserve"> </w:t>
      </w:r>
      <w:r w:rsidRPr="00D1445B">
        <w:rPr>
          <w:color w:val="FFFF00"/>
          <w:w w:val="105"/>
          <w:sz w:val="24"/>
          <w:szCs w:val="24"/>
        </w:rPr>
        <w:t>products</w:t>
      </w:r>
      <w:r w:rsidRPr="00D1445B">
        <w:rPr>
          <w:color w:val="FFFF00"/>
          <w:spacing w:val="-13"/>
          <w:w w:val="105"/>
          <w:sz w:val="24"/>
          <w:szCs w:val="24"/>
        </w:rPr>
        <w:t xml:space="preserve"> </w:t>
      </w:r>
      <w:r w:rsidRPr="00D1445B">
        <w:rPr>
          <w:color w:val="FFFF00"/>
          <w:w w:val="105"/>
          <w:sz w:val="24"/>
          <w:szCs w:val="24"/>
        </w:rPr>
        <w:t>and</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3"/>
          <w:w w:val="105"/>
          <w:sz w:val="24"/>
          <w:szCs w:val="24"/>
        </w:rPr>
        <w:t xml:space="preserve"> </w:t>
      </w:r>
      <w:r w:rsidRPr="00D1445B">
        <w:rPr>
          <w:color w:val="FFFF00"/>
          <w:w w:val="105"/>
          <w:sz w:val="24"/>
          <w:szCs w:val="24"/>
        </w:rPr>
        <w:t>Health</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3"/>
          <w:w w:val="105"/>
          <w:sz w:val="24"/>
          <w:szCs w:val="24"/>
        </w:rPr>
        <w:t xml:space="preserve"> </w:t>
      </w:r>
      <w:r w:rsidRPr="00D1445B">
        <w:rPr>
          <w:color w:val="FFFF00"/>
          <w:w w:val="105"/>
          <w:sz w:val="24"/>
          <w:szCs w:val="24"/>
        </w:rPr>
        <w:t>Benefit</w:t>
      </w:r>
      <w:r w:rsidRPr="00D1445B">
        <w:rPr>
          <w:color w:val="FFFF00"/>
          <w:spacing w:val="-12"/>
          <w:w w:val="105"/>
          <w:sz w:val="24"/>
          <w:szCs w:val="24"/>
        </w:rPr>
        <w:t xml:space="preserve"> </w:t>
      </w:r>
      <w:r w:rsidRPr="00D1445B">
        <w:rPr>
          <w:color w:val="FFFF00"/>
          <w:w w:val="105"/>
          <w:sz w:val="24"/>
          <w:szCs w:val="24"/>
        </w:rPr>
        <w:t>segment’s</w:t>
      </w:r>
      <w:r w:rsidRPr="00D1445B">
        <w:rPr>
          <w:color w:val="FFFF00"/>
          <w:spacing w:val="-12"/>
          <w:w w:val="105"/>
          <w:sz w:val="24"/>
          <w:szCs w:val="24"/>
        </w:rPr>
        <w:t xml:space="preserve"> </w:t>
      </w:r>
      <w:r w:rsidRPr="00D1445B">
        <w:rPr>
          <w:color w:val="FFFF00"/>
          <w:w w:val="105"/>
          <w:sz w:val="24"/>
          <w:szCs w:val="24"/>
        </w:rPr>
        <w:t>customers</w:t>
      </w:r>
      <w:r w:rsidRPr="00D1445B">
        <w:rPr>
          <w:color w:val="FFFF00"/>
          <w:spacing w:val="-13"/>
          <w:w w:val="105"/>
          <w:sz w:val="24"/>
          <w:szCs w:val="24"/>
        </w:rPr>
        <w:t xml:space="preserve"> </w:t>
      </w:r>
      <w:r w:rsidRPr="00D1445B">
        <w:rPr>
          <w:color w:val="FFFF00"/>
          <w:w w:val="105"/>
          <w:sz w:val="24"/>
          <w:szCs w:val="24"/>
        </w:rPr>
        <w:t>include</w:t>
      </w:r>
      <w:r w:rsidRPr="00D1445B">
        <w:rPr>
          <w:color w:val="FFFF00"/>
          <w:spacing w:val="-12"/>
          <w:w w:val="105"/>
          <w:sz w:val="24"/>
          <w:szCs w:val="24"/>
        </w:rPr>
        <w:t xml:space="preserve"> </w:t>
      </w:r>
      <w:r w:rsidRPr="00D1445B">
        <w:rPr>
          <w:color w:val="FFFF00"/>
          <w:w w:val="105"/>
          <w:sz w:val="24"/>
          <w:szCs w:val="24"/>
        </w:rPr>
        <w:t>employer</w:t>
      </w:r>
      <w:r w:rsidRPr="00D1445B">
        <w:rPr>
          <w:color w:val="FFFF00"/>
          <w:spacing w:val="-12"/>
          <w:w w:val="105"/>
          <w:sz w:val="24"/>
          <w:szCs w:val="24"/>
        </w:rPr>
        <w:t xml:space="preserve"> </w:t>
      </w:r>
      <w:r w:rsidRPr="00D1445B">
        <w:rPr>
          <w:color w:val="FFFF00"/>
          <w:w w:val="105"/>
          <w:sz w:val="24"/>
          <w:szCs w:val="24"/>
        </w:rPr>
        <w:t>groups,</w:t>
      </w:r>
      <w:r w:rsidRPr="00D1445B">
        <w:rPr>
          <w:color w:val="FFFF00"/>
          <w:spacing w:val="-13"/>
          <w:w w:val="105"/>
          <w:sz w:val="24"/>
          <w:szCs w:val="24"/>
        </w:rPr>
        <w:t xml:space="preserve"> </w:t>
      </w:r>
      <w:r w:rsidRPr="00D1445B">
        <w:rPr>
          <w:color w:val="FFFF00"/>
          <w:w w:val="105"/>
          <w:sz w:val="24"/>
          <w:szCs w:val="24"/>
        </w:rPr>
        <w:t>individuals,</w:t>
      </w:r>
      <w:r w:rsidRPr="00D1445B">
        <w:rPr>
          <w:color w:val="FFFF00"/>
          <w:spacing w:val="-12"/>
          <w:w w:val="105"/>
          <w:sz w:val="24"/>
          <w:szCs w:val="24"/>
        </w:rPr>
        <w:t xml:space="preserve"> </w:t>
      </w:r>
      <w:r w:rsidRPr="00D1445B">
        <w:rPr>
          <w:color w:val="FFFF00"/>
          <w:w w:val="105"/>
          <w:sz w:val="24"/>
          <w:szCs w:val="24"/>
        </w:rPr>
        <w:t>college</w:t>
      </w:r>
      <w:r w:rsidRPr="00D1445B">
        <w:rPr>
          <w:color w:val="FFFF00"/>
          <w:spacing w:val="-13"/>
          <w:w w:val="105"/>
          <w:sz w:val="24"/>
          <w:szCs w:val="24"/>
        </w:rPr>
        <w:t xml:space="preserve"> </w:t>
      </w:r>
      <w:r w:rsidRPr="00D1445B">
        <w:rPr>
          <w:color w:val="FFFF00"/>
          <w:w w:val="105"/>
          <w:sz w:val="24"/>
          <w:szCs w:val="24"/>
        </w:rPr>
        <w:t>students,</w:t>
      </w:r>
      <w:r w:rsidRPr="00D1445B">
        <w:rPr>
          <w:color w:val="FFFF00"/>
          <w:spacing w:val="-12"/>
          <w:w w:val="105"/>
          <w:sz w:val="24"/>
          <w:szCs w:val="24"/>
        </w:rPr>
        <w:t xml:space="preserve"> </w:t>
      </w:r>
      <w:r w:rsidRPr="00D1445B">
        <w:rPr>
          <w:color w:val="FFFF00"/>
          <w:w w:val="105"/>
          <w:sz w:val="24"/>
          <w:szCs w:val="24"/>
        </w:rPr>
        <w:t>part-time</w:t>
      </w:r>
      <w:r w:rsidRPr="00D1445B">
        <w:rPr>
          <w:color w:val="FFFF00"/>
          <w:spacing w:val="-12"/>
          <w:w w:val="105"/>
          <w:sz w:val="24"/>
          <w:szCs w:val="24"/>
        </w:rPr>
        <w:t xml:space="preserve"> </w:t>
      </w:r>
      <w:r w:rsidRPr="00D1445B">
        <w:rPr>
          <w:color w:val="FFFF00"/>
          <w:w w:val="105"/>
          <w:sz w:val="24"/>
          <w:szCs w:val="24"/>
        </w:rPr>
        <w:t>and hourly</w:t>
      </w:r>
      <w:r w:rsidRPr="00D1445B">
        <w:rPr>
          <w:color w:val="FFFF00"/>
          <w:spacing w:val="-10"/>
          <w:w w:val="105"/>
          <w:sz w:val="24"/>
          <w:szCs w:val="24"/>
        </w:rPr>
        <w:t xml:space="preserve"> </w:t>
      </w:r>
      <w:r w:rsidRPr="00D1445B">
        <w:rPr>
          <w:color w:val="FFFF00"/>
          <w:w w:val="105"/>
          <w:sz w:val="24"/>
          <w:szCs w:val="24"/>
        </w:rPr>
        <w:t>workers,</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providers</w:t>
      </w:r>
      <w:r w:rsidRPr="00D1445B">
        <w:rPr>
          <w:color w:val="FFFF00"/>
          <w:spacing w:val="-10"/>
          <w:w w:val="105"/>
          <w:sz w:val="24"/>
          <w:szCs w:val="24"/>
        </w:rPr>
        <w:t xml:space="preserve"> </w:t>
      </w:r>
      <w:r w:rsidRPr="00D1445B">
        <w:rPr>
          <w:color w:val="FFFF00"/>
          <w:w w:val="105"/>
          <w:sz w:val="24"/>
          <w:szCs w:val="24"/>
        </w:rPr>
        <w:t>(“providers”),</w:t>
      </w:r>
      <w:r w:rsidRPr="00D1445B">
        <w:rPr>
          <w:color w:val="FFFF00"/>
          <w:spacing w:val="-10"/>
          <w:w w:val="105"/>
          <w:sz w:val="24"/>
          <w:szCs w:val="24"/>
        </w:rPr>
        <w:t xml:space="preserve"> </w:t>
      </w:r>
      <w:r w:rsidRPr="00D1445B">
        <w:rPr>
          <w:color w:val="FFFF00"/>
          <w:w w:val="105"/>
          <w:sz w:val="24"/>
          <w:szCs w:val="24"/>
        </w:rPr>
        <w:t>governmental</w:t>
      </w:r>
      <w:r w:rsidRPr="00D1445B">
        <w:rPr>
          <w:color w:val="FFFF00"/>
          <w:spacing w:val="-10"/>
          <w:w w:val="105"/>
          <w:sz w:val="24"/>
          <w:szCs w:val="24"/>
        </w:rPr>
        <w:t xml:space="preserve"> </w:t>
      </w:r>
      <w:r w:rsidRPr="00D1445B">
        <w:rPr>
          <w:color w:val="FFFF00"/>
          <w:w w:val="105"/>
          <w:sz w:val="24"/>
          <w:szCs w:val="24"/>
        </w:rPr>
        <w:t>units,</w:t>
      </w:r>
      <w:r w:rsidRPr="00D1445B">
        <w:rPr>
          <w:color w:val="FFFF00"/>
          <w:spacing w:val="-10"/>
          <w:w w:val="105"/>
          <w:sz w:val="24"/>
          <w:szCs w:val="24"/>
        </w:rPr>
        <w:t xml:space="preserve"> </w:t>
      </w:r>
      <w:r w:rsidRPr="00D1445B">
        <w:rPr>
          <w:color w:val="FFFF00"/>
          <w:w w:val="105"/>
          <w:sz w:val="24"/>
          <w:szCs w:val="24"/>
        </w:rPr>
        <w:t>government-sponsored</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labor</w:t>
      </w:r>
      <w:r w:rsidRPr="00D1445B">
        <w:rPr>
          <w:color w:val="FFFF00"/>
          <w:spacing w:val="-10"/>
          <w:w w:val="105"/>
          <w:sz w:val="24"/>
          <w:szCs w:val="24"/>
        </w:rPr>
        <w:t xml:space="preserve"> </w:t>
      </w:r>
      <w:r w:rsidRPr="00D1445B">
        <w:rPr>
          <w:color w:val="FFFF00"/>
          <w:w w:val="105"/>
          <w:sz w:val="24"/>
          <w:szCs w:val="24"/>
        </w:rPr>
        <w:t>groups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expatriates.</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 refers to</w:t>
      </w:r>
      <w:r w:rsidRPr="00D1445B">
        <w:rPr>
          <w:color w:val="FFFF00"/>
          <w:spacing w:val="-3"/>
          <w:w w:val="105"/>
          <w:sz w:val="24"/>
          <w:szCs w:val="24"/>
        </w:rPr>
        <w:t xml:space="preserve"> </w:t>
      </w:r>
      <w:r w:rsidRPr="00D1445B">
        <w:rPr>
          <w:color w:val="FFFF00"/>
          <w:w w:val="105"/>
          <w:sz w:val="24"/>
          <w:szCs w:val="24"/>
        </w:rPr>
        <w:t>insurance</w:t>
      </w:r>
      <w:r w:rsidR="002112A0" w:rsidRPr="00D1445B">
        <w:rPr>
          <w:color w:val="FFFF00"/>
          <w:w w:val="105"/>
          <w:sz w:val="24"/>
          <w:szCs w:val="24"/>
        </w:rPr>
        <w:t xml:space="preserve"> products (where it assumes all or a majority of the risk for medical and dental care costs) as “Insured” and administrative services contract products (where the plan sponsor assumes all or a majority of the risk for medical and dental care costs) as “ASC.” For periods prior to November 28, 2018 (the Aetna Acquisition Date), the Health Care Benefits segment was comprised of the Company’s SilverScript PDP business.</w:t>
      </w:r>
    </w:p>
    <w:p w14:paraId="2145A4AF" w14:textId="77777777" w:rsidR="002112A0" w:rsidRPr="00D1445B" w:rsidRDefault="002112A0" w:rsidP="002112A0">
      <w:pPr>
        <w:pStyle w:val="BodyText"/>
        <w:spacing w:before="5" w:line="247" w:lineRule="auto"/>
        <w:ind w:left="110"/>
        <w:rPr>
          <w:color w:val="FFFF00"/>
          <w:w w:val="105"/>
          <w:sz w:val="24"/>
          <w:szCs w:val="24"/>
        </w:rPr>
      </w:pPr>
    </w:p>
    <w:p w14:paraId="226F5CCC" w14:textId="77777777" w:rsidR="002112A0" w:rsidRPr="00D1445B" w:rsidRDefault="002112A0" w:rsidP="002112A0">
      <w:pPr>
        <w:pStyle w:val="BodyText"/>
        <w:spacing w:before="5" w:line="247" w:lineRule="auto"/>
        <w:ind w:left="110"/>
        <w:rPr>
          <w:i/>
          <w:iCs/>
          <w:color w:val="FFFF00"/>
          <w:w w:val="105"/>
          <w:sz w:val="24"/>
          <w:szCs w:val="24"/>
        </w:rPr>
      </w:pPr>
      <w:r w:rsidRPr="00D1445B">
        <w:rPr>
          <w:i/>
          <w:iCs/>
          <w:color w:val="FFFF00"/>
          <w:w w:val="105"/>
          <w:sz w:val="24"/>
          <w:szCs w:val="24"/>
        </w:rPr>
        <w:t>Corporate/Other Segment</w:t>
      </w:r>
    </w:p>
    <w:p w14:paraId="2547D541" w14:textId="77777777" w:rsidR="002112A0"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The Company presents the remainder of its financial results in the Corporate/Other segment, which consists of:</w:t>
      </w:r>
    </w:p>
    <w:p w14:paraId="1BD8040D" w14:textId="4EDEEFED" w:rsidR="002112A0"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 Management and administrative expenses to support the overall operations of the Company, which include certain aspects of executive management and the</w:t>
      </w:r>
      <w:r w:rsidR="0045434B" w:rsidRPr="00D1445B">
        <w:rPr>
          <w:color w:val="FFFF00"/>
          <w:w w:val="105"/>
          <w:sz w:val="24"/>
          <w:szCs w:val="24"/>
        </w:rPr>
        <w:t xml:space="preserve"> </w:t>
      </w:r>
      <w:r w:rsidRPr="00D1445B">
        <w:rPr>
          <w:color w:val="FFFF00"/>
          <w:w w:val="105"/>
          <w:sz w:val="24"/>
          <w:szCs w:val="24"/>
        </w:rPr>
        <w:t>corporate relations, legal, compliance, human resources, information technology and finance departments, expenses associated with the Company’s</w:t>
      </w:r>
      <w:r w:rsidR="0045434B" w:rsidRPr="00D1445B">
        <w:rPr>
          <w:color w:val="FFFF00"/>
          <w:w w:val="105"/>
          <w:sz w:val="24"/>
          <w:szCs w:val="24"/>
        </w:rPr>
        <w:t xml:space="preserve"> </w:t>
      </w:r>
      <w:r w:rsidRPr="00D1445B">
        <w:rPr>
          <w:color w:val="FFFF00"/>
          <w:w w:val="105"/>
          <w:sz w:val="24"/>
          <w:szCs w:val="24"/>
        </w:rPr>
        <w:t xml:space="preserve">investments in its transformation </w:t>
      </w:r>
      <w:r w:rsidRPr="00D1445B">
        <w:rPr>
          <w:color w:val="FFFF00"/>
          <w:w w:val="105"/>
          <w:sz w:val="24"/>
          <w:szCs w:val="24"/>
        </w:rPr>
        <w:lastRenderedPageBreak/>
        <w:t>and Enterprise modernization programs and acquisition-related transaction and integration costs; and</w:t>
      </w:r>
    </w:p>
    <w:p w14:paraId="40285FF7" w14:textId="654C56F7" w:rsidR="00F2702C"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 Products for which the Company no longer solicits or accepts new customers such as its large case pensions and long-term care insurance products.</w:t>
      </w:r>
    </w:p>
    <w:p w14:paraId="3CB132DF" w14:textId="76384482" w:rsidR="002C67B5" w:rsidRPr="00D1445B" w:rsidRDefault="002C67B5" w:rsidP="002112A0">
      <w:pPr>
        <w:pStyle w:val="BodyText"/>
        <w:spacing w:before="5" w:line="247" w:lineRule="auto"/>
        <w:ind w:left="110"/>
        <w:rPr>
          <w:color w:val="FFFF00"/>
          <w:w w:val="105"/>
          <w:sz w:val="24"/>
          <w:szCs w:val="24"/>
        </w:rPr>
      </w:pPr>
    </w:p>
    <w:p w14:paraId="55F8270D" w14:textId="4792E144" w:rsidR="002C67B5" w:rsidRPr="00D1445B" w:rsidRDefault="002C67B5" w:rsidP="002C67B5">
      <w:pPr>
        <w:pStyle w:val="BodyText"/>
        <w:spacing w:before="5" w:line="247" w:lineRule="auto"/>
        <w:ind w:left="110"/>
        <w:rPr>
          <w:b/>
          <w:bCs/>
          <w:i/>
          <w:iCs/>
          <w:color w:val="FFFF00"/>
          <w:sz w:val="24"/>
          <w:szCs w:val="24"/>
        </w:rPr>
      </w:pPr>
      <w:r w:rsidRPr="00D1445B">
        <w:rPr>
          <w:b/>
          <w:bCs/>
          <w:i/>
          <w:iCs/>
          <w:color w:val="FFFF00"/>
          <w:sz w:val="24"/>
          <w:szCs w:val="24"/>
        </w:rPr>
        <w:t>Basis of Presentation</w:t>
      </w:r>
    </w:p>
    <w:p w14:paraId="68D8BF5F" w14:textId="77777777" w:rsidR="002C67B5" w:rsidRPr="00D1445B" w:rsidRDefault="002C67B5" w:rsidP="002C67B5">
      <w:pPr>
        <w:pStyle w:val="BodyText"/>
        <w:spacing w:before="5" w:line="247" w:lineRule="auto"/>
        <w:ind w:left="110"/>
        <w:rPr>
          <w:b/>
          <w:bCs/>
          <w:i/>
          <w:iCs/>
          <w:color w:val="FFFF00"/>
          <w:sz w:val="24"/>
          <w:szCs w:val="24"/>
        </w:rPr>
      </w:pPr>
    </w:p>
    <w:p w14:paraId="67A932A6" w14:textId="75B10476" w:rsidR="002C67B5" w:rsidRPr="00D1445B" w:rsidRDefault="002C67B5" w:rsidP="002C67B5">
      <w:pPr>
        <w:pStyle w:val="BodyText"/>
        <w:spacing w:before="5" w:line="247" w:lineRule="auto"/>
        <w:ind w:left="110"/>
        <w:rPr>
          <w:color w:val="FFFF00"/>
          <w:sz w:val="24"/>
          <w:szCs w:val="24"/>
        </w:rPr>
      </w:pPr>
      <w:r w:rsidRPr="00D1445B">
        <w:rPr>
          <w:color w:val="FFFF00"/>
          <w:sz w:val="24"/>
          <w:szCs w:val="24"/>
        </w:rPr>
        <w:t>The accompanying consolidated financial statements of CVS Health and its subsidiaries have been prepared in accordance with accounting principles generally accepted in the United States of America (“GAAP”). The consolidated financial statements include the accounts of the Company and its majority-owned subsidiaries and variable interest entities (“VIEs”) for which the Company is the primary beneficiary. All material intercompany balances and transactions have been eliminated.</w:t>
      </w:r>
    </w:p>
    <w:p w14:paraId="230520C0" w14:textId="16C61F39" w:rsidR="002C67B5" w:rsidRPr="00D1445B" w:rsidRDefault="002C67B5" w:rsidP="002C67B5">
      <w:pPr>
        <w:pStyle w:val="BodyText"/>
        <w:spacing w:before="5" w:line="247" w:lineRule="auto"/>
        <w:ind w:left="110"/>
        <w:rPr>
          <w:color w:val="FFFF00"/>
          <w:sz w:val="24"/>
          <w:szCs w:val="24"/>
        </w:rPr>
      </w:pPr>
    </w:p>
    <w:p w14:paraId="49A88D65" w14:textId="2348AB45" w:rsidR="002C67B5" w:rsidRPr="00D1445B" w:rsidRDefault="002C67B5" w:rsidP="002C67B5">
      <w:pPr>
        <w:pStyle w:val="BodyText"/>
        <w:spacing w:before="5" w:line="247" w:lineRule="auto"/>
        <w:ind w:left="110"/>
        <w:rPr>
          <w:color w:val="FFFF00"/>
          <w:sz w:val="24"/>
          <w:szCs w:val="24"/>
        </w:rPr>
      </w:pPr>
      <w:r w:rsidRPr="00D1445B">
        <w:rPr>
          <w:color w:val="FFFF00"/>
          <w:sz w:val="24"/>
          <w:szCs w:val="24"/>
        </w:rPr>
        <w:t>…</w:t>
      </w:r>
    </w:p>
    <w:sectPr w:rsidR="002C67B5" w:rsidRPr="00D1445B" w:rsidSect="0045434B">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isplayBackgroundShape/>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F2702C"/>
    <w:rsid w:val="002112A0"/>
    <w:rsid w:val="002C67B5"/>
    <w:rsid w:val="00382C0E"/>
    <w:rsid w:val="0045434B"/>
    <w:rsid w:val="00D1445B"/>
    <w:rsid w:val="00F27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92d050"/>
    </o:shapedefaults>
    <o:shapelayout v:ext="edit">
      <o:idmap v:ext="edit" data="1"/>
    </o:shapelayout>
  </w:shapeDefaults>
  <w:decimalSymbol w:val="."/>
  <w:listSeparator w:val=","/>
  <w14:docId w14:val="40285FE1"/>
  <w15:docId w15:val="{831224FA-5B75-4C49-8C63-5E3D3BB2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0"/>
      <w:outlineLvl w:val="0"/>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909</Words>
  <Characters>5855</Characters>
  <Application>Microsoft Office Word</Application>
  <DocSecurity>0</DocSecurity>
  <Lines>106</Lines>
  <Paragraphs>23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0000064803-20-000007</dc:title>
  <dc:subject>10-K</dc:subject>
  <dc:creator>EDGAR Online, a division of R.R. Donnelley &amp; Sons Company</dc:creator>
  <cp:keywords>0000064803-20-000007; ; 10-K</cp:keywords>
  <cp:lastModifiedBy>Antle, Rick</cp:lastModifiedBy>
  <cp:revision>2</cp:revision>
  <dcterms:created xsi:type="dcterms:W3CDTF">2020-02-29T22:15:00Z</dcterms:created>
  <dcterms:modified xsi:type="dcterms:W3CDTF">2020-02-29T22:15:00Z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2020-02-29T00:00:00Z</vt:filetime>
  </property>
</Properties>
</file>