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/>
  <w:body>
    <w:tbl>
      <w:tblPr>
        <w:tblW w:w="13857" w:type="dxa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3"/>
        <w:gridCol w:w="1004"/>
        <w:gridCol w:w="1170"/>
        <w:gridCol w:w="1336"/>
        <w:gridCol w:w="1170"/>
        <w:gridCol w:w="1170"/>
        <w:gridCol w:w="1530"/>
        <w:gridCol w:w="1565"/>
        <w:gridCol w:w="1260"/>
        <w:gridCol w:w="1409"/>
      </w:tblGrid>
      <w:tr w:rsidR="00F446BF" w:rsidRPr="00F446BF" w14:paraId="6CEBC252" w14:textId="77777777" w:rsidTr="00242316">
        <w:trPr>
          <w:trHeight w:val="376"/>
        </w:trPr>
        <w:tc>
          <w:tcPr>
            <w:tcW w:w="13857" w:type="dxa"/>
            <w:gridSpan w:val="10"/>
            <w:shd w:val="clear" w:color="auto" w:fill="auto"/>
            <w:vAlign w:val="bottom"/>
          </w:tcPr>
          <w:p w14:paraId="5927F4EB" w14:textId="5C280621" w:rsidR="00A14CB5" w:rsidRPr="00F446BF" w:rsidRDefault="00A14CB5" w:rsidP="007A2225">
            <w:pPr>
              <w:pStyle w:val="TableParagraph"/>
              <w:spacing w:before="29" w:line="225" w:lineRule="auto"/>
              <w:ind w:left="489" w:hanging="231"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  <w:t>Consolidated Statements of Shareholders’ Equity</w:t>
            </w:r>
          </w:p>
        </w:tc>
      </w:tr>
      <w:tr w:rsidR="00F446BF" w:rsidRPr="00F446BF" w14:paraId="61B2BE77" w14:textId="77777777" w:rsidTr="00FA742B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1FD0E19A" w14:textId="2A43C722" w:rsidR="00DB06BE" w:rsidRPr="00F446BF" w:rsidRDefault="00DB06BE" w:rsidP="00BF7462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bookmarkStart w:id="0" w:name="_Hlk34736151"/>
          </w:p>
        </w:tc>
        <w:tc>
          <w:tcPr>
            <w:tcW w:w="1004" w:type="dxa"/>
            <w:shd w:val="clear" w:color="auto" w:fill="auto"/>
            <w:vAlign w:val="bottom"/>
          </w:tcPr>
          <w:p w14:paraId="2B6BA05F" w14:textId="77777777" w:rsidR="00DB06BE" w:rsidRPr="00F446BF" w:rsidRDefault="00DB06BE" w:rsidP="007A2225">
            <w:pPr>
              <w:pStyle w:val="TableParagraph"/>
              <w:spacing w:before="29" w:line="225" w:lineRule="auto"/>
              <w:ind w:left="183" w:hanging="79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5AF424AB" w14:textId="77777777" w:rsidR="00DB06BE" w:rsidRPr="00F446BF" w:rsidRDefault="00DB06BE" w:rsidP="007A2225">
            <w:pPr>
              <w:pStyle w:val="TableParagraph"/>
              <w:spacing w:before="29" w:line="225" w:lineRule="auto"/>
              <w:ind w:left="112" w:right="97" w:hanging="5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6771" w:type="dxa"/>
            <w:gridSpan w:val="5"/>
            <w:shd w:val="clear" w:color="auto" w:fill="auto"/>
            <w:vAlign w:val="bottom"/>
          </w:tcPr>
          <w:p w14:paraId="7642B067" w14:textId="671D2DB2" w:rsidR="00DB06BE" w:rsidRPr="00F446BF" w:rsidRDefault="00DB06BE" w:rsidP="007A2225">
            <w:pPr>
              <w:pStyle w:val="TableParagraph"/>
              <w:spacing w:before="2" w:line="225" w:lineRule="auto"/>
              <w:ind w:left="468" w:hanging="231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Attributable to CVS Health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777652BB" w14:textId="77777777" w:rsidR="00DB06BE" w:rsidRPr="00F446BF" w:rsidRDefault="00DB06BE" w:rsidP="007A2225">
            <w:pPr>
              <w:pStyle w:val="TableParagraph"/>
              <w:spacing w:before="29" w:line="225" w:lineRule="auto"/>
              <w:ind w:left="475" w:hanging="20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5" w:type="dxa"/>
            <w:shd w:val="clear" w:color="auto" w:fill="auto"/>
            <w:vAlign w:val="bottom"/>
          </w:tcPr>
          <w:p w14:paraId="1150BEC1" w14:textId="77777777" w:rsidR="00DB06BE" w:rsidRPr="00F446BF" w:rsidRDefault="00DB06BE" w:rsidP="007A2225">
            <w:pPr>
              <w:pStyle w:val="TableParagraph"/>
              <w:spacing w:before="29" w:line="225" w:lineRule="auto"/>
              <w:ind w:left="489" w:hanging="231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tr w:rsidR="00F446BF" w:rsidRPr="00F446BF" w14:paraId="66EA3BE7" w14:textId="77777777" w:rsidTr="00FA742B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3CDE7AE2" w14:textId="77777777" w:rsidR="003F386B" w:rsidRPr="00F446BF" w:rsidRDefault="003F386B" w:rsidP="00BF7462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2174" w:type="dxa"/>
            <w:gridSpan w:val="2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7A723B76" w14:textId="2BA8DEA4" w:rsidR="003F386B" w:rsidRPr="00F446BF" w:rsidRDefault="003F386B" w:rsidP="007B680E">
            <w:pPr>
              <w:pStyle w:val="TableParagraph"/>
              <w:spacing w:before="29" w:line="225" w:lineRule="auto"/>
              <w:ind w:left="12" w:right="97" w:hanging="5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>Number of Outstanding Shares</w:t>
            </w:r>
          </w:p>
        </w:tc>
        <w:tc>
          <w:tcPr>
            <w:tcW w:w="1336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B601E39" w14:textId="19F6CAD0" w:rsidR="003F386B" w:rsidRPr="00F446BF" w:rsidRDefault="003F386B" w:rsidP="007B680E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Common Stock and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Capital Surplus</w:t>
            </w:r>
          </w:p>
        </w:tc>
        <w:tc>
          <w:tcPr>
            <w:tcW w:w="117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1742A08" w14:textId="5DC92D93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 xml:space="preserve">Treasury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Stock </w:t>
            </w:r>
          </w:p>
        </w:tc>
        <w:tc>
          <w:tcPr>
            <w:tcW w:w="117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07D26A8" w14:textId="6F08F3B2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>Retained Earnings</w:t>
            </w:r>
          </w:p>
        </w:tc>
        <w:tc>
          <w:tcPr>
            <w:tcW w:w="153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3C40EC40" w14:textId="6D9B9DD7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>Accumulated Other Comprehensive Income (Loss)</w:t>
            </w:r>
          </w:p>
        </w:tc>
        <w:tc>
          <w:tcPr>
            <w:tcW w:w="1565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1B423CD" w14:textId="20AAD3E2" w:rsidR="003F386B" w:rsidRPr="00F446BF" w:rsidRDefault="003F386B" w:rsidP="007B680E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Total CVS Health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Shareholders’ Equity</w:t>
            </w:r>
          </w:p>
        </w:tc>
        <w:tc>
          <w:tcPr>
            <w:tcW w:w="1260" w:type="dxa"/>
            <w:vMerge w:val="restart"/>
            <w:shd w:val="clear" w:color="auto" w:fill="auto"/>
            <w:vAlign w:val="bottom"/>
          </w:tcPr>
          <w:p w14:paraId="16CE2D11" w14:textId="5C0560EA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Noncontrolling Interests</w:t>
            </w:r>
          </w:p>
        </w:tc>
        <w:tc>
          <w:tcPr>
            <w:tcW w:w="1405" w:type="dxa"/>
            <w:vMerge w:val="restart"/>
            <w:shd w:val="clear" w:color="auto" w:fill="auto"/>
            <w:vAlign w:val="bottom"/>
          </w:tcPr>
          <w:p w14:paraId="7EA3A47D" w14:textId="323AF1AC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Total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Shareholders’ Equity</w:t>
            </w:r>
          </w:p>
        </w:tc>
      </w:tr>
      <w:tr w:rsidR="00F446BF" w:rsidRPr="00F446BF" w14:paraId="7D694CB9" w14:textId="77777777" w:rsidTr="00FA742B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6327A7CB" w14:textId="77777777" w:rsidR="003F386B" w:rsidRPr="00F446BF" w:rsidRDefault="003F386B" w:rsidP="00BF7462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  <w:p w14:paraId="035D0D70" w14:textId="77777777" w:rsidR="003F386B" w:rsidRPr="00F446BF" w:rsidRDefault="003F386B" w:rsidP="00BF7462">
            <w:pPr>
              <w:pStyle w:val="TableParagraph"/>
              <w:ind w:left="26"/>
              <w:rPr>
                <w:rFonts w:ascii="Arial" w:hAnsi="Arial" w:cs="Arial"/>
                <w:b/>
                <w:i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i/>
                <w:color w:val="FFFF00"/>
                <w:sz w:val="16"/>
                <w:szCs w:val="16"/>
                <w:u w:val="single"/>
              </w:rPr>
              <w:t>In millions</w:t>
            </w:r>
          </w:p>
        </w:tc>
        <w:tc>
          <w:tcPr>
            <w:tcW w:w="1004" w:type="dxa"/>
            <w:tcBorders>
              <w:top w:val="single" w:sz="4" w:space="0" w:color="FFFF00"/>
              <w:bottom w:val="single" w:sz="4" w:space="0" w:color="FFFF00"/>
            </w:tcBorders>
            <w:shd w:val="clear" w:color="auto" w:fill="auto"/>
            <w:vAlign w:val="bottom"/>
          </w:tcPr>
          <w:p w14:paraId="23D92A60" w14:textId="77777777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 xml:space="preserve">Common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Shares</w:t>
            </w:r>
          </w:p>
        </w:tc>
        <w:tc>
          <w:tcPr>
            <w:tcW w:w="1170" w:type="dxa"/>
            <w:tcBorders>
              <w:top w:val="single" w:sz="4" w:space="0" w:color="FFFF00"/>
              <w:bottom w:val="single" w:sz="4" w:space="0" w:color="FFFF00"/>
            </w:tcBorders>
            <w:shd w:val="clear" w:color="auto" w:fill="auto"/>
            <w:vAlign w:val="bottom"/>
          </w:tcPr>
          <w:p w14:paraId="5D3B708D" w14:textId="77777777" w:rsidR="003F386B" w:rsidRPr="00F446BF" w:rsidRDefault="003F386B" w:rsidP="007B680E">
            <w:pPr>
              <w:pStyle w:val="TableParagraph"/>
              <w:spacing w:before="29" w:line="225" w:lineRule="auto"/>
              <w:ind w:right="97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 xml:space="preserve">Treasury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Shares </w:t>
            </w:r>
            <w:r w:rsidRPr="00F446BF">
              <w:rPr>
                <w:rFonts w:ascii="Arial" w:hAnsi="Arial" w:cs="Arial"/>
                <w:b/>
                <w:color w:val="FFFF00"/>
                <w:position w:val="5"/>
                <w:sz w:val="16"/>
                <w:szCs w:val="16"/>
              </w:rPr>
              <w:t>(1)</w:t>
            </w:r>
          </w:p>
        </w:tc>
        <w:tc>
          <w:tcPr>
            <w:tcW w:w="1336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4C59BC98" w14:textId="04FF5B63" w:rsidR="003F386B" w:rsidRPr="00F446BF" w:rsidRDefault="003F386B" w:rsidP="007B680E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29A4F839" w14:textId="39A788F4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38D376DA" w14:textId="395EE3BA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2383625D" w14:textId="6734DBBE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65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261431C" w14:textId="6712618C" w:rsidR="003F386B" w:rsidRPr="00F446BF" w:rsidRDefault="003F386B" w:rsidP="007B680E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68583AEC" w14:textId="44089AED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5" w:type="dxa"/>
            <w:vMerge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BD960F5" w14:textId="7524642B" w:rsidR="003F386B" w:rsidRPr="00F446BF" w:rsidRDefault="003F386B" w:rsidP="007B680E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bookmarkEnd w:id="0"/>
      <w:tr w:rsidR="00F446BF" w:rsidRPr="00F446BF" w14:paraId="1F2E697F" w14:textId="77777777" w:rsidTr="00FA742B">
        <w:trPr>
          <w:trHeight w:val="321"/>
        </w:trPr>
        <w:tc>
          <w:tcPr>
            <w:tcW w:w="2243" w:type="dxa"/>
            <w:shd w:val="clear" w:color="auto" w:fill="auto"/>
          </w:tcPr>
          <w:p w14:paraId="4BB15E7A" w14:textId="77777777" w:rsidR="00AA7CB1" w:rsidRPr="00F446BF" w:rsidRDefault="00AA7CB1" w:rsidP="000822A4">
            <w:pPr>
              <w:pStyle w:val="TableParagraph"/>
              <w:spacing w:line="167" w:lineRule="exact"/>
              <w:ind w:left="26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Balance at December 31,2016</w:t>
            </w:r>
          </w:p>
        </w:tc>
        <w:tc>
          <w:tcPr>
            <w:tcW w:w="100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E823F2A" w14:textId="77777777" w:rsidR="00AA7CB1" w:rsidRPr="00F446BF" w:rsidRDefault="00AA7CB1" w:rsidP="007B680E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1,705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5BE2E17" w14:textId="77777777" w:rsidR="00AA7CB1" w:rsidRPr="00F446BF" w:rsidRDefault="00AA7CB1" w:rsidP="007B680E">
            <w:pPr>
              <w:pStyle w:val="TableParagraph"/>
              <w:spacing w:before="127"/>
              <w:ind w:right="83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(644)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3BFAD756" w14:textId="77777777" w:rsidR="00AA7CB1" w:rsidRPr="00F446BF" w:rsidRDefault="00AA7CB1" w:rsidP="007B680E">
            <w:pPr>
              <w:pStyle w:val="TableParagraph"/>
              <w:tabs>
                <w:tab w:val="left" w:pos="360"/>
              </w:tabs>
              <w:spacing w:before="127"/>
              <w:ind w:right="66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</w:t>
            </w: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ab/>
            </w: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31,635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123D3D0" w14:textId="77777777" w:rsidR="00AA7CB1" w:rsidRPr="00F446BF" w:rsidRDefault="00AA7CB1" w:rsidP="007B680E">
            <w:pPr>
              <w:pStyle w:val="TableParagraph"/>
              <w:spacing w:before="127"/>
              <w:ind w:left="66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 (33,483)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68196AB" w14:textId="77777777" w:rsidR="00AA7CB1" w:rsidRPr="00F446BF" w:rsidRDefault="00AA7CB1" w:rsidP="007B680E">
            <w:pPr>
              <w:pStyle w:val="TableParagraph"/>
              <w:tabs>
                <w:tab w:val="left" w:pos="1551"/>
              </w:tabs>
              <w:spacing w:before="127"/>
              <w:ind w:right="67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$38,983</w:t>
            </w:r>
          </w:p>
        </w:tc>
        <w:tc>
          <w:tcPr>
            <w:tcW w:w="153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47E2298" w14:textId="77777777" w:rsidR="00AA7CB1" w:rsidRPr="00F446BF" w:rsidRDefault="00AA7CB1" w:rsidP="007B680E">
            <w:pPr>
              <w:pStyle w:val="TableParagraph"/>
              <w:tabs>
                <w:tab w:val="left" w:pos="711"/>
              </w:tabs>
              <w:spacing w:before="127"/>
              <w:ind w:right="103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</w:t>
            </w:r>
            <w:r w:rsidRPr="00F446BF">
              <w:rPr>
                <w:rFonts w:ascii="Arial" w:hAnsi="Arial" w:cs="Arial"/>
                <w:b/>
                <w:color w:val="FFFF00"/>
                <w:spacing w:val="-1"/>
                <w:w w:val="95"/>
                <w:sz w:val="20"/>
                <w:szCs w:val="20"/>
              </w:rPr>
              <w:t>(305)</w:t>
            </w:r>
          </w:p>
        </w:tc>
        <w:tc>
          <w:tcPr>
            <w:tcW w:w="156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6020074" w14:textId="77777777" w:rsidR="00AA7CB1" w:rsidRPr="00F446BF" w:rsidRDefault="00AA7CB1" w:rsidP="007B680E">
            <w:pPr>
              <w:pStyle w:val="TableParagraph"/>
              <w:tabs>
                <w:tab w:val="left" w:pos="711"/>
              </w:tabs>
              <w:spacing w:before="127"/>
              <w:ind w:right="103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</w:t>
            </w: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36,830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5D836D0" w14:textId="2B8CD938" w:rsidR="00AA7CB1" w:rsidRPr="00F446BF" w:rsidRDefault="00AA7CB1" w:rsidP="007B680E">
            <w:pPr>
              <w:pStyle w:val="TableParagraph"/>
              <w:tabs>
                <w:tab w:val="left" w:pos="1139"/>
              </w:tabs>
              <w:spacing w:before="127"/>
              <w:ind w:right="136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</w:t>
            </w: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</w:t>
            </w:r>
          </w:p>
        </w:tc>
        <w:tc>
          <w:tcPr>
            <w:tcW w:w="140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2BB86C7" w14:textId="77777777" w:rsidR="00AA7CB1" w:rsidRPr="00F446BF" w:rsidRDefault="00AA7CB1" w:rsidP="007B680E">
            <w:pPr>
              <w:pStyle w:val="TableParagraph"/>
              <w:tabs>
                <w:tab w:val="left" w:pos="711"/>
              </w:tabs>
              <w:spacing w:before="127"/>
              <w:ind w:right="113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$</w:t>
            </w: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36,834</w:t>
            </w:r>
          </w:p>
        </w:tc>
      </w:tr>
      <w:tr w:rsidR="00F446BF" w:rsidRPr="00F446BF" w14:paraId="214D9E4F" w14:textId="77777777" w:rsidTr="00242316">
        <w:trPr>
          <w:trHeight w:val="269"/>
        </w:trPr>
        <w:tc>
          <w:tcPr>
            <w:tcW w:w="2243" w:type="dxa"/>
            <w:shd w:val="clear" w:color="auto" w:fill="auto"/>
          </w:tcPr>
          <w:p w14:paraId="5291E183" w14:textId="77777777" w:rsidR="00AA7CB1" w:rsidRPr="00F446BF" w:rsidRDefault="00AA7CB1" w:rsidP="000822A4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Net income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41853728" w14:textId="77777777" w:rsidR="00AA7CB1" w:rsidRPr="00F446BF" w:rsidRDefault="00AA7CB1" w:rsidP="007B680E">
            <w:pPr>
              <w:pStyle w:val="TableParagraph"/>
              <w:spacing w:before="75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EA1C7D5" w14:textId="77777777" w:rsidR="00AA7CB1" w:rsidRPr="00F446BF" w:rsidRDefault="00AA7CB1" w:rsidP="007B680E">
            <w:pPr>
              <w:pStyle w:val="TableParagraph"/>
              <w:spacing w:before="75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0F7C091A" w14:textId="77777777" w:rsidR="00AA7CB1" w:rsidRPr="00F446BF" w:rsidRDefault="00AA7CB1" w:rsidP="007B680E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475F24E" w14:textId="77777777" w:rsidR="00AA7CB1" w:rsidRPr="00F446BF" w:rsidRDefault="00AA7CB1" w:rsidP="007B680E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BDD553A" w14:textId="77777777" w:rsidR="00AA7CB1" w:rsidRPr="00F446BF" w:rsidRDefault="00AA7CB1" w:rsidP="007B680E">
            <w:pPr>
              <w:pStyle w:val="TableParagraph"/>
              <w:tabs>
                <w:tab w:val="left" w:pos="1601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6,622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551B896E" w14:textId="77777777" w:rsidR="00AA7CB1" w:rsidRPr="00F446BF" w:rsidRDefault="00AA7CB1" w:rsidP="007B680E">
            <w:pPr>
              <w:pStyle w:val="TableParagraph"/>
              <w:spacing w:before="75"/>
              <w:ind w:right="103"/>
              <w:jc w:val="right"/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1C74285D" w14:textId="77777777" w:rsidR="00AA7CB1" w:rsidRPr="00F446BF" w:rsidRDefault="00AA7CB1" w:rsidP="007B680E">
            <w:pPr>
              <w:pStyle w:val="TableParagraph"/>
              <w:spacing w:before="75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6,622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2F3D44BD" w14:textId="77777777" w:rsidR="00AA7CB1" w:rsidRPr="00F446BF" w:rsidRDefault="00AA7CB1" w:rsidP="007B680E">
            <w:pPr>
              <w:pStyle w:val="TableParagraph"/>
              <w:spacing w:before="75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1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5C82CF0A" w14:textId="77777777" w:rsidR="00AA7CB1" w:rsidRPr="00F446BF" w:rsidRDefault="00AA7CB1" w:rsidP="007B680E">
            <w:pPr>
              <w:pStyle w:val="TableParagraph"/>
              <w:spacing w:before="75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6,623</w:t>
            </w:r>
          </w:p>
        </w:tc>
      </w:tr>
      <w:tr w:rsidR="00F446BF" w:rsidRPr="00F446BF" w14:paraId="74DD48F4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39BEF0DA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 w:right="45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Other comprehensive income (Note 13)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6D2A9EDA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171D123A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5150E674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7A5D080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1F3C889B" w14:textId="77777777" w:rsidR="00AA7CB1" w:rsidRPr="00F446BF" w:rsidRDefault="00AA7CB1" w:rsidP="007B680E">
            <w:pPr>
              <w:pStyle w:val="TableParagraph"/>
              <w:tabs>
                <w:tab w:val="left" w:pos="1341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70516E6F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140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7F068724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140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87B62CB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7089E32E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140</w:t>
            </w:r>
          </w:p>
        </w:tc>
      </w:tr>
      <w:tr w:rsidR="00F446BF" w:rsidRPr="00F446BF" w14:paraId="4B8ABB64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6844B28C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Stock option activity, stock awards and other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2E829315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2514785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6331B0AD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461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453C441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1C9C9834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E87CB46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7A8E01BC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461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4E58A2D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64F2A402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461</w:t>
            </w:r>
          </w:p>
        </w:tc>
      </w:tr>
      <w:tr w:rsidR="00F446BF" w:rsidRPr="00F446BF" w14:paraId="07119BAC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2443BCED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Purchase of treasury shares, net of ESPP issuances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55B3A285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76E9AA9" w14:textId="77777777" w:rsidR="00AA7CB1" w:rsidRPr="00F446BF" w:rsidRDefault="00AA7CB1" w:rsidP="007B680E">
            <w:pPr>
              <w:pStyle w:val="TableParagraph"/>
              <w:ind w:right="8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(54)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19303723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9C00936" w14:textId="77777777" w:rsidR="00AA7CB1" w:rsidRPr="00F446BF" w:rsidRDefault="00AA7CB1" w:rsidP="007B680E">
            <w:pPr>
              <w:pStyle w:val="TableParagraph"/>
              <w:ind w:left="3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(4,313)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72E521C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710A875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751B5164" w14:textId="77777777" w:rsidR="00AA7CB1" w:rsidRPr="00F446BF" w:rsidRDefault="00AA7CB1" w:rsidP="007B680E">
            <w:pPr>
              <w:pStyle w:val="TableParagraph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(4,313)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40E4EB5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23EE4674" w14:textId="77777777" w:rsidR="00AA7CB1" w:rsidRPr="00F446BF" w:rsidRDefault="00AA7CB1" w:rsidP="007B680E">
            <w:pPr>
              <w:pStyle w:val="TableParagraph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(4,313)</w:t>
            </w:r>
          </w:p>
        </w:tc>
      </w:tr>
      <w:tr w:rsidR="00F446BF" w:rsidRPr="00F446BF" w14:paraId="233CEA08" w14:textId="77777777" w:rsidTr="00242316">
        <w:trPr>
          <w:trHeight w:val="269"/>
        </w:trPr>
        <w:tc>
          <w:tcPr>
            <w:tcW w:w="2243" w:type="dxa"/>
            <w:shd w:val="clear" w:color="auto" w:fill="auto"/>
          </w:tcPr>
          <w:p w14:paraId="498DCC8E" w14:textId="77777777" w:rsidR="00AA7CB1" w:rsidRPr="00F446BF" w:rsidRDefault="00AA7CB1" w:rsidP="000822A4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Common stock dividends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5FED50D4" w14:textId="77777777" w:rsidR="00AA7CB1" w:rsidRPr="00F446BF" w:rsidRDefault="00AA7CB1" w:rsidP="007B680E">
            <w:pPr>
              <w:pStyle w:val="TableParagraph"/>
              <w:spacing w:before="75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E42CEC7" w14:textId="77777777" w:rsidR="00AA7CB1" w:rsidRPr="00F446BF" w:rsidRDefault="00AA7CB1" w:rsidP="007B680E">
            <w:pPr>
              <w:pStyle w:val="TableParagraph"/>
              <w:spacing w:before="75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54036223" w14:textId="77777777" w:rsidR="00AA7CB1" w:rsidRPr="00F446BF" w:rsidRDefault="00AA7CB1" w:rsidP="007B680E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0D8BB3F" w14:textId="77777777" w:rsidR="00AA7CB1" w:rsidRPr="00F446BF" w:rsidRDefault="00AA7CB1" w:rsidP="007B680E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35943442" w14:textId="77777777" w:rsidR="00AA7CB1" w:rsidRPr="00F446BF" w:rsidRDefault="00AA7CB1" w:rsidP="007B680E">
            <w:pPr>
              <w:pStyle w:val="TableParagraph"/>
              <w:tabs>
                <w:tab w:val="left" w:pos="1650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(2,049)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1A58FB0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1785FFE6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(2,049)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AB6CD6F" w14:textId="77777777" w:rsidR="00AA7CB1" w:rsidRPr="00F446BF" w:rsidRDefault="00AA7CB1" w:rsidP="007B680E">
            <w:pPr>
              <w:pStyle w:val="TableParagraph"/>
              <w:spacing w:before="75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21F3DB9D" w14:textId="77777777" w:rsidR="00AA7CB1" w:rsidRPr="00F446BF" w:rsidRDefault="00AA7CB1" w:rsidP="007B680E">
            <w:pPr>
              <w:pStyle w:val="TableParagraph"/>
              <w:spacing w:before="75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(2,049)</w:t>
            </w:r>
          </w:p>
        </w:tc>
      </w:tr>
      <w:tr w:rsidR="00F446BF" w:rsidRPr="00F446BF" w14:paraId="24B3BDC7" w14:textId="77777777" w:rsidTr="00F446BF">
        <w:trPr>
          <w:trHeight w:val="376"/>
        </w:trPr>
        <w:tc>
          <w:tcPr>
            <w:tcW w:w="2243" w:type="dxa"/>
            <w:shd w:val="clear" w:color="auto" w:fill="auto"/>
          </w:tcPr>
          <w:p w14:paraId="72EB0022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Other decreases in noncontrolling interests</w:t>
            </w:r>
          </w:p>
        </w:tc>
        <w:tc>
          <w:tcPr>
            <w:tcW w:w="1004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3C710047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56247B3C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509885A9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64C8E92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42063947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3D02227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62BADEF9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3608E820" w14:textId="77777777" w:rsidR="00AA7CB1" w:rsidRPr="00F446BF" w:rsidRDefault="00AA7CB1" w:rsidP="007B680E">
            <w:pPr>
              <w:pStyle w:val="TableParagraph"/>
              <w:ind w:right="8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(1)</w:t>
            </w:r>
          </w:p>
        </w:tc>
        <w:tc>
          <w:tcPr>
            <w:tcW w:w="1405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EBDDC29" w14:textId="77777777" w:rsidR="00AA7CB1" w:rsidRPr="00F446BF" w:rsidRDefault="00AA7CB1" w:rsidP="007B680E">
            <w:pPr>
              <w:pStyle w:val="TableParagraph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(1)</w:t>
            </w:r>
          </w:p>
        </w:tc>
      </w:tr>
      <w:tr w:rsidR="00F446BF" w:rsidRPr="00F446BF" w14:paraId="4EEDC80D" w14:textId="77777777" w:rsidTr="00F446BF">
        <w:trPr>
          <w:trHeight w:val="363"/>
        </w:trPr>
        <w:tc>
          <w:tcPr>
            <w:tcW w:w="2243" w:type="dxa"/>
            <w:shd w:val="clear" w:color="auto" w:fill="auto"/>
          </w:tcPr>
          <w:p w14:paraId="1E844D91" w14:textId="77777777" w:rsidR="00AA7CB1" w:rsidRPr="00F446BF" w:rsidRDefault="00AA7CB1" w:rsidP="000822A4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Balance at December 31, 2017</w:t>
            </w:r>
          </w:p>
        </w:tc>
        <w:tc>
          <w:tcPr>
            <w:tcW w:w="100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4A07816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1,712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B2BB79D" w14:textId="77777777" w:rsidR="00AA7CB1" w:rsidRPr="00F446BF" w:rsidRDefault="00AA7CB1" w:rsidP="007B680E">
            <w:pPr>
              <w:pStyle w:val="TableParagraph"/>
              <w:ind w:right="8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(698)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472FD0C9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32,096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0698531" w14:textId="77777777" w:rsidR="00AA7CB1" w:rsidRPr="00F446BF" w:rsidRDefault="00AA7CB1" w:rsidP="007B680E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(37,796)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3B2757EE" w14:textId="77777777" w:rsidR="00AA7CB1" w:rsidRPr="00F446BF" w:rsidRDefault="00AA7CB1" w:rsidP="007B680E">
            <w:pPr>
              <w:pStyle w:val="TableParagraph"/>
              <w:tabs>
                <w:tab w:val="left" w:pos="1551"/>
              </w:tabs>
              <w:ind w:right="67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43,556</w:t>
            </w:r>
          </w:p>
        </w:tc>
        <w:tc>
          <w:tcPr>
            <w:tcW w:w="153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F6528F7" w14:textId="77777777" w:rsidR="00AA7CB1" w:rsidRPr="00F446BF" w:rsidRDefault="00AA7CB1" w:rsidP="007B680E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 xml:space="preserve"> (165)</w:t>
            </w:r>
          </w:p>
        </w:tc>
        <w:tc>
          <w:tcPr>
            <w:tcW w:w="156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6E16DF7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37,691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144554D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</w:t>
            </w:r>
          </w:p>
        </w:tc>
        <w:tc>
          <w:tcPr>
            <w:tcW w:w="140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5894A22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37,695</w:t>
            </w:r>
          </w:p>
        </w:tc>
      </w:tr>
      <w:tr w:rsidR="00F446BF" w:rsidRPr="00F446BF" w14:paraId="03D3F369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1320826D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 xml:space="preserve">Adoption of new accounting standards </w:t>
            </w:r>
            <w:r w:rsidRPr="00F446BF">
              <w:rPr>
                <w:rFonts w:ascii="Arial" w:hAnsi="Arial" w:cs="Arial"/>
                <w:color w:val="FFFF00"/>
                <w:position w:val="5"/>
                <w:sz w:val="16"/>
                <w:szCs w:val="16"/>
              </w:rPr>
              <w:t>(3)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6138520F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8B0E7B5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45B5F7ED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0F50B86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3C7F803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6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(6)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98246F6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pacing w:val="-1"/>
                <w:sz w:val="20"/>
                <w:szCs w:val="20"/>
              </w:rPr>
              <w:t xml:space="preserve"> (7)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05E903DE" w14:textId="77777777" w:rsidR="00AA7CB1" w:rsidRPr="00F446BF" w:rsidRDefault="00AA7CB1" w:rsidP="007B680E">
            <w:pPr>
              <w:pStyle w:val="TableParagraph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(13)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7460D7A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357FD325" w14:textId="77777777" w:rsidR="00AA7CB1" w:rsidRPr="00F446BF" w:rsidRDefault="00AA7CB1" w:rsidP="007B680E">
            <w:pPr>
              <w:pStyle w:val="TableParagraph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(13)</w:t>
            </w:r>
          </w:p>
        </w:tc>
      </w:tr>
      <w:tr w:rsidR="00F446BF" w:rsidRPr="00F446BF" w14:paraId="25B2D8FC" w14:textId="77777777" w:rsidTr="00242316">
        <w:trPr>
          <w:trHeight w:val="269"/>
        </w:trPr>
        <w:tc>
          <w:tcPr>
            <w:tcW w:w="2243" w:type="dxa"/>
            <w:shd w:val="clear" w:color="auto" w:fill="auto"/>
          </w:tcPr>
          <w:p w14:paraId="752DA2C3" w14:textId="77777777" w:rsidR="00AA7CB1" w:rsidRPr="00F446BF" w:rsidRDefault="00AA7CB1" w:rsidP="000822A4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Net loss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72CA05B4" w14:textId="77777777" w:rsidR="00AA7CB1" w:rsidRPr="00F446BF" w:rsidRDefault="00AA7CB1" w:rsidP="007B680E">
            <w:pPr>
              <w:pStyle w:val="TableParagraph"/>
              <w:spacing w:before="75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B49B5C3" w14:textId="77777777" w:rsidR="00AA7CB1" w:rsidRPr="00F446BF" w:rsidRDefault="00AA7CB1" w:rsidP="007B680E">
            <w:pPr>
              <w:pStyle w:val="TableParagraph"/>
              <w:spacing w:before="75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65CEDEEB" w14:textId="77777777" w:rsidR="00AA7CB1" w:rsidRPr="00F446BF" w:rsidRDefault="00AA7CB1" w:rsidP="007B680E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C4AB87C" w14:textId="77777777" w:rsidR="00AA7CB1" w:rsidRPr="00F446BF" w:rsidRDefault="00AA7CB1" w:rsidP="007B680E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9944217" w14:textId="77777777" w:rsidR="00AA7CB1" w:rsidRPr="00F446BF" w:rsidRDefault="00AA7CB1" w:rsidP="007B680E">
            <w:pPr>
              <w:pStyle w:val="TableParagraph"/>
              <w:tabs>
                <w:tab w:val="left" w:pos="1539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(594)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77B84C69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74585319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(594)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7B78E921" w14:textId="77777777" w:rsidR="00AA7CB1" w:rsidRPr="00F446BF" w:rsidRDefault="00AA7CB1" w:rsidP="007B680E">
            <w:pPr>
              <w:pStyle w:val="TableParagraph"/>
              <w:spacing w:before="75"/>
              <w:ind w:right="8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(2)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68948B5A" w14:textId="77777777" w:rsidR="00AA7CB1" w:rsidRPr="00F446BF" w:rsidRDefault="00AA7CB1" w:rsidP="007B680E">
            <w:pPr>
              <w:pStyle w:val="TableParagraph"/>
              <w:spacing w:before="75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(596)</w:t>
            </w:r>
          </w:p>
        </w:tc>
      </w:tr>
      <w:tr w:rsidR="00F446BF" w:rsidRPr="00F446BF" w14:paraId="49E667BF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593AF47E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 w:right="45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Other comprehensive income (Note 13)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45C26169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D1FD89A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59C57585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73A4689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1B0B9BA" w14:textId="77777777" w:rsidR="00AA7CB1" w:rsidRPr="00F446BF" w:rsidRDefault="00AA7CB1" w:rsidP="007B680E">
            <w:pPr>
              <w:pStyle w:val="TableParagraph"/>
              <w:tabs>
                <w:tab w:val="left" w:pos="1341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53D20B1B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274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3C00F249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274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B5BAE71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573FE94F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274</w:t>
            </w:r>
          </w:p>
        </w:tc>
      </w:tr>
      <w:tr w:rsidR="00F446BF" w:rsidRPr="00F446BF" w14:paraId="7D0ABE64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2726E161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Common shares issued to acquire Aetna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19A11BA9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4AED891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274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52B71907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12,923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5480007" w14:textId="77777777" w:rsidR="00AA7CB1" w:rsidRPr="00F446BF" w:rsidRDefault="00AA7CB1" w:rsidP="007B680E">
            <w:pPr>
              <w:pStyle w:val="TableParagraph"/>
              <w:ind w:left="3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9,561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635E841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1D1BEC0B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533B2116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22,484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1E712096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74FBDAED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22,484</w:t>
            </w:r>
          </w:p>
        </w:tc>
      </w:tr>
      <w:tr w:rsidR="00F446BF" w:rsidRPr="00F446BF" w14:paraId="412866E3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2036EBC1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Stock option activity, stock awards and other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75FF1477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5C112C3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6AF9B4A7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421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8946781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05364A7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5A493BA0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4681449D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421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68320C8E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63189566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421</w:t>
            </w:r>
          </w:p>
        </w:tc>
      </w:tr>
      <w:tr w:rsidR="00F446BF" w:rsidRPr="00F446BF" w14:paraId="3E82699D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45FFDD78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Purchase of treasury shares, net of ESPP issuances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03E0179E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6F6C5C4" w14:textId="77777777" w:rsidR="00AA7CB1" w:rsidRPr="00F446BF" w:rsidRDefault="00AA7CB1" w:rsidP="007B680E">
            <w:pPr>
              <w:pStyle w:val="TableParagraph"/>
              <w:ind w:right="8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(1)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040DC0FB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1EB10952" w14:textId="77777777" w:rsidR="00AA7CB1" w:rsidRPr="00F446BF" w:rsidRDefault="00AA7CB1" w:rsidP="007B680E">
            <w:pPr>
              <w:pStyle w:val="TableParagraph"/>
              <w:ind w:right="231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8BF41BE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C49DD48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28BAE308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7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24A47583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543CE0A1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7</w:t>
            </w:r>
          </w:p>
        </w:tc>
      </w:tr>
      <w:tr w:rsidR="00F446BF" w:rsidRPr="00F446BF" w14:paraId="5658AA37" w14:textId="77777777" w:rsidTr="00242316">
        <w:trPr>
          <w:trHeight w:val="269"/>
        </w:trPr>
        <w:tc>
          <w:tcPr>
            <w:tcW w:w="2243" w:type="dxa"/>
            <w:shd w:val="clear" w:color="auto" w:fill="auto"/>
          </w:tcPr>
          <w:p w14:paraId="2C1A7FCE" w14:textId="77777777" w:rsidR="00AA7CB1" w:rsidRPr="00F446BF" w:rsidRDefault="00AA7CB1" w:rsidP="000822A4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Common stock dividends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0FA5DE87" w14:textId="77777777" w:rsidR="00AA7CB1" w:rsidRPr="00F446BF" w:rsidRDefault="00AA7CB1" w:rsidP="007B680E">
            <w:pPr>
              <w:pStyle w:val="TableParagraph"/>
              <w:spacing w:before="75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956889A" w14:textId="77777777" w:rsidR="00AA7CB1" w:rsidRPr="00F446BF" w:rsidRDefault="00AA7CB1" w:rsidP="007B680E">
            <w:pPr>
              <w:pStyle w:val="TableParagraph"/>
              <w:spacing w:before="75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37C3788D" w14:textId="77777777" w:rsidR="00AA7CB1" w:rsidRPr="00F446BF" w:rsidRDefault="00AA7CB1" w:rsidP="007B680E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0F495AF" w14:textId="77777777" w:rsidR="00AA7CB1" w:rsidRPr="00F446BF" w:rsidRDefault="00AA7CB1" w:rsidP="007B680E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21F39F6" w14:textId="77777777" w:rsidR="00AA7CB1" w:rsidRPr="00F446BF" w:rsidRDefault="00AA7CB1" w:rsidP="007B680E">
            <w:pPr>
              <w:pStyle w:val="TableParagraph"/>
              <w:tabs>
                <w:tab w:val="left" w:pos="1650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(2,045)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2FF4E9D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37779203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(2,045)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12940AE" w14:textId="77777777" w:rsidR="00AA7CB1" w:rsidRPr="00F446BF" w:rsidRDefault="00AA7CB1" w:rsidP="007B680E">
            <w:pPr>
              <w:pStyle w:val="TableParagraph"/>
              <w:spacing w:before="75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26A3008B" w14:textId="77777777" w:rsidR="00AA7CB1" w:rsidRPr="00F446BF" w:rsidRDefault="00AA7CB1" w:rsidP="007B680E">
            <w:pPr>
              <w:pStyle w:val="TableParagraph"/>
              <w:spacing w:before="75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(2,045)</w:t>
            </w:r>
          </w:p>
        </w:tc>
      </w:tr>
      <w:tr w:rsidR="00F446BF" w:rsidRPr="00F446BF" w14:paraId="6D0242BF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2286DD88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 w:right="45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Acquisition of noncontrolling interests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2AED6899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0D28647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577643AF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F0F6E02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3DFC2FF9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0EC93701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584FE925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CB00ABC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329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58987D0D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329</w:t>
            </w:r>
          </w:p>
        </w:tc>
      </w:tr>
      <w:tr w:rsidR="00F446BF" w:rsidRPr="00F446BF" w14:paraId="73DF2BD7" w14:textId="77777777" w:rsidTr="00F446BF">
        <w:trPr>
          <w:trHeight w:val="376"/>
        </w:trPr>
        <w:tc>
          <w:tcPr>
            <w:tcW w:w="2243" w:type="dxa"/>
            <w:shd w:val="clear" w:color="auto" w:fill="auto"/>
          </w:tcPr>
          <w:p w14:paraId="0AC7903A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Other decreases in noncontrolling interests</w:t>
            </w:r>
          </w:p>
        </w:tc>
        <w:tc>
          <w:tcPr>
            <w:tcW w:w="1004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24F4B7D8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5B3DAAD7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67CFDDFC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2C83EB42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5BE50D3B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7D396A7E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EB770B7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7E6BE994" w14:textId="77777777" w:rsidR="00AA7CB1" w:rsidRPr="00F446BF" w:rsidRDefault="00AA7CB1" w:rsidP="007B680E">
            <w:pPr>
              <w:pStyle w:val="TableParagraph"/>
              <w:ind w:right="8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(13)</w:t>
            </w:r>
          </w:p>
        </w:tc>
        <w:tc>
          <w:tcPr>
            <w:tcW w:w="1405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CECCF73" w14:textId="77777777" w:rsidR="00AA7CB1" w:rsidRPr="00F446BF" w:rsidRDefault="00AA7CB1" w:rsidP="007B680E">
            <w:pPr>
              <w:pStyle w:val="TableParagraph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(13)</w:t>
            </w:r>
          </w:p>
        </w:tc>
      </w:tr>
      <w:tr w:rsidR="00F446BF" w:rsidRPr="00F446BF" w14:paraId="584028B7" w14:textId="77777777" w:rsidTr="00F446BF">
        <w:trPr>
          <w:trHeight w:val="363"/>
        </w:trPr>
        <w:tc>
          <w:tcPr>
            <w:tcW w:w="2243" w:type="dxa"/>
            <w:shd w:val="clear" w:color="auto" w:fill="auto"/>
          </w:tcPr>
          <w:p w14:paraId="53A1D8BB" w14:textId="77777777" w:rsidR="00AA7CB1" w:rsidRPr="00F446BF" w:rsidRDefault="00AA7CB1" w:rsidP="000822A4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Balance at December 31, 2018</w:t>
            </w:r>
          </w:p>
        </w:tc>
        <w:tc>
          <w:tcPr>
            <w:tcW w:w="100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3046111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1,720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A0C8890" w14:textId="77777777" w:rsidR="00AA7CB1" w:rsidRPr="00F446BF" w:rsidRDefault="00AA7CB1" w:rsidP="007B680E">
            <w:pPr>
              <w:pStyle w:val="TableParagraph"/>
              <w:ind w:right="8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(425)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DDFEFC8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45,440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2FE929E" w14:textId="77777777" w:rsidR="00AA7CB1" w:rsidRPr="00F446BF" w:rsidRDefault="00AA7CB1" w:rsidP="007B680E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(28,228)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B4B6B65" w14:textId="77777777" w:rsidR="00AA7CB1" w:rsidRPr="00F446BF" w:rsidRDefault="00AA7CB1" w:rsidP="007B680E">
            <w:pPr>
              <w:pStyle w:val="TableParagraph"/>
              <w:tabs>
                <w:tab w:val="left" w:pos="1601"/>
              </w:tabs>
              <w:ind w:right="117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40,911</w:t>
            </w:r>
          </w:p>
        </w:tc>
        <w:tc>
          <w:tcPr>
            <w:tcW w:w="153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7640426" w14:textId="77777777" w:rsidR="00AA7CB1" w:rsidRPr="00F446BF" w:rsidRDefault="00AA7CB1" w:rsidP="007B680E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102</w:t>
            </w:r>
          </w:p>
        </w:tc>
        <w:tc>
          <w:tcPr>
            <w:tcW w:w="156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2FFD2FC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58,225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B4DFBB1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318</w:t>
            </w:r>
          </w:p>
        </w:tc>
        <w:tc>
          <w:tcPr>
            <w:tcW w:w="140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9BD8FBD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58,543</w:t>
            </w:r>
          </w:p>
        </w:tc>
      </w:tr>
      <w:tr w:rsidR="00F446BF" w:rsidRPr="00F446BF" w14:paraId="51A25FCC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3066D344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Adoption of new accounting standards (Note 1)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73C3A8EC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3434620B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58A200A8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A0023DE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26CD8A2" w14:textId="77777777" w:rsidR="00AA7CB1" w:rsidRPr="00F446BF" w:rsidRDefault="00AA7CB1" w:rsidP="007B680E">
            <w:pPr>
              <w:pStyle w:val="TableParagraph"/>
              <w:tabs>
                <w:tab w:val="left" w:pos="1489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178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4BFA8A7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37B5D46D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178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5A3378F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71973A3E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178</w:t>
            </w:r>
          </w:p>
        </w:tc>
      </w:tr>
      <w:tr w:rsidR="00F446BF" w:rsidRPr="00F446BF" w14:paraId="27DB8E1D" w14:textId="77777777" w:rsidTr="00242316">
        <w:trPr>
          <w:trHeight w:val="269"/>
        </w:trPr>
        <w:tc>
          <w:tcPr>
            <w:tcW w:w="2243" w:type="dxa"/>
            <w:shd w:val="clear" w:color="auto" w:fill="auto"/>
          </w:tcPr>
          <w:p w14:paraId="5D41F7F0" w14:textId="77777777" w:rsidR="00AA7CB1" w:rsidRPr="00F446BF" w:rsidRDefault="00AA7CB1" w:rsidP="000822A4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Net income (loss)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46D1A26E" w14:textId="77777777" w:rsidR="00AA7CB1" w:rsidRPr="00F446BF" w:rsidRDefault="00AA7CB1" w:rsidP="007B680E">
            <w:pPr>
              <w:pStyle w:val="TableParagraph"/>
              <w:spacing w:before="75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351338B" w14:textId="77777777" w:rsidR="00AA7CB1" w:rsidRPr="00F446BF" w:rsidRDefault="00AA7CB1" w:rsidP="007B680E">
            <w:pPr>
              <w:pStyle w:val="TableParagraph"/>
              <w:spacing w:before="75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0D3356AE" w14:textId="77777777" w:rsidR="00AA7CB1" w:rsidRPr="00F446BF" w:rsidRDefault="00AA7CB1" w:rsidP="007B680E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5911C5E" w14:textId="77777777" w:rsidR="00AA7CB1" w:rsidRPr="00F446BF" w:rsidRDefault="00AA7CB1" w:rsidP="007B680E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AF9FCBE" w14:textId="77777777" w:rsidR="00AA7CB1" w:rsidRPr="00F446BF" w:rsidRDefault="00AA7CB1" w:rsidP="007B680E">
            <w:pPr>
              <w:pStyle w:val="TableParagraph"/>
              <w:tabs>
                <w:tab w:val="left" w:pos="1601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6,634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5361E083" w14:textId="77777777" w:rsidR="00AA7CB1" w:rsidRPr="00F446BF" w:rsidRDefault="00AA7CB1" w:rsidP="007B680E">
            <w:pPr>
              <w:pStyle w:val="TableParagraph"/>
              <w:spacing w:before="75"/>
              <w:ind w:right="103"/>
              <w:jc w:val="right"/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6CEED31C" w14:textId="77777777" w:rsidR="00AA7CB1" w:rsidRPr="00F446BF" w:rsidRDefault="00AA7CB1" w:rsidP="007B680E">
            <w:pPr>
              <w:pStyle w:val="TableParagraph"/>
              <w:spacing w:before="75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6,634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2125CAFD" w14:textId="77777777" w:rsidR="00AA7CB1" w:rsidRPr="00F446BF" w:rsidRDefault="00AA7CB1" w:rsidP="007B680E">
            <w:pPr>
              <w:pStyle w:val="TableParagraph"/>
              <w:spacing w:before="75"/>
              <w:ind w:right="8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(3)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41E92274" w14:textId="77777777" w:rsidR="00AA7CB1" w:rsidRPr="00F446BF" w:rsidRDefault="00AA7CB1" w:rsidP="007B680E">
            <w:pPr>
              <w:pStyle w:val="TableParagraph"/>
              <w:spacing w:before="75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6,631</w:t>
            </w:r>
          </w:p>
        </w:tc>
      </w:tr>
      <w:tr w:rsidR="00F446BF" w:rsidRPr="00F446BF" w14:paraId="0BEB2785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2CE7BD70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 w:right="45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Other comprehensive income (Note 13)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515B2F6D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32375C37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10D967E0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F72B132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E04CD89" w14:textId="77777777" w:rsidR="00AA7CB1" w:rsidRPr="00F446BF" w:rsidRDefault="00AA7CB1" w:rsidP="007B680E">
            <w:pPr>
              <w:pStyle w:val="TableParagraph"/>
              <w:tabs>
                <w:tab w:val="left" w:pos="1341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494E0312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917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50D89E95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917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21489A30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794FF807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917</w:t>
            </w:r>
          </w:p>
        </w:tc>
      </w:tr>
      <w:tr w:rsidR="00F446BF" w:rsidRPr="00F446BF" w14:paraId="1005B0FA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5757E046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Stock option activity, stock awards and other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6143B7CB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DEEC2D4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2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4BB54849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532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4A2E95F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8DF949C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3455203B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40C23F24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532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76FD1B65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6710F14B" w14:textId="77777777" w:rsidR="00AA7CB1" w:rsidRPr="00F446BF" w:rsidRDefault="00AA7CB1" w:rsidP="007B680E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532</w:t>
            </w:r>
          </w:p>
        </w:tc>
      </w:tr>
      <w:tr w:rsidR="00F446BF" w:rsidRPr="00F446BF" w14:paraId="21616F2D" w14:textId="77777777" w:rsidTr="00242316">
        <w:trPr>
          <w:trHeight w:val="377"/>
        </w:trPr>
        <w:tc>
          <w:tcPr>
            <w:tcW w:w="2243" w:type="dxa"/>
            <w:shd w:val="clear" w:color="auto" w:fill="auto"/>
          </w:tcPr>
          <w:p w14:paraId="45631B6C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Purchase of treasury shares, net of ESPP issuances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061FC558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BE282E9" w14:textId="77777777" w:rsidR="00AA7CB1" w:rsidRPr="00F446BF" w:rsidRDefault="00AA7CB1" w:rsidP="007B680E">
            <w:pPr>
              <w:pStyle w:val="TableParagraph"/>
              <w:ind w:right="8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(2)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0BC4D221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18BDF948" w14:textId="77777777" w:rsidR="00AA7CB1" w:rsidRPr="00F446BF" w:rsidRDefault="00AA7CB1" w:rsidP="007B680E">
            <w:pPr>
              <w:pStyle w:val="TableParagraph"/>
              <w:ind w:left="57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(7)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B1108F6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67919BFB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5819EB7C" w14:textId="77777777" w:rsidR="00AA7CB1" w:rsidRPr="00F446BF" w:rsidRDefault="00AA7CB1" w:rsidP="007B680E">
            <w:pPr>
              <w:pStyle w:val="TableParagraph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(7)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756BE530" w14:textId="77777777" w:rsidR="00AA7CB1" w:rsidRPr="00F446BF" w:rsidRDefault="00AA7CB1" w:rsidP="007B680E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474446EB" w14:textId="77777777" w:rsidR="00AA7CB1" w:rsidRPr="00F446BF" w:rsidRDefault="00AA7CB1" w:rsidP="007B680E">
            <w:pPr>
              <w:pStyle w:val="TableParagraph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(7)</w:t>
            </w:r>
          </w:p>
        </w:tc>
      </w:tr>
      <w:tr w:rsidR="00F446BF" w:rsidRPr="00F446BF" w14:paraId="4D645E42" w14:textId="77777777" w:rsidTr="00242316">
        <w:trPr>
          <w:trHeight w:val="269"/>
        </w:trPr>
        <w:tc>
          <w:tcPr>
            <w:tcW w:w="2243" w:type="dxa"/>
            <w:shd w:val="clear" w:color="auto" w:fill="auto"/>
          </w:tcPr>
          <w:p w14:paraId="31F2E7F7" w14:textId="77777777" w:rsidR="00AA7CB1" w:rsidRPr="00F446BF" w:rsidRDefault="00AA7CB1" w:rsidP="000822A4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Common stock dividends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4EB9C7AB" w14:textId="77777777" w:rsidR="00AA7CB1" w:rsidRPr="00F446BF" w:rsidRDefault="00AA7CB1" w:rsidP="007B680E">
            <w:pPr>
              <w:pStyle w:val="TableParagraph"/>
              <w:spacing w:before="75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82DDC43" w14:textId="77777777" w:rsidR="00AA7CB1" w:rsidRPr="00F446BF" w:rsidRDefault="00AA7CB1" w:rsidP="007B680E">
            <w:pPr>
              <w:pStyle w:val="TableParagraph"/>
              <w:spacing w:before="75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2267DAD2" w14:textId="77777777" w:rsidR="00AA7CB1" w:rsidRPr="00F446BF" w:rsidRDefault="00AA7CB1" w:rsidP="007B680E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05427406" w14:textId="77777777" w:rsidR="00AA7CB1" w:rsidRPr="00F446BF" w:rsidRDefault="00AA7CB1" w:rsidP="007B680E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169B377" w14:textId="77777777" w:rsidR="00AA7CB1" w:rsidRPr="00F446BF" w:rsidRDefault="00AA7CB1" w:rsidP="007B680E">
            <w:pPr>
              <w:pStyle w:val="TableParagraph"/>
              <w:tabs>
                <w:tab w:val="left" w:pos="1650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(2,615)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2F16B94B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15CF3CA7" w14:textId="77777777" w:rsidR="00AA7CB1" w:rsidRPr="00F446BF" w:rsidRDefault="00AA7CB1" w:rsidP="007B680E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(2,615)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4A56944E" w14:textId="77777777" w:rsidR="00AA7CB1" w:rsidRPr="00F446BF" w:rsidRDefault="00AA7CB1" w:rsidP="007B680E">
            <w:pPr>
              <w:pStyle w:val="TableParagraph"/>
              <w:spacing w:before="75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5" w:type="dxa"/>
            <w:shd w:val="clear" w:color="auto" w:fill="auto"/>
            <w:vAlign w:val="bottom"/>
          </w:tcPr>
          <w:p w14:paraId="768452AB" w14:textId="77777777" w:rsidR="00AA7CB1" w:rsidRPr="00F446BF" w:rsidRDefault="00AA7CB1" w:rsidP="007B680E">
            <w:pPr>
              <w:pStyle w:val="TableParagraph"/>
              <w:spacing w:before="75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(2,615)</w:t>
            </w:r>
          </w:p>
        </w:tc>
      </w:tr>
      <w:tr w:rsidR="00F446BF" w:rsidRPr="00F446BF" w14:paraId="43017847" w14:textId="77777777" w:rsidTr="00F446BF">
        <w:trPr>
          <w:trHeight w:val="376"/>
        </w:trPr>
        <w:tc>
          <w:tcPr>
            <w:tcW w:w="2243" w:type="dxa"/>
            <w:shd w:val="clear" w:color="auto" w:fill="auto"/>
          </w:tcPr>
          <w:p w14:paraId="1E80F8CC" w14:textId="77777777" w:rsidR="00AA7CB1" w:rsidRPr="00F446BF" w:rsidRDefault="00AA7CB1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Other decreases in noncontrolling interests</w:t>
            </w:r>
          </w:p>
        </w:tc>
        <w:tc>
          <w:tcPr>
            <w:tcW w:w="1004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54D57663" w14:textId="77777777" w:rsidR="00AA7CB1" w:rsidRPr="00F446BF" w:rsidRDefault="00AA7CB1" w:rsidP="007B680E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C2B8A5C" w14:textId="77777777" w:rsidR="00AA7CB1" w:rsidRPr="00F446BF" w:rsidRDefault="00AA7CB1" w:rsidP="007B680E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336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4D67AF75" w14:textId="77777777" w:rsidR="00AA7CB1" w:rsidRPr="00F446BF" w:rsidRDefault="00AA7CB1" w:rsidP="007B680E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DC2F2A6" w14:textId="77777777" w:rsidR="00AA7CB1" w:rsidRPr="00F446BF" w:rsidRDefault="00AA7CB1" w:rsidP="007B680E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5AE3874C" w14:textId="77777777" w:rsidR="00AA7CB1" w:rsidRPr="00F446BF" w:rsidRDefault="00AA7CB1" w:rsidP="007B680E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65CA42E7" w14:textId="77777777" w:rsidR="00AA7CB1" w:rsidRPr="00F446BF" w:rsidRDefault="00AA7CB1" w:rsidP="007B680E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B757F06" w14:textId="77777777" w:rsidR="00AA7CB1" w:rsidRPr="00F446BF" w:rsidRDefault="00AA7CB1" w:rsidP="007B680E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596BA43" w14:textId="77777777" w:rsidR="00AA7CB1" w:rsidRPr="00F446BF" w:rsidRDefault="00AA7CB1" w:rsidP="007B680E">
            <w:pPr>
              <w:pStyle w:val="TableParagraph"/>
              <w:ind w:right="8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(9)</w:t>
            </w:r>
          </w:p>
        </w:tc>
        <w:tc>
          <w:tcPr>
            <w:tcW w:w="1405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02744ED8" w14:textId="77777777" w:rsidR="00AA7CB1" w:rsidRPr="00F446BF" w:rsidRDefault="00AA7CB1" w:rsidP="007B680E">
            <w:pPr>
              <w:pStyle w:val="TableParagraph"/>
              <w:ind w:right="6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(9)</w:t>
            </w:r>
          </w:p>
        </w:tc>
      </w:tr>
      <w:tr w:rsidR="00F446BF" w:rsidRPr="00F446BF" w14:paraId="4973477F" w14:textId="77777777" w:rsidTr="004C4CFF">
        <w:trPr>
          <w:trHeight w:val="347"/>
        </w:trPr>
        <w:tc>
          <w:tcPr>
            <w:tcW w:w="2243" w:type="dxa"/>
            <w:shd w:val="clear" w:color="auto" w:fill="auto"/>
            <w:vAlign w:val="bottom"/>
          </w:tcPr>
          <w:p w14:paraId="2A702466" w14:textId="05653F87" w:rsidR="00AA7CB1" w:rsidRPr="00F446BF" w:rsidRDefault="00AA7CB1" w:rsidP="00242316">
            <w:pPr>
              <w:pStyle w:val="TableParagraph"/>
              <w:spacing w:before="18" w:line="162" w:lineRule="exact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Bal</w:t>
            </w:r>
            <w:r w:rsidR="00242316"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ance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 at December 31, 2019</w:t>
            </w:r>
          </w:p>
        </w:tc>
        <w:tc>
          <w:tcPr>
            <w:tcW w:w="1004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2B31170D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1,727</w:t>
            </w:r>
          </w:p>
        </w:tc>
        <w:tc>
          <w:tcPr>
            <w:tcW w:w="117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154E17D4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(425)</w:t>
            </w:r>
          </w:p>
        </w:tc>
        <w:tc>
          <w:tcPr>
            <w:tcW w:w="1336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6FF4EC24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$45,972</w:t>
            </w:r>
          </w:p>
        </w:tc>
        <w:tc>
          <w:tcPr>
            <w:tcW w:w="117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22140FE6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 (28,235)</w:t>
            </w:r>
          </w:p>
        </w:tc>
        <w:tc>
          <w:tcPr>
            <w:tcW w:w="117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76B2B6E7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$45,108</w:t>
            </w:r>
          </w:p>
        </w:tc>
        <w:tc>
          <w:tcPr>
            <w:tcW w:w="153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411FBFA4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$1,019</w:t>
            </w:r>
          </w:p>
        </w:tc>
        <w:tc>
          <w:tcPr>
            <w:tcW w:w="1565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7A07DD00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$63,864</w:t>
            </w:r>
          </w:p>
        </w:tc>
        <w:tc>
          <w:tcPr>
            <w:tcW w:w="126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1AB654D2" w14:textId="4494807E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$306</w:t>
            </w:r>
          </w:p>
        </w:tc>
        <w:tc>
          <w:tcPr>
            <w:tcW w:w="1405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5FE0ADAA" w14:textId="77777777" w:rsidR="00AA7CB1" w:rsidRPr="00F446BF" w:rsidRDefault="00AA7CB1" w:rsidP="00242316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$64,170</w:t>
            </w:r>
          </w:p>
        </w:tc>
      </w:tr>
    </w:tbl>
    <w:p w14:paraId="6D8DE0C8" w14:textId="21B520FB" w:rsidR="00BA1C02" w:rsidRDefault="00BA1C02">
      <w:pPr>
        <w:rPr>
          <w:rFonts w:ascii="Arial" w:hAnsi="Arial" w:cs="Arial"/>
          <w:color w:val="FFFF00"/>
        </w:rPr>
      </w:pPr>
    </w:p>
    <w:p w14:paraId="3CBF00EB" w14:textId="77777777" w:rsidR="00BA1C02" w:rsidRDefault="00BA1C02">
      <w:pPr>
        <w:widowControl/>
        <w:autoSpaceDE/>
        <w:autoSpaceDN/>
        <w:spacing w:after="160" w:line="259" w:lineRule="auto"/>
        <w:rPr>
          <w:rFonts w:ascii="Arial" w:hAnsi="Arial" w:cs="Arial"/>
          <w:color w:val="FFFF00"/>
        </w:rPr>
      </w:pPr>
      <w:r>
        <w:rPr>
          <w:rFonts w:ascii="Arial" w:hAnsi="Arial" w:cs="Arial"/>
          <w:color w:val="FFFF00"/>
        </w:rPr>
        <w:br w:type="page"/>
      </w:r>
    </w:p>
    <w:p w14:paraId="4AA11BD2" w14:textId="5921E38B" w:rsidR="002A6C0A" w:rsidRDefault="002A6C0A">
      <w:pPr>
        <w:rPr>
          <w:rFonts w:ascii="Arial" w:hAnsi="Arial" w:cs="Arial"/>
          <w:color w:val="FFFF00"/>
        </w:rPr>
      </w:pPr>
    </w:p>
    <w:p w14:paraId="042342DC" w14:textId="57C8B2F5" w:rsidR="00BA1C02" w:rsidRDefault="00BA1C02">
      <w:pPr>
        <w:rPr>
          <w:rFonts w:ascii="Arial" w:hAnsi="Arial" w:cs="Arial"/>
          <w:color w:val="FFFF00"/>
        </w:rPr>
      </w:pPr>
    </w:p>
    <w:tbl>
      <w:tblPr>
        <w:tblW w:w="13857" w:type="dxa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3"/>
        <w:gridCol w:w="1004"/>
        <w:gridCol w:w="1170"/>
        <w:gridCol w:w="1336"/>
        <w:gridCol w:w="1170"/>
        <w:gridCol w:w="1170"/>
        <w:gridCol w:w="1530"/>
        <w:gridCol w:w="1565"/>
        <w:gridCol w:w="1260"/>
        <w:gridCol w:w="1409"/>
      </w:tblGrid>
      <w:tr w:rsidR="00BA1C02" w:rsidRPr="00F446BF" w14:paraId="02F312BA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415D962C" w14:textId="77777777" w:rsidR="00BA1C02" w:rsidRPr="00F446BF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004" w:type="dxa"/>
            <w:shd w:val="clear" w:color="auto" w:fill="auto"/>
            <w:vAlign w:val="bottom"/>
          </w:tcPr>
          <w:p w14:paraId="3E56DB4B" w14:textId="77777777" w:rsidR="00BA1C02" w:rsidRPr="00F446BF" w:rsidRDefault="00BA1C02" w:rsidP="000822A4">
            <w:pPr>
              <w:pStyle w:val="TableParagraph"/>
              <w:spacing w:before="29" w:line="225" w:lineRule="auto"/>
              <w:ind w:left="183" w:hanging="79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2527A6C3" w14:textId="77777777" w:rsidR="00BA1C02" w:rsidRPr="00F446BF" w:rsidRDefault="00BA1C02" w:rsidP="000822A4">
            <w:pPr>
              <w:pStyle w:val="TableParagraph"/>
              <w:spacing w:before="29" w:line="225" w:lineRule="auto"/>
              <w:ind w:left="112" w:right="97" w:hanging="5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6771" w:type="dxa"/>
            <w:gridSpan w:val="5"/>
            <w:shd w:val="clear" w:color="auto" w:fill="auto"/>
            <w:vAlign w:val="bottom"/>
          </w:tcPr>
          <w:p w14:paraId="7D354A7F" w14:textId="77777777" w:rsidR="00BA1C02" w:rsidRPr="00F446BF" w:rsidRDefault="00BA1C02" w:rsidP="000822A4">
            <w:pPr>
              <w:pStyle w:val="TableParagraph"/>
              <w:spacing w:before="2" w:line="225" w:lineRule="auto"/>
              <w:ind w:left="468" w:hanging="231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Attributable to CVS Health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077EB2B" w14:textId="77777777" w:rsidR="00BA1C02" w:rsidRPr="00F446BF" w:rsidRDefault="00BA1C02" w:rsidP="000822A4">
            <w:pPr>
              <w:pStyle w:val="TableParagraph"/>
              <w:spacing w:before="29" w:line="225" w:lineRule="auto"/>
              <w:ind w:left="475" w:hanging="20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9" w:type="dxa"/>
            <w:shd w:val="clear" w:color="auto" w:fill="auto"/>
            <w:vAlign w:val="bottom"/>
          </w:tcPr>
          <w:p w14:paraId="13857C02" w14:textId="77777777" w:rsidR="00BA1C02" w:rsidRPr="00F446BF" w:rsidRDefault="00BA1C02" w:rsidP="000822A4">
            <w:pPr>
              <w:pStyle w:val="TableParagraph"/>
              <w:spacing w:before="29" w:line="225" w:lineRule="auto"/>
              <w:ind w:left="489" w:hanging="231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tr w:rsidR="00BA1C02" w:rsidRPr="00F446BF" w14:paraId="62CB8B9B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422218D0" w14:textId="77777777" w:rsidR="00BA1C02" w:rsidRPr="00F446BF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2174" w:type="dxa"/>
            <w:gridSpan w:val="2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311EBE57" w14:textId="77777777" w:rsidR="00BA1C02" w:rsidRPr="00F446BF" w:rsidRDefault="00BA1C02" w:rsidP="000822A4">
            <w:pPr>
              <w:pStyle w:val="TableParagraph"/>
              <w:spacing w:before="29" w:line="225" w:lineRule="auto"/>
              <w:ind w:left="12" w:right="97" w:hanging="5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>Number of Outstanding Shares</w:t>
            </w:r>
          </w:p>
        </w:tc>
        <w:tc>
          <w:tcPr>
            <w:tcW w:w="1336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378EF71" w14:textId="77777777" w:rsidR="00BA1C02" w:rsidRPr="00F446BF" w:rsidRDefault="00BA1C02" w:rsidP="000822A4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Common Stock and Capital Surplus</w:t>
            </w:r>
          </w:p>
        </w:tc>
        <w:tc>
          <w:tcPr>
            <w:tcW w:w="117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18681BD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 xml:space="preserve">Treasury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Stock </w:t>
            </w:r>
          </w:p>
        </w:tc>
        <w:tc>
          <w:tcPr>
            <w:tcW w:w="117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302C18A3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>Retained Earnings</w:t>
            </w:r>
          </w:p>
        </w:tc>
        <w:tc>
          <w:tcPr>
            <w:tcW w:w="153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6B9EB0D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>Accumulated Other Comprehensive Income (Loss)</w:t>
            </w:r>
          </w:p>
        </w:tc>
        <w:tc>
          <w:tcPr>
            <w:tcW w:w="1565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457B104A" w14:textId="77777777" w:rsidR="00BA1C02" w:rsidRPr="00F446BF" w:rsidRDefault="00BA1C02" w:rsidP="000822A4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Total CVS Health Shareholders’ Equity</w:t>
            </w:r>
          </w:p>
        </w:tc>
        <w:tc>
          <w:tcPr>
            <w:tcW w:w="1260" w:type="dxa"/>
            <w:vMerge w:val="restart"/>
            <w:shd w:val="clear" w:color="auto" w:fill="auto"/>
            <w:vAlign w:val="bottom"/>
          </w:tcPr>
          <w:p w14:paraId="1D2CB410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Noncontrolling Interests</w:t>
            </w:r>
          </w:p>
        </w:tc>
        <w:tc>
          <w:tcPr>
            <w:tcW w:w="1409" w:type="dxa"/>
            <w:vMerge w:val="restart"/>
            <w:shd w:val="clear" w:color="auto" w:fill="auto"/>
            <w:vAlign w:val="bottom"/>
          </w:tcPr>
          <w:p w14:paraId="570480BC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Total Shareholders’ Equity</w:t>
            </w:r>
          </w:p>
        </w:tc>
      </w:tr>
      <w:tr w:rsidR="00BA1C02" w:rsidRPr="00F446BF" w14:paraId="23BAC646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35B794F2" w14:textId="77777777" w:rsidR="00BA1C02" w:rsidRPr="00F446BF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  <w:p w14:paraId="5ED9E75F" w14:textId="77777777" w:rsidR="00BA1C02" w:rsidRPr="00F446BF" w:rsidRDefault="00BA1C02" w:rsidP="000822A4">
            <w:pPr>
              <w:pStyle w:val="TableParagraph"/>
              <w:ind w:left="26"/>
              <w:rPr>
                <w:rFonts w:ascii="Arial" w:hAnsi="Arial" w:cs="Arial"/>
                <w:b/>
                <w:i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i/>
                <w:color w:val="FFFF00"/>
                <w:sz w:val="16"/>
                <w:szCs w:val="16"/>
                <w:u w:val="single"/>
              </w:rPr>
              <w:t>In millions</w:t>
            </w:r>
          </w:p>
        </w:tc>
        <w:tc>
          <w:tcPr>
            <w:tcW w:w="1004" w:type="dxa"/>
            <w:tcBorders>
              <w:top w:val="single" w:sz="4" w:space="0" w:color="FFFF00"/>
              <w:bottom w:val="single" w:sz="4" w:space="0" w:color="FFFF00"/>
            </w:tcBorders>
            <w:shd w:val="clear" w:color="auto" w:fill="auto"/>
            <w:vAlign w:val="bottom"/>
          </w:tcPr>
          <w:p w14:paraId="688E1115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 xml:space="preserve">Common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Shares</w:t>
            </w:r>
          </w:p>
        </w:tc>
        <w:tc>
          <w:tcPr>
            <w:tcW w:w="1170" w:type="dxa"/>
            <w:tcBorders>
              <w:top w:val="single" w:sz="4" w:space="0" w:color="FFFF00"/>
              <w:bottom w:val="single" w:sz="4" w:space="0" w:color="FFFF00"/>
            </w:tcBorders>
            <w:shd w:val="clear" w:color="auto" w:fill="auto"/>
            <w:vAlign w:val="bottom"/>
          </w:tcPr>
          <w:p w14:paraId="2D325036" w14:textId="77777777" w:rsidR="00BA1C02" w:rsidRPr="00F446BF" w:rsidRDefault="00BA1C02" w:rsidP="000822A4">
            <w:pPr>
              <w:pStyle w:val="TableParagraph"/>
              <w:spacing w:before="29" w:line="225" w:lineRule="auto"/>
              <w:ind w:right="97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  <w:t xml:space="preserve">Treasury </w:t>
            </w: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 xml:space="preserve">Shares </w:t>
            </w:r>
            <w:r w:rsidRPr="00F446BF">
              <w:rPr>
                <w:rFonts w:ascii="Arial" w:hAnsi="Arial" w:cs="Arial"/>
                <w:b/>
                <w:color w:val="FFFF00"/>
                <w:position w:val="5"/>
                <w:sz w:val="16"/>
                <w:szCs w:val="16"/>
              </w:rPr>
              <w:t>(1)</w:t>
            </w:r>
          </w:p>
        </w:tc>
        <w:tc>
          <w:tcPr>
            <w:tcW w:w="1336" w:type="dxa"/>
            <w:vMerge/>
            <w:shd w:val="clear" w:color="auto" w:fill="auto"/>
            <w:vAlign w:val="bottom"/>
          </w:tcPr>
          <w:p w14:paraId="7E3BEB93" w14:textId="77777777" w:rsidR="00BA1C02" w:rsidRPr="00F446BF" w:rsidRDefault="00BA1C02" w:rsidP="000822A4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vMerge/>
            <w:shd w:val="clear" w:color="auto" w:fill="auto"/>
            <w:vAlign w:val="bottom"/>
          </w:tcPr>
          <w:p w14:paraId="5BC95CF0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vMerge/>
            <w:shd w:val="clear" w:color="auto" w:fill="auto"/>
            <w:vAlign w:val="bottom"/>
          </w:tcPr>
          <w:p w14:paraId="56FF4AD0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30" w:type="dxa"/>
            <w:vMerge/>
            <w:shd w:val="clear" w:color="auto" w:fill="auto"/>
            <w:vAlign w:val="bottom"/>
          </w:tcPr>
          <w:p w14:paraId="1AE5EF6C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65" w:type="dxa"/>
            <w:vMerge/>
            <w:shd w:val="clear" w:color="auto" w:fill="auto"/>
            <w:vAlign w:val="bottom"/>
          </w:tcPr>
          <w:p w14:paraId="021EBE42" w14:textId="77777777" w:rsidR="00BA1C02" w:rsidRPr="00F446BF" w:rsidRDefault="00BA1C02" w:rsidP="000822A4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260" w:type="dxa"/>
            <w:vMerge/>
            <w:shd w:val="clear" w:color="auto" w:fill="auto"/>
            <w:vAlign w:val="bottom"/>
          </w:tcPr>
          <w:p w14:paraId="70758A0B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9" w:type="dxa"/>
            <w:vMerge/>
            <w:shd w:val="clear" w:color="auto" w:fill="auto"/>
            <w:vAlign w:val="bottom"/>
          </w:tcPr>
          <w:p w14:paraId="683DBE4F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tr w:rsidR="00BA1C02" w:rsidRPr="00F446BF" w14:paraId="0C6D34C5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192EAF13" w14:textId="77777777" w:rsidR="00BA1C02" w:rsidRPr="00F446BF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FFFF00"/>
              <w:bottom w:val="single" w:sz="4" w:space="0" w:color="FFFF00"/>
            </w:tcBorders>
            <w:shd w:val="clear" w:color="auto" w:fill="auto"/>
            <w:vAlign w:val="bottom"/>
          </w:tcPr>
          <w:p w14:paraId="2EFF2872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FFFF00"/>
              <w:bottom w:val="single" w:sz="4" w:space="0" w:color="FFFF00"/>
            </w:tcBorders>
            <w:shd w:val="clear" w:color="auto" w:fill="auto"/>
            <w:vAlign w:val="bottom"/>
          </w:tcPr>
          <w:p w14:paraId="0DBF6E44" w14:textId="77777777" w:rsidR="00BA1C02" w:rsidRPr="00F446BF" w:rsidRDefault="00BA1C02" w:rsidP="000822A4">
            <w:pPr>
              <w:pStyle w:val="TableParagraph"/>
              <w:spacing w:before="29" w:line="225" w:lineRule="auto"/>
              <w:ind w:right="97"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03F5D9CF" w14:textId="77777777" w:rsidR="00BA1C02" w:rsidRPr="00F446BF" w:rsidRDefault="00BA1C02" w:rsidP="000822A4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09B18908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7AE2BF89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  <w:vAlign w:val="bottom"/>
          </w:tcPr>
          <w:p w14:paraId="67DADD7C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65" w:type="dxa"/>
            <w:shd w:val="clear" w:color="auto" w:fill="auto"/>
            <w:vAlign w:val="bottom"/>
          </w:tcPr>
          <w:p w14:paraId="526FBB7B" w14:textId="77777777" w:rsidR="00BA1C02" w:rsidRPr="00F446BF" w:rsidRDefault="00BA1C02" w:rsidP="000822A4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3784AEE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9" w:type="dxa"/>
            <w:shd w:val="clear" w:color="auto" w:fill="auto"/>
            <w:vAlign w:val="bottom"/>
          </w:tcPr>
          <w:p w14:paraId="58DF5FDB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tr w:rsidR="00BA1C02" w:rsidRPr="00F446BF" w14:paraId="4444B300" w14:textId="77777777" w:rsidTr="00BA1C02">
        <w:trPr>
          <w:trHeight w:val="363"/>
        </w:trPr>
        <w:tc>
          <w:tcPr>
            <w:tcW w:w="2243" w:type="dxa"/>
            <w:shd w:val="clear" w:color="auto" w:fill="auto"/>
          </w:tcPr>
          <w:p w14:paraId="070F16FC" w14:textId="77777777" w:rsidR="00BA1C02" w:rsidRPr="00F446BF" w:rsidRDefault="00BA1C02" w:rsidP="000822A4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Balance at December 31, 2017</w:t>
            </w:r>
          </w:p>
        </w:tc>
        <w:tc>
          <w:tcPr>
            <w:tcW w:w="100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8F17CF6" w14:textId="77777777" w:rsidR="00BA1C02" w:rsidRPr="00F446BF" w:rsidRDefault="00BA1C02" w:rsidP="000822A4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1,712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353EB25" w14:textId="77777777" w:rsidR="00BA1C02" w:rsidRPr="00F446BF" w:rsidRDefault="00BA1C02" w:rsidP="000822A4">
            <w:pPr>
              <w:pStyle w:val="TableParagraph"/>
              <w:ind w:right="8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(698)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570B4FF" w14:textId="77777777" w:rsidR="00BA1C02" w:rsidRPr="00F446BF" w:rsidRDefault="00BA1C02" w:rsidP="000822A4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32,096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FDC6A36" w14:textId="77777777" w:rsidR="00BA1C02" w:rsidRPr="00F446BF" w:rsidRDefault="00BA1C02" w:rsidP="000822A4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(37,796)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5E36FB5" w14:textId="77777777" w:rsidR="00BA1C02" w:rsidRPr="00F446BF" w:rsidRDefault="00BA1C02" w:rsidP="000822A4">
            <w:pPr>
              <w:pStyle w:val="TableParagraph"/>
              <w:tabs>
                <w:tab w:val="left" w:pos="1551"/>
              </w:tabs>
              <w:ind w:right="67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43,556</w:t>
            </w:r>
          </w:p>
        </w:tc>
        <w:tc>
          <w:tcPr>
            <w:tcW w:w="153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14167A4" w14:textId="77777777" w:rsidR="00BA1C02" w:rsidRPr="00F446BF" w:rsidRDefault="00BA1C02" w:rsidP="000822A4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 xml:space="preserve"> (165)</w:t>
            </w:r>
          </w:p>
        </w:tc>
        <w:tc>
          <w:tcPr>
            <w:tcW w:w="156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531E635" w14:textId="77777777" w:rsidR="00BA1C02" w:rsidRPr="00F446BF" w:rsidRDefault="00BA1C02" w:rsidP="000822A4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37,691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6593AC0" w14:textId="77777777" w:rsidR="00BA1C02" w:rsidRPr="00F446BF" w:rsidRDefault="00BA1C02" w:rsidP="000822A4">
            <w:pPr>
              <w:pStyle w:val="TableParagraph"/>
              <w:ind w:right="13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</w:t>
            </w:r>
          </w:p>
        </w:tc>
        <w:tc>
          <w:tcPr>
            <w:tcW w:w="1409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82F93C5" w14:textId="77777777" w:rsidR="00BA1C02" w:rsidRPr="00F446BF" w:rsidRDefault="00BA1C02" w:rsidP="000822A4">
            <w:pPr>
              <w:pStyle w:val="TableParagraph"/>
              <w:ind w:right="11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37,695</w:t>
            </w:r>
          </w:p>
        </w:tc>
      </w:tr>
      <w:tr w:rsidR="00BA1C02" w:rsidRPr="00F446BF" w14:paraId="3DC9F029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17F298DB" w14:textId="77777777" w:rsidR="00BA1C02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00"/>
                <w:sz w:val="16"/>
                <w:szCs w:val="16"/>
              </w:rPr>
              <w:t>…</w:t>
            </w:r>
          </w:p>
          <w:p w14:paraId="5C8BFDE8" w14:textId="25C88066" w:rsidR="00BA1C02" w:rsidRPr="00F446BF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004" w:type="dxa"/>
            <w:shd w:val="clear" w:color="auto" w:fill="auto"/>
            <w:vAlign w:val="bottom"/>
          </w:tcPr>
          <w:p w14:paraId="01988AA5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540B9BDB" w14:textId="77777777" w:rsidR="00BA1C02" w:rsidRPr="00F446BF" w:rsidRDefault="00BA1C02" w:rsidP="000822A4">
            <w:pPr>
              <w:pStyle w:val="TableParagraph"/>
              <w:spacing w:before="29" w:line="225" w:lineRule="auto"/>
              <w:ind w:right="97"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5C66F813" w14:textId="77777777" w:rsidR="00BA1C02" w:rsidRPr="00F446BF" w:rsidRDefault="00BA1C02" w:rsidP="000822A4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7547DC32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60D76E90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  <w:vAlign w:val="bottom"/>
          </w:tcPr>
          <w:p w14:paraId="43B962A7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65" w:type="dxa"/>
            <w:shd w:val="clear" w:color="auto" w:fill="auto"/>
            <w:vAlign w:val="bottom"/>
          </w:tcPr>
          <w:p w14:paraId="3A0A806D" w14:textId="77777777" w:rsidR="00BA1C02" w:rsidRPr="00F446BF" w:rsidRDefault="00BA1C02" w:rsidP="000822A4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FEDB4AF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9" w:type="dxa"/>
            <w:shd w:val="clear" w:color="auto" w:fill="auto"/>
            <w:vAlign w:val="bottom"/>
          </w:tcPr>
          <w:p w14:paraId="1D39644F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tr w:rsidR="00BA1C02" w:rsidRPr="00F446BF" w14:paraId="4824144F" w14:textId="77777777" w:rsidTr="00BA1C02">
        <w:trPr>
          <w:trHeight w:val="377"/>
        </w:trPr>
        <w:tc>
          <w:tcPr>
            <w:tcW w:w="2243" w:type="dxa"/>
            <w:shd w:val="clear" w:color="auto" w:fill="auto"/>
          </w:tcPr>
          <w:p w14:paraId="3E06855C" w14:textId="77777777" w:rsidR="00BA1C02" w:rsidRPr="00F446BF" w:rsidRDefault="00BA1C02" w:rsidP="000822A4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color w:val="FFFF00"/>
                <w:sz w:val="16"/>
                <w:szCs w:val="16"/>
              </w:rPr>
              <w:t>Common shares issued to acquire Aetna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1B36EE6B" w14:textId="77777777" w:rsidR="00BA1C02" w:rsidRPr="00F446BF" w:rsidRDefault="00BA1C02" w:rsidP="000822A4">
            <w:pPr>
              <w:pStyle w:val="TableParagraph"/>
              <w:ind w:right="110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25654A1A" w14:textId="77777777" w:rsidR="00BA1C02" w:rsidRPr="00F446BF" w:rsidRDefault="00BA1C02" w:rsidP="000822A4">
            <w:pPr>
              <w:pStyle w:val="TableParagraph"/>
              <w:ind w:right="13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274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39D88902" w14:textId="77777777" w:rsidR="00BA1C02" w:rsidRPr="00F446BF" w:rsidRDefault="00BA1C02" w:rsidP="000822A4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12,923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430CE918" w14:textId="77777777" w:rsidR="00BA1C02" w:rsidRPr="00F446BF" w:rsidRDefault="00BA1C02" w:rsidP="000822A4">
            <w:pPr>
              <w:pStyle w:val="TableParagraph"/>
              <w:ind w:left="36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9,561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1570F9D" w14:textId="77777777" w:rsidR="00BA1C02" w:rsidRPr="00F446BF" w:rsidRDefault="00BA1C02" w:rsidP="000822A4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—</w:t>
            </w:r>
          </w:p>
        </w:tc>
        <w:tc>
          <w:tcPr>
            <w:tcW w:w="1530" w:type="dxa"/>
            <w:shd w:val="clear" w:color="auto" w:fill="auto"/>
            <w:vAlign w:val="bottom"/>
          </w:tcPr>
          <w:p w14:paraId="63FEE854" w14:textId="77777777" w:rsidR="00BA1C02" w:rsidRPr="00F446BF" w:rsidRDefault="00BA1C02" w:rsidP="000822A4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5"/>
                <w:sz w:val="20"/>
                <w:szCs w:val="20"/>
              </w:rPr>
              <w:t>—</w:t>
            </w:r>
          </w:p>
        </w:tc>
        <w:tc>
          <w:tcPr>
            <w:tcW w:w="1565" w:type="dxa"/>
            <w:shd w:val="clear" w:color="auto" w:fill="auto"/>
            <w:vAlign w:val="bottom"/>
          </w:tcPr>
          <w:p w14:paraId="4523C6BE" w14:textId="77777777" w:rsidR="00BA1C02" w:rsidRPr="00F446BF" w:rsidRDefault="00BA1C02" w:rsidP="000822A4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22,484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88C33E7" w14:textId="77777777" w:rsidR="00BA1C02" w:rsidRPr="00F446BF" w:rsidRDefault="00BA1C02" w:rsidP="000822A4">
            <w:pPr>
              <w:pStyle w:val="TableParagraph"/>
              <w:ind w:right="136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w w:val="98"/>
                <w:sz w:val="20"/>
                <w:szCs w:val="20"/>
              </w:rPr>
              <w:t>—</w:t>
            </w:r>
          </w:p>
        </w:tc>
        <w:tc>
          <w:tcPr>
            <w:tcW w:w="1409" w:type="dxa"/>
            <w:shd w:val="clear" w:color="auto" w:fill="auto"/>
            <w:vAlign w:val="bottom"/>
          </w:tcPr>
          <w:p w14:paraId="05AFE656" w14:textId="77777777" w:rsidR="00BA1C02" w:rsidRPr="00F446BF" w:rsidRDefault="00BA1C02" w:rsidP="000822A4">
            <w:pPr>
              <w:pStyle w:val="TableParagraph"/>
              <w:ind w:right="113"/>
              <w:jc w:val="right"/>
              <w:rPr>
                <w:rFonts w:ascii="Arial" w:hAnsi="Arial" w:cs="Arial"/>
                <w:color w:val="FFFF00"/>
                <w:sz w:val="20"/>
                <w:szCs w:val="20"/>
              </w:rPr>
            </w:pPr>
            <w:r w:rsidRPr="00F446BF">
              <w:rPr>
                <w:rFonts w:ascii="Arial" w:hAnsi="Arial" w:cs="Arial"/>
                <w:color w:val="FFFF00"/>
                <w:sz w:val="20"/>
                <w:szCs w:val="20"/>
              </w:rPr>
              <w:t>22,484</w:t>
            </w:r>
          </w:p>
        </w:tc>
      </w:tr>
      <w:tr w:rsidR="00BA1C02" w:rsidRPr="00F446BF" w14:paraId="0A076E2E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32B4FCEF" w14:textId="6F5DD6D6" w:rsidR="00BA1C02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00"/>
                <w:sz w:val="16"/>
                <w:szCs w:val="16"/>
              </w:rPr>
              <w:t>…</w:t>
            </w:r>
          </w:p>
        </w:tc>
        <w:tc>
          <w:tcPr>
            <w:tcW w:w="1004" w:type="dxa"/>
            <w:shd w:val="clear" w:color="auto" w:fill="auto"/>
            <w:vAlign w:val="bottom"/>
          </w:tcPr>
          <w:p w14:paraId="64583E4E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285B1C3D" w14:textId="77777777" w:rsidR="00BA1C02" w:rsidRPr="00F446BF" w:rsidRDefault="00BA1C02" w:rsidP="000822A4">
            <w:pPr>
              <w:pStyle w:val="TableParagraph"/>
              <w:spacing w:before="29" w:line="225" w:lineRule="auto"/>
              <w:ind w:right="97"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4A572B33" w14:textId="77777777" w:rsidR="00BA1C02" w:rsidRPr="00F446BF" w:rsidRDefault="00BA1C02" w:rsidP="000822A4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0D21119B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48AD2520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  <w:vAlign w:val="bottom"/>
          </w:tcPr>
          <w:p w14:paraId="357610D8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65" w:type="dxa"/>
            <w:shd w:val="clear" w:color="auto" w:fill="auto"/>
            <w:vAlign w:val="bottom"/>
          </w:tcPr>
          <w:p w14:paraId="0D710E9B" w14:textId="77777777" w:rsidR="00BA1C02" w:rsidRPr="00F446BF" w:rsidRDefault="00BA1C02" w:rsidP="000822A4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54A0582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9" w:type="dxa"/>
            <w:shd w:val="clear" w:color="auto" w:fill="auto"/>
            <w:vAlign w:val="bottom"/>
          </w:tcPr>
          <w:p w14:paraId="43C224B8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  <w:tr w:rsidR="00BA1C02" w:rsidRPr="00F446BF" w14:paraId="72DB7642" w14:textId="77777777" w:rsidTr="00BA1C02">
        <w:trPr>
          <w:trHeight w:val="363"/>
        </w:trPr>
        <w:tc>
          <w:tcPr>
            <w:tcW w:w="2243" w:type="dxa"/>
            <w:shd w:val="clear" w:color="auto" w:fill="auto"/>
          </w:tcPr>
          <w:p w14:paraId="2E7212CC" w14:textId="77777777" w:rsidR="00BA1C02" w:rsidRPr="00F446BF" w:rsidRDefault="00BA1C02" w:rsidP="000822A4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  <w:r w:rsidRPr="00F446BF">
              <w:rPr>
                <w:rFonts w:ascii="Arial" w:hAnsi="Arial" w:cs="Arial"/>
                <w:b/>
                <w:color w:val="FFFF00"/>
                <w:sz w:val="16"/>
                <w:szCs w:val="16"/>
              </w:rPr>
              <w:t>Balance at December 31, 2018</w:t>
            </w:r>
          </w:p>
        </w:tc>
        <w:tc>
          <w:tcPr>
            <w:tcW w:w="100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947E0D1" w14:textId="77777777" w:rsidR="00BA1C02" w:rsidRPr="00F446BF" w:rsidRDefault="00BA1C02" w:rsidP="000822A4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1,720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588A16C" w14:textId="77777777" w:rsidR="00BA1C02" w:rsidRPr="00F446BF" w:rsidRDefault="00BA1C02" w:rsidP="000822A4">
            <w:pPr>
              <w:pStyle w:val="TableParagraph"/>
              <w:ind w:right="8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(425)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5A56A7F" w14:textId="77777777" w:rsidR="00BA1C02" w:rsidRPr="00F446BF" w:rsidRDefault="00BA1C02" w:rsidP="000822A4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45,440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5F3882B" w14:textId="77777777" w:rsidR="00BA1C02" w:rsidRPr="00F446BF" w:rsidRDefault="00BA1C02" w:rsidP="000822A4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(28,228)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3ABBA107" w14:textId="77777777" w:rsidR="00BA1C02" w:rsidRPr="00F446BF" w:rsidRDefault="00BA1C02" w:rsidP="000822A4">
            <w:pPr>
              <w:pStyle w:val="TableParagraph"/>
              <w:tabs>
                <w:tab w:val="left" w:pos="1601"/>
              </w:tabs>
              <w:ind w:right="117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40,911</w:t>
            </w:r>
          </w:p>
        </w:tc>
        <w:tc>
          <w:tcPr>
            <w:tcW w:w="153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4B1D675A" w14:textId="77777777" w:rsidR="00BA1C02" w:rsidRPr="00F446BF" w:rsidRDefault="00BA1C02" w:rsidP="000822A4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102</w:t>
            </w:r>
          </w:p>
        </w:tc>
        <w:tc>
          <w:tcPr>
            <w:tcW w:w="1565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4212D16B" w14:textId="77777777" w:rsidR="00BA1C02" w:rsidRPr="00F446BF" w:rsidRDefault="00BA1C02" w:rsidP="000822A4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58,225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6F8DB06" w14:textId="77777777" w:rsidR="00BA1C02" w:rsidRPr="00F446BF" w:rsidRDefault="00BA1C02" w:rsidP="000822A4">
            <w:pPr>
              <w:pStyle w:val="TableParagraph"/>
              <w:ind w:right="13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318</w:t>
            </w:r>
          </w:p>
        </w:tc>
        <w:tc>
          <w:tcPr>
            <w:tcW w:w="1409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3F75742" w14:textId="77777777" w:rsidR="00BA1C02" w:rsidRPr="00F446BF" w:rsidRDefault="00BA1C02" w:rsidP="000822A4">
            <w:pPr>
              <w:pStyle w:val="TableParagraph"/>
              <w:ind w:right="113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  <w:r w:rsidRPr="00F446BF"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  <w:t>58,543</w:t>
            </w:r>
          </w:p>
        </w:tc>
      </w:tr>
      <w:tr w:rsidR="00BA1C02" w:rsidRPr="00F446BF" w14:paraId="661DF212" w14:textId="77777777" w:rsidTr="00BA1C02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23573947" w14:textId="77777777" w:rsidR="00BA1C02" w:rsidRDefault="00BA1C02" w:rsidP="000822A4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004" w:type="dxa"/>
            <w:shd w:val="clear" w:color="auto" w:fill="auto"/>
            <w:vAlign w:val="bottom"/>
          </w:tcPr>
          <w:p w14:paraId="643D2BA9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19C0EE8E" w14:textId="77777777" w:rsidR="00BA1C02" w:rsidRPr="00F446BF" w:rsidRDefault="00BA1C02" w:rsidP="000822A4">
            <w:pPr>
              <w:pStyle w:val="TableParagraph"/>
              <w:spacing w:before="29" w:line="225" w:lineRule="auto"/>
              <w:ind w:right="97"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198C703D" w14:textId="77777777" w:rsidR="00BA1C02" w:rsidRPr="00F446BF" w:rsidRDefault="00BA1C02" w:rsidP="000822A4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3BBAA5E8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027B95A5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auto"/>
            <w:vAlign w:val="bottom"/>
          </w:tcPr>
          <w:p w14:paraId="5A287EAE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16"/>
                <w:szCs w:val="16"/>
              </w:rPr>
            </w:pPr>
          </w:p>
        </w:tc>
        <w:tc>
          <w:tcPr>
            <w:tcW w:w="1565" w:type="dxa"/>
            <w:shd w:val="clear" w:color="auto" w:fill="auto"/>
            <w:vAlign w:val="bottom"/>
          </w:tcPr>
          <w:p w14:paraId="5E90CBB4" w14:textId="77777777" w:rsidR="00BA1C02" w:rsidRPr="00F446BF" w:rsidRDefault="00BA1C02" w:rsidP="000822A4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3E397D9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  <w:tc>
          <w:tcPr>
            <w:tcW w:w="1409" w:type="dxa"/>
            <w:shd w:val="clear" w:color="auto" w:fill="auto"/>
            <w:vAlign w:val="bottom"/>
          </w:tcPr>
          <w:p w14:paraId="7D454967" w14:textId="77777777" w:rsidR="00BA1C02" w:rsidRPr="00F446BF" w:rsidRDefault="00BA1C02" w:rsidP="000822A4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16"/>
                <w:szCs w:val="16"/>
              </w:rPr>
            </w:pPr>
          </w:p>
        </w:tc>
      </w:tr>
    </w:tbl>
    <w:p w14:paraId="49865451" w14:textId="712ACD4F" w:rsidR="00BA1C02" w:rsidRDefault="00BA1C02">
      <w:pPr>
        <w:rPr>
          <w:rFonts w:ascii="Arial" w:hAnsi="Arial" w:cs="Arial"/>
          <w:color w:val="FFFF00"/>
        </w:rPr>
      </w:pPr>
    </w:p>
    <w:tbl>
      <w:tblPr>
        <w:tblW w:w="12143" w:type="dxa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3"/>
        <w:gridCol w:w="1260"/>
        <w:gridCol w:w="1530"/>
        <w:gridCol w:w="1336"/>
        <w:gridCol w:w="1170"/>
        <w:gridCol w:w="1170"/>
        <w:gridCol w:w="1814"/>
        <w:gridCol w:w="1620"/>
      </w:tblGrid>
      <w:tr w:rsidR="00B45527" w:rsidRPr="00F446BF" w14:paraId="4DB139CC" w14:textId="77777777" w:rsidTr="0097156A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75BF0B33" w14:textId="77777777" w:rsidR="00B45527" w:rsidRPr="00B20F67" w:rsidRDefault="00B45527" w:rsidP="00B45527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14:paraId="4C4427FF" w14:textId="77777777" w:rsidR="00B45527" w:rsidRPr="00B20F67" w:rsidRDefault="00B45527" w:rsidP="00B45527">
            <w:pPr>
              <w:pStyle w:val="TableParagraph"/>
              <w:spacing w:before="2" w:line="225" w:lineRule="auto"/>
              <w:ind w:left="468" w:hanging="231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530" w:type="dxa"/>
            <w:vAlign w:val="bottom"/>
          </w:tcPr>
          <w:p w14:paraId="6DBF3E65" w14:textId="77777777" w:rsidR="00B45527" w:rsidRPr="00B20F67" w:rsidRDefault="00B45527" w:rsidP="00B45527">
            <w:pPr>
              <w:pStyle w:val="TableParagraph"/>
              <w:spacing w:before="2" w:line="225" w:lineRule="auto"/>
              <w:ind w:left="468" w:hanging="231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7110" w:type="dxa"/>
            <w:gridSpan w:val="5"/>
            <w:shd w:val="clear" w:color="auto" w:fill="auto"/>
            <w:vAlign w:val="bottom"/>
          </w:tcPr>
          <w:p w14:paraId="777B3FC7" w14:textId="132EF251" w:rsidR="00B45527" w:rsidRPr="00B20F67" w:rsidRDefault="00B45527" w:rsidP="00B45527">
            <w:pPr>
              <w:pStyle w:val="TableParagraph"/>
              <w:spacing w:before="2" w:line="225" w:lineRule="auto"/>
              <w:ind w:left="468" w:hanging="231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Attributable to CVS Health</w:t>
            </w:r>
          </w:p>
        </w:tc>
      </w:tr>
      <w:tr w:rsidR="00B45527" w:rsidRPr="00F446BF" w14:paraId="710DA44F" w14:textId="77777777" w:rsidTr="0097156A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2303303C" w14:textId="77777777" w:rsidR="00B45527" w:rsidRPr="00B20F67" w:rsidRDefault="00B45527" w:rsidP="00B45527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2790" w:type="dxa"/>
            <w:gridSpan w:val="2"/>
            <w:vAlign w:val="bottom"/>
          </w:tcPr>
          <w:p w14:paraId="58E01E81" w14:textId="7CB90289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Number of Outstanding Shares</w:t>
            </w:r>
          </w:p>
        </w:tc>
        <w:tc>
          <w:tcPr>
            <w:tcW w:w="1336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706345C" w14:textId="17C24109" w:rsidR="00B45527" w:rsidRPr="00B20F6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Common Stock and Capital Surplus</w:t>
            </w:r>
          </w:p>
        </w:tc>
        <w:tc>
          <w:tcPr>
            <w:tcW w:w="117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413A1B6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 xml:space="preserve">Treasury </w:t>
            </w: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 xml:space="preserve">Stock </w:t>
            </w:r>
          </w:p>
        </w:tc>
        <w:tc>
          <w:tcPr>
            <w:tcW w:w="117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02F995D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Retained Earnings</w:t>
            </w:r>
          </w:p>
        </w:tc>
        <w:tc>
          <w:tcPr>
            <w:tcW w:w="1814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D1B3AE2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Accumulated Other Comprehensive Income (Loss)</w:t>
            </w:r>
          </w:p>
        </w:tc>
        <w:tc>
          <w:tcPr>
            <w:tcW w:w="1620" w:type="dxa"/>
            <w:vMerge w:val="restart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8AECF7B" w14:textId="77777777" w:rsidR="00B45527" w:rsidRPr="00B20F67" w:rsidRDefault="00B45527" w:rsidP="00B45527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Total CVS Health Shareholders’ Equity</w:t>
            </w:r>
          </w:p>
        </w:tc>
      </w:tr>
      <w:tr w:rsidR="00B45527" w:rsidRPr="00F446BF" w14:paraId="6C65A209" w14:textId="77777777" w:rsidTr="0097156A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336564C2" w14:textId="77777777" w:rsidR="00B45527" w:rsidRPr="00B20F67" w:rsidRDefault="00B45527" w:rsidP="00B45527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  <w:p w14:paraId="53D73C45" w14:textId="77777777" w:rsidR="00B45527" w:rsidRPr="00B20F67" w:rsidRDefault="00B45527" w:rsidP="00B45527">
            <w:pPr>
              <w:pStyle w:val="TableParagraph"/>
              <w:ind w:left="26"/>
              <w:rPr>
                <w:rFonts w:ascii="Arial" w:hAnsi="Arial" w:cs="Arial"/>
                <w:b/>
                <w:i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i/>
                <w:color w:val="FFFF00"/>
                <w:sz w:val="24"/>
                <w:szCs w:val="24"/>
                <w:u w:val="single"/>
              </w:rPr>
              <w:t>In millions</w:t>
            </w:r>
          </w:p>
        </w:tc>
        <w:tc>
          <w:tcPr>
            <w:tcW w:w="1260" w:type="dxa"/>
            <w:vAlign w:val="bottom"/>
          </w:tcPr>
          <w:p w14:paraId="6518A2B5" w14:textId="1DE62A63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 xml:space="preserve">Common </w:t>
            </w:r>
            <w:r w:rsidRPr="00B45527">
              <w:rPr>
                <w:rFonts w:ascii="Arial" w:hAnsi="Arial" w:cs="Arial"/>
                <w:b/>
                <w:color w:val="FFFF00"/>
                <w:sz w:val="24"/>
                <w:szCs w:val="24"/>
              </w:rPr>
              <w:t>Shares</w:t>
            </w:r>
          </w:p>
        </w:tc>
        <w:tc>
          <w:tcPr>
            <w:tcW w:w="1530" w:type="dxa"/>
            <w:vAlign w:val="bottom"/>
          </w:tcPr>
          <w:p w14:paraId="7D26F30F" w14:textId="1D3E1EAF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 xml:space="preserve">Treasury </w:t>
            </w:r>
            <w:r w:rsidRPr="00B45527">
              <w:rPr>
                <w:rFonts w:ascii="Arial" w:hAnsi="Arial" w:cs="Arial"/>
                <w:b/>
                <w:color w:val="FFFF00"/>
                <w:sz w:val="24"/>
                <w:szCs w:val="24"/>
              </w:rPr>
              <w:t>Shares</w:t>
            </w:r>
          </w:p>
        </w:tc>
        <w:tc>
          <w:tcPr>
            <w:tcW w:w="1336" w:type="dxa"/>
            <w:vMerge/>
            <w:shd w:val="clear" w:color="auto" w:fill="auto"/>
            <w:vAlign w:val="bottom"/>
          </w:tcPr>
          <w:p w14:paraId="404ADA3C" w14:textId="653301F8" w:rsidR="00B45527" w:rsidRPr="00B20F6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170" w:type="dxa"/>
            <w:vMerge/>
            <w:shd w:val="clear" w:color="auto" w:fill="auto"/>
            <w:vAlign w:val="bottom"/>
          </w:tcPr>
          <w:p w14:paraId="12A310E8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170" w:type="dxa"/>
            <w:vMerge/>
            <w:shd w:val="clear" w:color="auto" w:fill="auto"/>
            <w:vAlign w:val="bottom"/>
          </w:tcPr>
          <w:p w14:paraId="14CC5758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814" w:type="dxa"/>
            <w:vMerge/>
            <w:shd w:val="clear" w:color="auto" w:fill="auto"/>
            <w:vAlign w:val="bottom"/>
          </w:tcPr>
          <w:p w14:paraId="7E3F943F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  <w:vAlign w:val="bottom"/>
          </w:tcPr>
          <w:p w14:paraId="68272773" w14:textId="77777777" w:rsidR="00B45527" w:rsidRPr="00B20F67" w:rsidRDefault="00B45527" w:rsidP="00B45527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</w:tr>
      <w:tr w:rsidR="00B45527" w:rsidRPr="00F446BF" w14:paraId="0BB52CB0" w14:textId="77777777" w:rsidTr="0097156A">
        <w:trPr>
          <w:trHeight w:val="363"/>
        </w:trPr>
        <w:tc>
          <w:tcPr>
            <w:tcW w:w="2243" w:type="dxa"/>
            <w:shd w:val="clear" w:color="auto" w:fill="auto"/>
          </w:tcPr>
          <w:p w14:paraId="2F503A26" w14:textId="77777777" w:rsidR="00B45527" w:rsidRPr="00B20F67" w:rsidRDefault="00B45527" w:rsidP="00B45527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Balance at December 31, 2017</w:t>
            </w:r>
          </w:p>
        </w:tc>
        <w:tc>
          <w:tcPr>
            <w:tcW w:w="1260" w:type="dxa"/>
            <w:vAlign w:val="bottom"/>
          </w:tcPr>
          <w:p w14:paraId="52420140" w14:textId="4907CA62" w:rsidR="00B45527" w:rsidRPr="00B4552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1,712</w:t>
            </w:r>
          </w:p>
        </w:tc>
        <w:tc>
          <w:tcPr>
            <w:tcW w:w="1530" w:type="dxa"/>
            <w:vAlign w:val="bottom"/>
          </w:tcPr>
          <w:p w14:paraId="4936C852" w14:textId="4AEBF58E" w:rsidR="00B45527" w:rsidRPr="00B4552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(698)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30F406A" w14:textId="5B87191C" w:rsidR="00B45527" w:rsidRPr="00B20F6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32,096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B2703EB" w14:textId="77777777" w:rsidR="00B45527" w:rsidRPr="00B20F67" w:rsidRDefault="00B45527" w:rsidP="00B45527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(37,796)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2CE06F0" w14:textId="77777777" w:rsidR="00B45527" w:rsidRPr="00B20F67" w:rsidRDefault="00B45527" w:rsidP="00B45527">
            <w:pPr>
              <w:pStyle w:val="TableParagraph"/>
              <w:tabs>
                <w:tab w:val="left" w:pos="1551"/>
              </w:tabs>
              <w:ind w:right="67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43,556</w:t>
            </w:r>
          </w:p>
        </w:tc>
        <w:tc>
          <w:tcPr>
            <w:tcW w:w="181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4ED2AB5" w14:textId="77777777" w:rsidR="00B45527" w:rsidRPr="00B20F67" w:rsidRDefault="00B45527" w:rsidP="00B45527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 xml:space="preserve"> (165)</w:t>
            </w:r>
          </w:p>
        </w:tc>
        <w:tc>
          <w:tcPr>
            <w:tcW w:w="162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98C55F7" w14:textId="77777777" w:rsidR="00B45527" w:rsidRPr="00B20F67" w:rsidRDefault="00B45527" w:rsidP="00B45527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37,691</w:t>
            </w:r>
          </w:p>
        </w:tc>
      </w:tr>
      <w:tr w:rsidR="00B45527" w:rsidRPr="00F446BF" w14:paraId="328A7F49" w14:textId="77777777" w:rsidTr="0097156A">
        <w:trPr>
          <w:trHeight w:val="324"/>
        </w:trPr>
        <w:tc>
          <w:tcPr>
            <w:tcW w:w="2243" w:type="dxa"/>
            <w:shd w:val="clear" w:color="auto" w:fill="auto"/>
            <w:vAlign w:val="bottom"/>
          </w:tcPr>
          <w:p w14:paraId="0C776033" w14:textId="2F315971" w:rsidR="00B45527" w:rsidRPr="00B20F67" w:rsidRDefault="00B45527" w:rsidP="00B45527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…</w:t>
            </w:r>
          </w:p>
        </w:tc>
        <w:tc>
          <w:tcPr>
            <w:tcW w:w="1260" w:type="dxa"/>
            <w:vAlign w:val="bottom"/>
          </w:tcPr>
          <w:p w14:paraId="6AFD090F" w14:textId="77777777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530" w:type="dxa"/>
            <w:vAlign w:val="bottom"/>
          </w:tcPr>
          <w:p w14:paraId="08518481" w14:textId="77777777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4741F82A" w14:textId="42D82606" w:rsidR="00B45527" w:rsidRPr="00B20F6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48DA2F16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754D48F0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  <w:vAlign w:val="bottom"/>
          </w:tcPr>
          <w:p w14:paraId="30F4193F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bottom"/>
          </w:tcPr>
          <w:p w14:paraId="1F795BAF" w14:textId="77777777" w:rsidR="00B45527" w:rsidRPr="00B20F67" w:rsidRDefault="00B45527" w:rsidP="00B45527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</w:tr>
      <w:tr w:rsidR="00B45527" w:rsidRPr="00F446BF" w14:paraId="4C766263" w14:textId="77777777" w:rsidTr="0097156A">
        <w:trPr>
          <w:trHeight w:val="377"/>
        </w:trPr>
        <w:tc>
          <w:tcPr>
            <w:tcW w:w="2243" w:type="dxa"/>
            <w:shd w:val="clear" w:color="auto" w:fill="auto"/>
          </w:tcPr>
          <w:p w14:paraId="0641DDC7" w14:textId="77777777" w:rsidR="00B45527" w:rsidRPr="00B20F67" w:rsidRDefault="00B45527" w:rsidP="00B45527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color w:val="FFFF00"/>
                <w:sz w:val="24"/>
                <w:szCs w:val="24"/>
              </w:rPr>
              <w:t>Common shares issued to acquire Aetna</w:t>
            </w:r>
          </w:p>
        </w:tc>
        <w:tc>
          <w:tcPr>
            <w:tcW w:w="1260" w:type="dxa"/>
            <w:vAlign w:val="bottom"/>
          </w:tcPr>
          <w:p w14:paraId="475D3BE0" w14:textId="59382E43" w:rsidR="00B45527" w:rsidRPr="00B4552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</w:pPr>
            <w:r w:rsidRPr="00B45527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530" w:type="dxa"/>
            <w:vAlign w:val="bottom"/>
          </w:tcPr>
          <w:p w14:paraId="5ECED498" w14:textId="5B53ACD6" w:rsidR="00B45527" w:rsidRPr="00B4552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</w:pPr>
            <w:r w:rsidRPr="00B45527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274</w:t>
            </w:r>
          </w:p>
        </w:tc>
        <w:tc>
          <w:tcPr>
            <w:tcW w:w="1336" w:type="dxa"/>
            <w:shd w:val="clear" w:color="auto" w:fill="auto"/>
            <w:vAlign w:val="bottom"/>
          </w:tcPr>
          <w:p w14:paraId="3BB99439" w14:textId="3FD0E786" w:rsidR="00B45527" w:rsidRPr="00B20F6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12,923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59781E0E" w14:textId="77777777" w:rsidR="00B45527" w:rsidRPr="00B20F67" w:rsidRDefault="00B45527" w:rsidP="00B45527">
            <w:pPr>
              <w:pStyle w:val="TableParagraph"/>
              <w:ind w:left="3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color w:val="FFFF00"/>
                <w:sz w:val="24"/>
                <w:szCs w:val="24"/>
              </w:rPr>
              <w:t>9,561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7025E6A2" w14:textId="77777777" w:rsidR="00B45527" w:rsidRPr="00B20F67" w:rsidRDefault="00B45527" w:rsidP="00B45527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814" w:type="dxa"/>
            <w:shd w:val="clear" w:color="auto" w:fill="auto"/>
            <w:vAlign w:val="bottom"/>
          </w:tcPr>
          <w:p w14:paraId="790DD61A" w14:textId="77777777" w:rsidR="00B45527" w:rsidRPr="00B20F67" w:rsidRDefault="00B45527" w:rsidP="00B45527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2DB8A06" w14:textId="77777777" w:rsidR="00B45527" w:rsidRPr="00B20F67" w:rsidRDefault="00B45527" w:rsidP="00B45527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color w:val="FFFF00"/>
                <w:sz w:val="24"/>
                <w:szCs w:val="24"/>
              </w:rPr>
              <w:t>22,484</w:t>
            </w:r>
          </w:p>
        </w:tc>
      </w:tr>
      <w:tr w:rsidR="00B45527" w:rsidRPr="00F446BF" w14:paraId="7C9D9B3D" w14:textId="77777777" w:rsidTr="0097156A">
        <w:trPr>
          <w:trHeight w:val="376"/>
        </w:trPr>
        <w:tc>
          <w:tcPr>
            <w:tcW w:w="2243" w:type="dxa"/>
            <w:shd w:val="clear" w:color="auto" w:fill="auto"/>
            <w:vAlign w:val="bottom"/>
          </w:tcPr>
          <w:p w14:paraId="74A94B3A" w14:textId="77777777" w:rsidR="00B45527" w:rsidRPr="00B20F67" w:rsidRDefault="00B45527" w:rsidP="00B45527">
            <w:pPr>
              <w:pStyle w:val="TableParagraph"/>
              <w:spacing w:before="10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…</w:t>
            </w:r>
          </w:p>
        </w:tc>
        <w:tc>
          <w:tcPr>
            <w:tcW w:w="1260" w:type="dxa"/>
            <w:vAlign w:val="bottom"/>
          </w:tcPr>
          <w:p w14:paraId="5A417DED" w14:textId="77777777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530" w:type="dxa"/>
            <w:vAlign w:val="bottom"/>
          </w:tcPr>
          <w:p w14:paraId="1D88C3F1" w14:textId="77777777" w:rsidR="00B45527" w:rsidRPr="00B4552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1A9B7059" w14:textId="6FC58390" w:rsidR="00B45527" w:rsidRPr="00B20F67" w:rsidRDefault="00B45527" w:rsidP="00B45527">
            <w:pPr>
              <w:pStyle w:val="TableParagraph"/>
              <w:spacing w:before="2" w:line="225" w:lineRule="auto"/>
              <w:ind w:right="70"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5831D7C7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0B2FD825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auto"/>
            <w:vAlign w:val="bottom"/>
          </w:tcPr>
          <w:p w14:paraId="4583B7AB" w14:textId="77777777" w:rsidR="00B45527" w:rsidRPr="00B20F67" w:rsidRDefault="00B45527" w:rsidP="00B45527">
            <w:pPr>
              <w:pStyle w:val="TableParagraph"/>
              <w:spacing w:before="29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bottom"/>
          </w:tcPr>
          <w:p w14:paraId="6929E5BF" w14:textId="77777777" w:rsidR="00B45527" w:rsidRPr="00B20F67" w:rsidRDefault="00B45527" w:rsidP="00B45527">
            <w:pPr>
              <w:pStyle w:val="TableParagraph"/>
              <w:spacing w:before="2" w:line="225" w:lineRule="auto"/>
              <w:ind w:hanging="23"/>
              <w:jc w:val="center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</w:tr>
      <w:tr w:rsidR="00B45527" w:rsidRPr="00F446BF" w14:paraId="3DC645C7" w14:textId="77777777" w:rsidTr="0097156A">
        <w:trPr>
          <w:trHeight w:val="363"/>
        </w:trPr>
        <w:tc>
          <w:tcPr>
            <w:tcW w:w="2243" w:type="dxa"/>
            <w:shd w:val="clear" w:color="auto" w:fill="auto"/>
          </w:tcPr>
          <w:p w14:paraId="45597DA1" w14:textId="77777777" w:rsidR="00B45527" w:rsidRPr="00B20F67" w:rsidRDefault="00B45527" w:rsidP="00B45527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sz w:val="24"/>
                <w:szCs w:val="24"/>
              </w:rPr>
              <w:t>Balance at December 31, 2018</w:t>
            </w:r>
          </w:p>
        </w:tc>
        <w:tc>
          <w:tcPr>
            <w:tcW w:w="1260" w:type="dxa"/>
            <w:vAlign w:val="bottom"/>
          </w:tcPr>
          <w:p w14:paraId="11E7A1E1" w14:textId="341A682F" w:rsidR="00B45527" w:rsidRPr="00B4552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1,720</w:t>
            </w:r>
          </w:p>
        </w:tc>
        <w:tc>
          <w:tcPr>
            <w:tcW w:w="1530" w:type="dxa"/>
            <w:vAlign w:val="bottom"/>
          </w:tcPr>
          <w:p w14:paraId="7E39ED02" w14:textId="741B8FC3" w:rsidR="00B45527" w:rsidRPr="00B4552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4552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(425)</w:t>
            </w: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EE6C35C" w14:textId="31C11A34" w:rsidR="00B45527" w:rsidRPr="00B20F6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45,440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5E16968" w14:textId="77777777" w:rsidR="00B45527" w:rsidRPr="00B20F67" w:rsidRDefault="00B45527" w:rsidP="00B45527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(28,228)</w:t>
            </w: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3956B1D" w14:textId="77777777" w:rsidR="00B45527" w:rsidRPr="00B20F67" w:rsidRDefault="00B45527" w:rsidP="00B45527">
            <w:pPr>
              <w:pStyle w:val="TableParagraph"/>
              <w:tabs>
                <w:tab w:val="left" w:pos="1601"/>
              </w:tabs>
              <w:ind w:right="117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40,911</w:t>
            </w:r>
          </w:p>
        </w:tc>
        <w:tc>
          <w:tcPr>
            <w:tcW w:w="181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63AF115" w14:textId="77777777" w:rsidR="00B45527" w:rsidRPr="00B20F67" w:rsidRDefault="00B45527" w:rsidP="00B45527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102</w:t>
            </w:r>
          </w:p>
        </w:tc>
        <w:tc>
          <w:tcPr>
            <w:tcW w:w="162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E3F7949" w14:textId="77777777" w:rsidR="00B45527" w:rsidRPr="00B20F67" w:rsidRDefault="00B45527" w:rsidP="00B45527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B20F67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58,225</w:t>
            </w:r>
          </w:p>
        </w:tc>
      </w:tr>
      <w:tr w:rsidR="00B45527" w:rsidRPr="00F446BF" w14:paraId="787479E0" w14:textId="77777777" w:rsidTr="0097156A">
        <w:trPr>
          <w:trHeight w:val="363"/>
        </w:trPr>
        <w:tc>
          <w:tcPr>
            <w:tcW w:w="2243" w:type="dxa"/>
            <w:shd w:val="clear" w:color="auto" w:fill="auto"/>
          </w:tcPr>
          <w:p w14:paraId="46A7A9F6" w14:textId="77777777" w:rsidR="00B45527" w:rsidRPr="00B20F67" w:rsidRDefault="00B45527" w:rsidP="00B45527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14:paraId="2930110B" w14:textId="77777777" w:rsidR="00B45527" w:rsidRPr="00F446BF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340AA232" w14:textId="77777777" w:rsidR="00B45527" w:rsidRPr="00F446BF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A6B826D" w14:textId="77777777" w:rsidR="00B45527" w:rsidRPr="00B20F67" w:rsidRDefault="00B45527" w:rsidP="00B45527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9774EFC" w14:textId="77777777" w:rsidR="00B45527" w:rsidRPr="00B20F67" w:rsidRDefault="00B45527" w:rsidP="00B45527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511E0D03" w14:textId="77777777" w:rsidR="00B45527" w:rsidRPr="00B20F67" w:rsidRDefault="00B45527" w:rsidP="00B45527">
            <w:pPr>
              <w:pStyle w:val="TableParagraph"/>
              <w:tabs>
                <w:tab w:val="left" w:pos="1601"/>
              </w:tabs>
              <w:ind w:right="117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8E60269" w14:textId="77777777" w:rsidR="00B45527" w:rsidRPr="00B20F67" w:rsidRDefault="00B45527" w:rsidP="00B45527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7AF73335" w14:textId="77777777" w:rsidR="00B45527" w:rsidRPr="00B20F67" w:rsidRDefault="00B45527" w:rsidP="00B45527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</w:p>
        </w:tc>
      </w:tr>
    </w:tbl>
    <w:p w14:paraId="12134CFC" w14:textId="097D07A3" w:rsidR="00465BF4" w:rsidRDefault="00465BF4">
      <w:pPr>
        <w:rPr>
          <w:rFonts w:ascii="Arial" w:hAnsi="Arial" w:cs="Arial"/>
          <w:color w:val="FFFF00"/>
        </w:rPr>
      </w:pPr>
    </w:p>
    <w:p w14:paraId="1C9AB283" w14:textId="7FFB666C" w:rsidR="00465BF4" w:rsidRDefault="00465BF4">
      <w:pPr>
        <w:rPr>
          <w:rFonts w:ascii="Arial" w:hAnsi="Arial" w:cs="Arial"/>
          <w:color w:val="FFFF00"/>
        </w:rPr>
      </w:pPr>
    </w:p>
    <w:p w14:paraId="6A953CD6" w14:textId="77D9EA42" w:rsidR="000F169B" w:rsidRDefault="000F169B">
      <w:pPr>
        <w:rPr>
          <w:rFonts w:ascii="Arial" w:hAnsi="Arial" w:cs="Arial"/>
          <w:color w:val="FFFF00"/>
        </w:rPr>
      </w:pPr>
      <w:r>
        <w:rPr>
          <w:rFonts w:ascii="Arial" w:hAnsi="Arial" w:cs="Arial"/>
          <w:color w:val="FFFF00"/>
        </w:rPr>
        <w:br/>
      </w:r>
    </w:p>
    <w:p w14:paraId="7DFCCF19" w14:textId="77777777" w:rsidR="000F169B" w:rsidRDefault="000F169B">
      <w:pPr>
        <w:widowControl/>
        <w:autoSpaceDE/>
        <w:autoSpaceDN/>
        <w:spacing w:after="160" w:line="259" w:lineRule="auto"/>
        <w:rPr>
          <w:rFonts w:ascii="Arial" w:hAnsi="Arial" w:cs="Arial"/>
          <w:color w:val="FFFF00"/>
        </w:rPr>
      </w:pPr>
      <w:r>
        <w:rPr>
          <w:rFonts w:ascii="Arial" w:hAnsi="Arial" w:cs="Arial"/>
          <w:color w:val="FFFF00"/>
        </w:rPr>
        <w:br w:type="page"/>
      </w:r>
    </w:p>
    <w:p w14:paraId="74BFA997" w14:textId="7E091F6C" w:rsidR="000F169B" w:rsidRDefault="000F169B">
      <w:pPr>
        <w:rPr>
          <w:rFonts w:ascii="Arial" w:hAnsi="Arial" w:cs="Arial"/>
          <w:color w:val="FFFF00"/>
        </w:rPr>
      </w:pPr>
    </w:p>
    <w:p w14:paraId="3F077DE7" w14:textId="1D75D093" w:rsidR="000F169B" w:rsidRDefault="000F169B">
      <w:pPr>
        <w:rPr>
          <w:rFonts w:ascii="Arial" w:hAnsi="Arial" w:cs="Arial"/>
          <w:color w:val="FFFF00"/>
        </w:rPr>
      </w:pPr>
    </w:p>
    <w:p w14:paraId="4BCF6015" w14:textId="77777777" w:rsidR="000F169B" w:rsidRDefault="000F169B">
      <w:pPr>
        <w:rPr>
          <w:rFonts w:ascii="Arial" w:hAnsi="Arial" w:cs="Arial"/>
          <w:color w:val="FFFF00"/>
        </w:rPr>
      </w:pPr>
    </w:p>
    <w:tbl>
      <w:tblPr>
        <w:tblW w:w="10071" w:type="dxa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3"/>
        <w:gridCol w:w="1528"/>
        <w:gridCol w:w="1260"/>
        <w:gridCol w:w="1350"/>
        <w:gridCol w:w="1800"/>
        <w:gridCol w:w="1710"/>
      </w:tblGrid>
      <w:tr w:rsidR="000F169B" w:rsidRPr="00F446BF" w14:paraId="1982A48C" w14:textId="77777777" w:rsidTr="000F169B">
        <w:trPr>
          <w:trHeight w:val="363"/>
        </w:trPr>
        <w:tc>
          <w:tcPr>
            <w:tcW w:w="2423" w:type="dxa"/>
            <w:shd w:val="clear" w:color="auto" w:fill="auto"/>
          </w:tcPr>
          <w:p w14:paraId="77C8D747" w14:textId="77777777" w:rsidR="000F169B" w:rsidRPr="000F169B" w:rsidRDefault="000F169B" w:rsidP="000F169B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bookmarkStart w:id="1" w:name="_GoBack"/>
          </w:p>
        </w:tc>
        <w:tc>
          <w:tcPr>
            <w:tcW w:w="7648" w:type="dxa"/>
            <w:gridSpan w:val="5"/>
            <w:shd w:val="clear" w:color="auto" w:fill="auto"/>
            <w:vAlign w:val="bottom"/>
          </w:tcPr>
          <w:p w14:paraId="0539E7EA" w14:textId="179503CD" w:rsidR="000F169B" w:rsidRPr="000F169B" w:rsidRDefault="000F169B" w:rsidP="000F169B">
            <w:pPr>
              <w:pStyle w:val="TableParagraph"/>
              <w:ind w:right="10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sz w:val="24"/>
                <w:szCs w:val="24"/>
              </w:rPr>
              <w:t>Attributable to CVS Health</w:t>
            </w:r>
          </w:p>
        </w:tc>
      </w:tr>
      <w:tr w:rsidR="000F169B" w:rsidRPr="00F446BF" w14:paraId="36120E03" w14:textId="77777777" w:rsidTr="000F169B">
        <w:trPr>
          <w:trHeight w:val="363"/>
        </w:trPr>
        <w:tc>
          <w:tcPr>
            <w:tcW w:w="2423" w:type="dxa"/>
            <w:shd w:val="clear" w:color="auto" w:fill="auto"/>
          </w:tcPr>
          <w:p w14:paraId="148B80AA" w14:textId="77777777" w:rsidR="000F169B" w:rsidRPr="000F169B" w:rsidRDefault="000F169B" w:rsidP="000F169B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46D3B4E0" w14:textId="0765DB9D" w:rsidR="000F169B" w:rsidRPr="000F169B" w:rsidRDefault="000F169B" w:rsidP="000F169B">
            <w:pPr>
              <w:pStyle w:val="TableParagraph"/>
              <w:ind w:right="66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sz w:val="24"/>
                <w:szCs w:val="24"/>
              </w:rPr>
              <w:t>Common Stock and Capital Surplus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42CEDB47" w14:textId="0592D74B" w:rsidR="000F169B" w:rsidRPr="000F169B" w:rsidRDefault="000F169B" w:rsidP="000F169B">
            <w:pPr>
              <w:pStyle w:val="TableParagraph"/>
              <w:ind w:left="24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 xml:space="preserve">Treasury </w:t>
            </w:r>
            <w:r w:rsidRPr="000F169B">
              <w:rPr>
                <w:rFonts w:ascii="Arial" w:hAnsi="Arial" w:cs="Arial"/>
                <w:b/>
                <w:color w:val="FFFF00"/>
                <w:sz w:val="24"/>
                <w:szCs w:val="24"/>
              </w:rPr>
              <w:t>Stock</w:t>
            </w:r>
          </w:p>
        </w:tc>
        <w:tc>
          <w:tcPr>
            <w:tcW w:w="135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4BF0DD5" w14:textId="3C237411" w:rsidR="000F169B" w:rsidRPr="000F169B" w:rsidRDefault="000F169B" w:rsidP="000F169B">
            <w:pPr>
              <w:pStyle w:val="TableParagraph"/>
              <w:tabs>
                <w:tab w:val="left" w:pos="1601"/>
              </w:tabs>
              <w:ind w:right="117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Retained Earnings</w:t>
            </w:r>
          </w:p>
        </w:tc>
        <w:tc>
          <w:tcPr>
            <w:tcW w:w="180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00827275" w14:textId="37288D3D" w:rsidR="000F169B" w:rsidRPr="000F169B" w:rsidRDefault="000F169B" w:rsidP="000F169B">
            <w:pPr>
              <w:pStyle w:val="TableParagraph"/>
              <w:spacing w:before="8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Accumulated Other Comprehensive Income (Loss)</w:t>
            </w:r>
          </w:p>
        </w:tc>
        <w:tc>
          <w:tcPr>
            <w:tcW w:w="171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76DB052" w14:textId="29BF2791" w:rsidR="000F169B" w:rsidRPr="000F169B" w:rsidRDefault="000F169B" w:rsidP="000F169B">
            <w:pPr>
              <w:pStyle w:val="TableParagraph"/>
              <w:ind w:right="103"/>
              <w:jc w:val="center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sz w:val="24"/>
                <w:szCs w:val="24"/>
              </w:rPr>
              <w:t>Total CVS Health Shareholders’ Equity</w:t>
            </w:r>
          </w:p>
        </w:tc>
      </w:tr>
      <w:tr w:rsidR="000F169B" w:rsidRPr="00F446BF" w14:paraId="2C3F2BDC" w14:textId="77777777" w:rsidTr="000F169B">
        <w:trPr>
          <w:trHeight w:val="363"/>
        </w:trPr>
        <w:tc>
          <w:tcPr>
            <w:tcW w:w="2423" w:type="dxa"/>
            <w:shd w:val="clear" w:color="auto" w:fill="auto"/>
          </w:tcPr>
          <w:p w14:paraId="49B53DB8" w14:textId="77777777" w:rsidR="000F169B" w:rsidRPr="000F169B" w:rsidRDefault="000F169B" w:rsidP="000F169B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sz w:val="24"/>
                <w:szCs w:val="24"/>
              </w:rPr>
              <w:t>Balance at December 31, 2018</w:t>
            </w:r>
          </w:p>
        </w:tc>
        <w:tc>
          <w:tcPr>
            <w:tcW w:w="1528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7EDF971" w14:textId="77777777" w:rsidR="000F169B" w:rsidRPr="000F169B" w:rsidRDefault="000F169B" w:rsidP="000F169B">
            <w:pPr>
              <w:pStyle w:val="TableParagraph"/>
              <w:ind w:right="66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45,440</w:t>
            </w:r>
          </w:p>
        </w:tc>
        <w:tc>
          <w:tcPr>
            <w:tcW w:w="126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6F871F3E" w14:textId="77777777" w:rsidR="000F169B" w:rsidRPr="000F169B" w:rsidRDefault="000F169B" w:rsidP="000F169B">
            <w:pPr>
              <w:pStyle w:val="TableParagraph"/>
              <w:ind w:left="24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(28,228)</w:t>
            </w:r>
          </w:p>
        </w:tc>
        <w:tc>
          <w:tcPr>
            <w:tcW w:w="135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2DC67A65" w14:textId="77777777" w:rsidR="000F169B" w:rsidRPr="000F169B" w:rsidRDefault="000F169B" w:rsidP="000F169B">
            <w:pPr>
              <w:pStyle w:val="TableParagraph"/>
              <w:tabs>
                <w:tab w:val="left" w:pos="1601"/>
              </w:tabs>
              <w:ind w:right="117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40,911</w:t>
            </w:r>
          </w:p>
        </w:tc>
        <w:tc>
          <w:tcPr>
            <w:tcW w:w="180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32524BAF" w14:textId="77777777" w:rsidR="000F169B" w:rsidRPr="000F169B" w:rsidRDefault="000F169B" w:rsidP="000F169B">
            <w:pPr>
              <w:pStyle w:val="TableParagraph"/>
              <w:spacing w:before="8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102</w:t>
            </w:r>
          </w:p>
        </w:tc>
        <w:tc>
          <w:tcPr>
            <w:tcW w:w="1710" w:type="dxa"/>
            <w:tcBorders>
              <w:top w:val="single" w:sz="4" w:space="0" w:color="FFFF00"/>
            </w:tcBorders>
            <w:shd w:val="clear" w:color="auto" w:fill="auto"/>
            <w:vAlign w:val="bottom"/>
          </w:tcPr>
          <w:p w14:paraId="1A2E4DFF" w14:textId="77777777" w:rsidR="000F169B" w:rsidRPr="000F169B" w:rsidRDefault="000F169B" w:rsidP="000F169B">
            <w:pPr>
              <w:pStyle w:val="TableParagraph"/>
              <w:ind w:right="103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58,225</w:t>
            </w:r>
          </w:p>
        </w:tc>
      </w:tr>
      <w:tr w:rsidR="000F169B" w:rsidRPr="00F446BF" w14:paraId="6935D456" w14:textId="77777777" w:rsidTr="000F169B">
        <w:trPr>
          <w:trHeight w:val="377"/>
        </w:trPr>
        <w:tc>
          <w:tcPr>
            <w:tcW w:w="2423" w:type="dxa"/>
            <w:shd w:val="clear" w:color="auto" w:fill="auto"/>
          </w:tcPr>
          <w:p w14:paraId="0E825A36" w14:textId="77777777" w:rsidR="000F169B" w:rsidRPr="000F169B" w:rsidRDefault="000F169B" w:rsidP="000F169B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Adoption of new accounting standards (Note 1)</w:t>
            </w:r>
          </w:p>
        </w:tc>
        <w:tc>
          <w:tcPr>
            <w:tcW w:w="1528" w:type="dxa"/>
            <w:shd w:val="clear" w:color="auto" w:fill="auto"/>
            <w:vAlign w:val="bottom"/>
          </w:tcPr>
          <w:p w14:paraId="3AD07A60" w14:textId="77777777" w:rsidR="000F169B" w:rsidRPr="000F169B" w:rsidRDefault="000F169B" w:rsidP="000F169B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6AF398D4" w14:textId="77777777" w:rsidR="000F169B" w:rsidRPr="000F169B" w:rsidRDefault="000F169B" w:rsidP="000F169B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350" w:type="dxa"/>
            <w:shd w:val="clear" w:color="auto" w:fill="auto"/>
            <w:vAlign w:val="bottom"/>
          </w:tcPr>
          <w:p w14:paraId="1E3AE2B2" w14:textId="77777777" w:rsidR="000F169B" w:rsidRPr="000F169B" w:rsidRDefault="000F169B" w:rsidP="000F169B">
            <w:pPr>
              <w:pStyle w:val="TableParagraph"/>
              <w:tabs>
                <w:tab w:val="left" w:pos="1489"/>
              </w:tabs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178</w:t>
            </w:r>
          </w:p>
        </w:tc>
        <w:tc>
          <w:tcPr>
            <w:tcW w:w="1800" w:type="dxa"/>
            <w:shd w:val="clear" w:color="auto" w:fill="auto"/>
            <w:vAlign w:val="bottom"/>
          </w:tcPr>
          <w:p w14:paraId="54178CDF" w14:textId="77777777" w:rsidR="000F169B" w:rsidRPr="000F169B" w:rsidRDefault="000F169B" w:rsidP="000F169B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710" w:type="dxa"/>
            <w:shd w:val="clear" w:color="auto" w:fill="auto"/>
            <w:vAlign w:val="bottom"/>
          </w:tcPr>
          <w:p w14:paraId="2684286C" w14:textId="77777777" w:rsidR="000F169B" w:rsidRPr="000F169B" w:rsidRDefault="000F169B" w:rsidP="000F169B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178</w:t>
            </w:r>
          </w:p>
        </w:tc>
      </w:tr>
      <w:tr w:rsidR="000F169B" w:rsidRPr="00F446BF" w14:paraId="4283BD96" w14:textId="77777777" w:rsidTr="000F169B">
        <w:trPr>
          <w:trHeight w:val="269"/>
        </w:trPr>
        <w:tc>
          <w:tcPr>
            <w:tcW w:w="2423" w:type="dxa"/>
            <w:shd w:val="clear" w:color="auto" w:fill="auto"/>
          </w:tcPr>
          <w:p w14:paraId="511FCEF1" w14:textId="77777777" w:rsidR="000F169B" w:rsidRPr="000F169B" w:rsidRDefault="000F169B" w:rsidP="000F169B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Net income (loss)</w:t>
            </w:r>
          </w:p>
        </w:tc>
        <w:tc>
          <w:tcPr>
            <w:tcW w:w="1528" w:type="dxa"/>
            <w:shd w:val="clear" w:color="auto" w:fill="auto"/>
            <w:vAlign w:val="bottom"/>
          </w:tcPr>
          <w:p w14:paraId="3D195E86" w14:textId="77777777" w:rsidR="000F169B" w:rsidRPr="000F169B" w:rsidRDefault="000F169B" w:rsidP="000F169B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114C071C" w14:textId="77777777" w:rsidR="000F169B" w:rsidRPr="000F169B" w:rsidRDefault="000F169B" w:rsidP="000F169B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350" w:type="dxa"/>
            <w:shd w:val="clear" w:color="auto" w:fill="auto"/>
            <w:vAlign w:val="bottom"/>
          </w:tcPr>
          <w:p w14:paraId="2CB97B24" w14:textId="77777777" w:rsidR="000F169B" w:rsidRPr="000F169B" w:rsidRDefault="000F169B" w:rsidP="000F169B">
            <w:pPr>
              <w:pStyle w:val="TableParagraph"/>
              <w:tabs>
                <w:tab w:val="left" w:pos="1601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6,634</w:t>
            </w:r>
          </w:p>
        </w:tc>
        <w:tc>
          <w:tcPr>
            <w:tcW w:w="1800" w:type="dxa"/>
            <w:shd w:val="clear" w:color="auto" w:fill="auto"/>
            <w:vAlign w:val="bottom"/>
          </w:tcPr>
          <w:p w14:paraId="62B5CFDE" w14:textId="77777777" w:rsidR="000F169B" w:rsidRPr="000F169B" w:rsidRDefault="000F169B" w:rsidP="000F169B">
            <w:pPr>
              <w:pStyle w:val="TableParagraph"/>
              <w:spacing w:before="75"/>
              <w:ind w:right="103"/>
              <w:jc w:val="right"/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710" w:type="dxa"/>
            <w:shd w:val="clear" w:color="auto" w:fill="auto"/>
            <w:vAlign w:val="bottom"/>
          </w:tcPr>
          <w:p w14:paraId="73F475E6" w14:textId="77777777" w:rsidR="000F169B" w:rsidRPr="000F169B" w:rsidRDefault="000F169B" w:rsidP="000F169B">
            <w:pPr>
              <w:pStyle w:val="TableParagraph"/>
              <w:spacing w:before="75"/>
              <w:ind w:right="10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6,634</w:t>
            </w:r>
          </w:p>
        </w:tc>
      </w:tr>
      <w:tr w:rsidR="000F169B" w:rsidRPr="00F446BF" w14:paraId="53752FB1" w14:textId="77777777" w:rsidTr="000F169B">
        <w:trPr>
          <w:trHeight w:val="377"/>
        </w:trPr>
        <w:tc>
          <w:tcPr>
            <w:tcW w:w="2423" w:type="dxa"/>
            <w:shd w:val="clear" w:color="auto" w:fill="auto"/>
          </w:tcPr>
          <w:p w14:paraId="530CFE14" w14:textId="77777777" w:rsidR="000F169B" w:rsidRPr="000F169B" w:rsidRDefault="000F169B" w:rsidP="000F169B">
            <w:pPr>
              <w:pStyle w:val="TableParagraph"/>
              <w:spacing w:before="30" w:line="225" w:lineRule="auto"/>
              <w:ind w:left="26" w:right="45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Other comprehensive income (Note 13)</w:t>
            </w:r>
          </w:p>
        </w:tc>
        <w:tc>
          <w:tcPr>
            <w:tcW w:w="1528" w:type="dxa"/>
            <w:shd w:val="clear" w:color="auto" w:fill="auto"/>
            <w:vAlign w:val="bottom"/>
          </w:tcPr>
          <w:p w14:paraId="0562B84B" w14:textId="77777777" w:rsidR="000F169B" w:rsidRPr="000F169B" w:rsidRDefault="000F169B" w:rsidP="000F169B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744BDC8" w14:textId="77777777" w:rsidR="000F169B" w:rsidRPr="000F169B" w:rsidRDefault="000F169B" w:rsidP="000F169B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350" w:type="dxa"/>
            <w:shd w:val="clear" w:color="auto" w:fill="auto"/>
            <w:vAlign w:val="bottom"/>
          </w:tcPr>
          <w:p w14:paraId="633185C2" w14:textId="77777777" w:rsidR="000F169B" w:rsidRPr="000F169B" w:rsidRDefault="000F169B" w:rsidP="000F169B">
            <w:pPr>
              <w:pStyle w:val="TableParagraph"/>
              <w:tabs>
                <w:tab w:val="left" w:pos="1341"/>
              </w:tabs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800" w:type="dxa"/>
            <w:shd w:val="clear" w:color="auto" w:fill="auto"/>
            <w:vAlign w:val="bottom"/>
          </w:tcPr>
          <w:p w14:paraId="7DE55716" w14:textId="77777777" w:rsidR="000F169B" w:rsidRPr="000F169B" w:rsidRDefault="000F169B" w:rsidP="000F169B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917</w:t>
            </w:r>
          </w:p>
        </w:tc>
        <w:tc>
          <w:tcPr>
            <w:tcW w:w="1710" w:type="dxa"/>
            <w:shd w:val="clear" w:color="auto" w:fill="auto"/>
            <w:vAlign w:val="bottom"/>
          </w:tcPr>
          <w:p w14:paraId="624AF19C" w14:textId="77777777" w:rsidR="000F169B" w:rsidRPr="000F169B" w:rsidRDefault="000F169B" w:rsidP="000F169B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917</w:t>
            </w:r>
          </w:p>
        </w:tc>
      </w:tr>
      <w:tr w:rsidR="000F169B" w:rsidRPr="00F446BF" w14:paraId="234D3918" w14:textId="77777777" w:rsidTr="000F169B">
        <w:trPr>
          <w:trHeight w:val="377"/>
        </w:trPr>
        <w:tc>
          <w:tcPr>
            <w:tcW w:w="2423" w:type="dxa"/>
            <w:shd w:val="clear" w:color="auto" w:fill="auto"/>
          </w:tcPr>
          <w:p w14:paraId="51B37CF4" w14:textId="77777777" w:rsidR="000F169B" w:rsidRPr="000F169B" w:rsidRDefault="000F169B" w:rsidP="000F169B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Stock option activity, stock awards and other</w:t>
            </w:r>
          </w:p>
        </w:tc>
        <w:tc>
          <w:tcPr>
            <w:tcW w:w="1528" w:type="dxa"/>
            <w:shd w:val="clear" w:color="auto" w:fill="auto"/>
            <w:vAlign w:val="bottom"/>
          </w:tcPr>
          <w:p w14:paraId="675BA5DD" w14:textId="77777777" w:rsidR="000F169B" w:rsidRPr="000F169B" w:rsidRDefault="000F169B" w:rsidP="000F169B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532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41F7006E" w14:textId="77777777" w:rsidR="000F169B" w:rsidRPr="000F169B" w:rsidRDefault="000F169B" w:rsidP="000F169B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350" w:type="dxa"/>
            <w:shd w:val="clear" w:color="auto" w:fill="auto"/>
            <w:vAlign w:val="bottom"/>
          </w:tcPr>
          <w:p w14:paraId="3BD8458B" w14:textId="77777777" w:rsidR="000F169B" w:rsidRPr="000F169B" w:rsidRDefault="000F169B" w:rsidP="000F169B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800" w:type="dxa"/>
            <w:shd w:val="clear" w:color="auto" w:fill="auto"/>
            <w:vAlign w:val="bottom"/>
          </w:tcPr>
          <w:p w14:paraId="72F0A735" w14:textId="77777777" w:rsidR="000F169B" w:rsidRPr="000F169B" w:rsidRDefault="000F169B" w:rsidP="000F169B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710" w:type="dxa"/>
            <w:shd w:val="clear" w:color="auto" w:fill="auto"/>
            <w:vAlign w:val="bottom"/>
          </w:tcPr>
          <w:p w14:paraId="154B818F" w14:textId="77777777" w:rsidR="000F169B" w:rsidRPr="000F169B" w:rsidRDefault="000F169B" w:rsidP="000F169B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532</w:t>
            </w:r>
          </w:p>
        </w:tc>
      </w:tr>
      <w:tr w:rsidR="000F169B" w:rsidRPr="00F446BF" w14:paraId="13D04F16" w14:textId="77777777" w:rsidTr="000F169B">
        <w:trPr>
          <w:trHeight w:val="377"/>
        </w:trPr>
        <w:tc>
          <w:tcPr>
            <w:tcW w:w="2423" w:type="dxa"/>
            <w:shd w:val="clear" w:color="auto" w:fill="auto"/>
          </w:tcPr>
          <w:p w14:paraId="649417BF" w14:textId="77777777" w:rsidR="000F169B" w:rsidRPr="000F169B" w:rsidRDefault="000F169B" w:rsidP="000F169B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Purchase of treasury shares, net of ESPP issuances</w:t>
            </w:r>
          </w:p>
        </w:tc>
        <w:tc>
          <w:tcPr>
            <w:tcW w:w="1528" w:type="dxa"/>
            <w:shd w:val="clear" w:color="auto" w:fill="auto"/>
            <w:vAlign w:val="bottom"/>
          </w:tcPr>
          <w:p w14:paraId="22F09E9D" w14:textId="77777777" w:rsidR="000F169B" w:rsidRPr="000F169B" w:rsidRDefault="000F169B" w:rsidP="000F169B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401A097" w14:textId="77777777" w:rsidR="000F169B" w:rsidRPr="000F169B" w:rsidRDefault="000F169B" w:rsidP="000F169B">
            <w:pPr>
              <w:pStyle w:val="TableParagraph"/>
              <w:ind w:left="57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(7)</w:t>
            </w:r>
          </w:p>
        </w:tc>
        <w:tc>
          <w:tcPr>
            <w:tcW w:w="1350" w:type="dxa"/>
            <w:shd w:val="clear" w:color="auto" w:fill="auto"/>
            <w:vAlign w:val="bottom"/>
          </w:tcPr>
          <w:p w14:paraId="4D7A7322" w14:textId="77777777" w:rsidR="000F169B" w:rsidRPr="000F169B" w:rsidRDefault="000F169B" w:rsidP="000F169B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800" w:type="dxa"/>
            <w:shd w:val="clear" w:color="auto" w:fill="auto"/>
            <w:vAlign w:val="bottom"/>
          </w:tcPr>
          <w:p w14:paraId="6D9FB49E" w14:textId="77777777" w:rsidR="000F169B" w:rsidRPr="000F169B" w:rsidRDefault="000F169B" w:rsidP="000F169B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710" w:type="dxa"/>
            <w:shd w:val="clear" w:color="auto" w:fill="auto"/>
            <w:vAlign w:val="bottom"/>
          </w:tcPr>
          <w:p w14:paraId="22E1065D" w14:textId="77777777" w:rsidR="000F169B" w:rsidRPr="000F169B" w:rsidRDefault="000F169B" w:rsidP="000F169B">
            <w:pPr>
              <w:pStyle w:val="TableParagraph"/>
              <w:ind w:right="5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(7)</w:t>
            </w:r>
          </w:p>
        </w:tc>
      </w:tr>
      <w:tr w:rsidR="000F169B" w:rsidRPr="00F446BF" w14:paraId="23618282" w14:textId="77777777" w:rsidTr="000F169B">
        <w:trPr>
          <w:trHeight w:val="269"/>
        </w:trPr>
        <w:tc>
          <w:tcPr>
            <w:tcW w:w="2423" w:type="dxa"/>
            <w:shd w:val="clear" w:color="auto" w:fill="auto"/>
          </w:tcPr>
          <w:p w14:paraId="3976C247" w14:textId="77777777" w:rsidR="000F169B" w:rsidRPr="000F169B" w:rsidRDefault="000F169B" w:rsidP="000F169B">
            <w:pPr>
              <w:pStyle w:val="TableParagraph"/>
              <w:spacing w:before="75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Common stock dividends</w:t>
            </w:r>
          </w:p>
        </w:tc>
        <w:tc>
          <w:tcPr>
            <w:tcW w:w="1528" w:type="dxa"/>
            <w:shd w:val="clear" w:color="auto" w:fill="auto"/>
            <w:vAlign w:val="bottom"/>
          </w:tcPr>
          <w:p w14:paraId="21BA92BB" w14:textId="77777777" w:rsidR="000F169B" w:rsidRPr="000F169B" w:rsidRDefault="000F169B" w:rsidP="000F169B">
            <w:pPr>
              <w:pStyle w:val="TableParagraph"/>
              <w:spacing w:before="75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D9BCD9A" w14:textId="77777777" w:rsidR="000F169B" w:rsidRPr="000F169B" w:rsidRDefault="000F169B" w:rsidP="000F169B">
            <w:pPr>
              <w:pStyle w:val="TableParagraph"/>
              <w:spacing w:before="75"/>
              <w:ind w:left="552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350" w:type="dxa"/>
            <w:shd w:val="clear" w:color="auto" w:fill="auto"/>
            <w:vAlign w:val="bottom"/>
          </w:tcPr>
          <w:p w14:paraId="2D2B533B" w14:textId="77777777" w:rsidR="000F169B" w:rsidRPr="000F169B" w:rsidRDefault="000F169B" w:rsidP="000F169B">
            <w:pPr>
              <w:pStyle w:val="TableParagraph"/>
              <w:tabs>
                <w:tab w:val="left" w:pos="1650"/>
              </w:tabs>
              <w:spacing w:before="75"/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(2,615)</w:t>
            </w:r>
          </w:p>
        </w:tc>
        <w:tc>
          <w:tcPr>
            <w:tcW w:w="1800" w:type="dxa"/>
            <w:shd w:val="clear" w:color="auto" w:fill="auto"/>
            <w:vAlign w:val="bottom"/>
          </w:tcPr>
          <w:p w14:paraId="7224C071" w14:textId="77777777" w:rsidR="000F169B" w:rsidRPr="000F169B" w:rsidRDefault="000F169B" w:rsidP="000F169B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710" w:type="dxa"/>
            <w:shd w:val="clear" w:color="auto" w:fill="auto"/>
            <w:vAlign w:val="bottom"/>
          </w:tcPr>
          <w:p w14:paraId="06F7B03B" w14:textId="77777777" w:rsidR="000F169B" w:rsidRPr="000F169B" w:rsidRDefault="000F169B" w:rsidP="000F169B">
            <w:pPr>
              <w:pStyle w:val="TableParagraph"/>
              <w:spacing w:before="75"/>
              <w:ind w:right="5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(2,615)</w:t>
            </w:r>
          </w:p>
        </w:tc>
      </w:tr>
      <w:tr w:rsidR="000F169B" w:rsidRPr="00F446BF" w14:paraId="42A248AB" w14:textId="77777777" w:rsidTr="000F169B">
        <w:trPr>
          <w:trHeight w:val="376"/>
        </w:trPr>
        <w:tc>
          <w:tcPr>
            <w:tcW w:w="2423" w:type="dxa"/>
            <w:shd w:val="clear" w:color="auto" w:fill="auto"/>
          </w:tcPr>
          <w:p w14:paraId="6ED8798F" w14:textId="77777777" w:rsidR="000F169B" w:rsidRPr="000F169B" w:rsidRDefault="000F169B" w:rsidP="000F169B">
            <w:pPr>
              <w:pStyle w:val="TableParagraph"/>
              <w:spacing w:before="30" w:line="225" w:lineRule="auto"/>
              <w:ind w:left="26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Other decreases in noncontrolling interests</w:t>
            </w:r>
          </w:p>
        </w:tc>
        <w:tc>
          <w:tcPr>
            <w:tcW w:w="1528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34A5449D" w14:textId="77777777" w:rsidR="000F169B" w:rsidRPr="000F169B" w:rsidRDefault="000F169B" w:rsidP="000F169B">
            <w:pPr>
              <w:pStyle w:val="TableParagraph"/>
              <w:ind w:right="66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26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43460092" w14:textId="77777777" w:rsidR="000F169B" w:rsidRPr="000F169B" w:rsidRDefault="000F169B" w:rsidP="000F169B">
            <w:pPr>
              <w:pStyle w:val="TableParagraph"/>
              <w:ind w:left="552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  <w:tc>
          <w:tcPr>
            <w:tcW w:w="135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6F90AA17" w14:textId="77777777" w:rsidR="000F169B" w:rsidRPr="000F169B" w:rsidRDefault="000F169B" w:rsidP="000F169B">
            <w:pPr>
              <w:pStyle w:val="TableParagraph"/>
              <w:tabs>
                <w:tab w:val="left" w:pos="1415"/>
              </w:tabs>
              <w:ind w:right="117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80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BDA3862" w14:textId="77777777" w:rsidR="000F169B" w:rsidRPr="000F169B" w:rsidRDefault="000F169B" w:rsidP="000F169B">
            <w:pPr>
              <w:pStyle w:val="TableParagraph"/>
              <w:spacing w:before="11"/>
              <w:jc w:val="right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5"/>
                <w:sz w:val="24"/>
                <w:szCs w:val="24"/>
              </w:rPr>
              <w:t>—</w:t>
            </w:r>
          </w:p>
        </w:tc>
        <w:tc>
          <w:tcPr>
            <w:tcW w:w="1710" w:type="dxa"/>
            <w:tcBorders>
              <w:bottom w:val="single" w:sz="4" w:space="0" w:color="FFFF00"/>
            </w:tcBorders>
            <w:shd w:val="clear" w:color="auto" w:fill="auto"/>
            <w:vAlign w:val="bottom"/>
          </w:tcPr>
          <w:p w14:paraId="1DB1BD2D" w14:textId="77777777" w:rsidR="000F169B" w:rsidRPr="000F169B" w:rsidRDefault="000F169B" w:rsidP="000F169B">
            <w:pPr>
              <w:pStyle w:val="TableParagraph"/>
              <w:ind w:right="103"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color w:val="FFFF00"/>
                <w:w w:val="98"/>
                <w:sz w:val="24"/>
                <w:szCs w:val="24"/>
              </w:rPr>
              <w:t>—</w:t>
            </w:r>
          </w:p>
        </w:tc>
      </w:tr>
      <w:tr w:rsidR="000F169B" w:rsidRPr="00F446BF" w14:paraId="4B43AB22" w14:textId="77777777" w:rsidTr="000F169B">
        <w:trPr>
          <w:trHeight w:val="347"/>
        </w:trPr>
        <w:tc>
          <w:tcPr>
            <w:tcW w:w="2423" w:type="dxa"/>
            <w:shd w:val="clear" w:color="auto" w:fill="auto"/>
            <w:vAlign w:val="bottom"/>
          </w:tcPr>
          <w:p w14:paraId="66CAA45B" w14:textId="77777777" w:rsidR="000F169B" w:rsidRPr="000F169B" w:rsidRDefault="000F169B" w:rsidP="000F169B">
            <w:pPr>
              <w:pStyle w:val="TableParagraph"/>
              <w:spacing w:before="16" w:line="225" w:lineRule="auto"/>
              <w:ind w:left="26"/>
              <w:rPr>
                <w:rFonts w:ascii="Arial" w:hAnsi="Arial" w:cs="Arial"/>
                <w:b/>
                <w:color w:val="FFFF00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sz w:val="24"/>
                <w:szCs w:val="24"/>
              </w:rPr>
              <w:t>Balance at December 31, 2019</w:t>
            </w:r>
          </w:p>
        </w:tc>
        <w:tc>
          <w:tcPr>
            <w:tcW w:w="1528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15F69BE5" w14:textId="77777777" w:rsidR="000F169B" w:rsidRPr="000F169B" w:rsidRDefault="000F169B" w:rsidP="000F169B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$45,972</w:t>
            </w:r>
          </w:p>
        </w:tc>
        <w:tc>
          <w:tcPr>
            <w:tcW w:w="126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30C76E58" w14:textId="77777777" w:rsidR="000F169B" w:rsidRPr="000F169B" w:rsidRDefault="000F169B" w:rsidP="000F169B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$ (28,235)</w:t>
            </w:r>
          </w:p>
        </w:tc>
        <w:tc>
          <w:tcPr>
            <w:tcW w:w="135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6DE0EAC0" w14:textId="77777777" w:rsidR="000F169B" w:rsidRPr="000F169B" w:rsidRDefault="000F169B" w:rsidP="000F169B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$45,108</w:t>
            </w:r>
          </w:p>
        </w:tc>
        <w:tc>
          <w:tcPr>
            <w:tcW w:w="180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689ABE36" w14:textId="77777777" w:rsidR="000F169B" w:rsidRPr="000F169B" w:rsidRDefault="000F169B" w:rsidP="000F169B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$1,019</w:t>
            </w:r>
          </w:p>
        </w:tc>
        <w:tc>
          <w:tcPr>
            <w:tcW w:w="1710" w:type="dxa"/>
            <w:tcBorders>
              <w:top w:val="single" w:sz="4" w:space="0" w:color="FFFF00"/>
              <w:bottom w:val="double" w:sz="4" w:space="0" w:color="FFFF00"/>
            </w:tcBorders>
            <w:shd w:val="clear" w:color="auto" w:fill="auto"/>
            <w:vAlign w:val="bottom"/>
          </w:tcPr>
          <w:p w14:paraId="137FFE34" w14:textId="77777777" w:rsidR="000F169B" w:rsidRPr="000F169B" w:rsidRDefault="000F169B" w:rsidP="000F169B">
            <w:pPr>
              <w:pStyle w:val="TableParagraph"/>
              <w:spacing w:before="127"/>
              <w:ind w:right="110"/>
              <w:jc w:val="right"/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</w:pPr>
            <w:r w:rsidRPr="000F169B">
              <w:rPr>
                <w:rFonts w:ascii="Arial" w:hAnsi="Arial" w:cs="Arial"/>
                <w:b/>
                <w:color w:val="FFFF00"/>
                <w:w w:val="95"/>
                <w:sz w:val="24"/>
                <w:szCs w:val="24"/>
              </w:rPr>
              <w:t>$63,864</w:t>
            </w:r>
          </w:p>
        </w:tc>
      </w:tr>
      <w:bookmarkEnd w:id="1"/>
    </w:tbl>
    <w:p w14:paraId="6CF2B69C" w14:textId="365475CF" w:rsidR="000F169B" w:rsidRDefault="000F169B">
      <w:pPr>
        <w:rPr>
          <w:rFonts w:ascii="Arial" w:hAnsi="Arial" w:cs="Arial"/>
          <w:color w:val="FFFF00"/>
        </w:rPr>
      </w:pPr>
    </w:p>
    <w:p w14:paraId="613858D8" w14:textId="77777777" w:rsidR="000F169B" w:rsidRPr="00F446BF" w:rsidRDefault="000F169B">
      <w:pPr>
        <w:rPr>
          <w:rFonts w:ascii="Arial" w:hAnsi="Arial" w:cs="Arial"/>
          <w:color w:val="FFFF00"/>
        </w:rPr>
      </w:pPr>
    </w:p>
    <w:sectPr w:rsidR="000F169B" w:rsidRPr="00F446BF" w:rsidSect="00242316">
      <w:pgSz w:w="15840" w:h="12240" w:orient="landscape"/>
      <w:pgMar w:top="27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B1"/>
    <w:rsid w:val="000F169B"/>
    <w:rsid w:val="001A498A"/>
    <w:rsid w:val="00242316"/>
    <w:rsid w:val="002A6C0A"/>
    <w:rsid w:val="002D6C73"/>
    <w:rsid w:val="003F386B"/>
    <w:rsid w:val="00465BF4"/>
    <w:rsid w:val="00471D21"/>
    <w:rsid w:val="004C4CFF"/>
    <w:rsid w:val="00500A86"/>
    <w:rsid w:val="00580064"/>
    <w:rsid w:val="007A2225"/>
    <w:rsid w:val="007B171F"/>
    <w:rsid w:val="007B680E"/>
    <w:rsid w:val="008A1714"/>
    <w:rsid w:val="0097156A"/>
    <w:rsid w:val="009D4B08"/>
    <w:rsid w:val="00A14CB5"/>
    <w:rsid w:val="00A53CB8"/>
    <w:rsid w:val="00AA7CB1"/>
    <w:rsid w:val="00AD3512"/>
    <w:rsid w:val="00B20F67"/>
    <w:rsid w:val="00B45527"/>
    <w:rsid w:val="00BA1C02"/>
    <w:rsid w:val="00BD4A81"/>
    <w:rsid w:val="00BF7462"/>
    <w:rsid w:val="00C13DA5"/>
    <w:rsid w:val="00C4499A"/>
    <w:rsid w:val="00C6318C"/>
    <w:rsid w:val="00C65B99"/>
    <w:rsid w:val="00CD28A2"/>
    <w:rsid w:val="00DB06BE"/>
    <w:rsid w:val="00F446BF"/>
    <w:rsid w:val="00FA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39E9"/>
  <w15:chartTrackingRefBased/>
  <w15:docId w15:val="{BA39D523-18C5-499B-A1B7-C4E8C6E8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C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A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917652-5E79-43AC-AE43-440444541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A7BBA0-9DA2-4382-8FE5-8FD7344776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3E0DF-8CAE-4E8D-AEBE-486CD602A4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709</Words>
  <Characters>3319</Characters>
  <Application>Microsoft Office Word</Application>
  <DocSecurity>0</DocSecurity>
  <Lines>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33</cp:revision>
  <dcterms:created xsi:type="dcterms:W3CDTF">2020-03-10T15:49:00Z</dcterms:created>
  <dcterms:modified xsi:type="dcterms:W3CDTF">2020-03-10T17:20:00Z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