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E50E4E" w:rsidP="00E50E4E" w:rsidRDefault="00E50E4E" w14:paraId="1958D5A3" w14:textId="77777777">
      <w:pPr>
        <w:pStyle w:val="Heading1"/>
      </w:pPr>
      <w:r w:rsidRPr="00E50E4E">
        <w:t>JDS Uniphase</w:t>
      </w:r>
    </w:p>
    <w:p w:rsidR="00E50E4E" w:rsidP="00E50E4E" w:rsidRDefault="00E50E4E" w14:paraId="3FD3BCA6" w14:textId="5DBE922F">
      <w:pPr>
        <w:jc w:val="center"/>
      </w:pPr>
      <w:r>
        <w:t>Rick Antle and Stanley J. Garstka</w:t>
      </w:r>
    </w:p>
    <w:p w:rsidR="00424BC4" w:rsidP="00424BC4" w:rsidRDefault="00424BC4" w14:paraId="7EC693BD" w14:textId="5996354F">
      <w:r>
        <w:t>JDS Uniphase Corporation</w:t>
      </w:r>
      <w:r w:rsidR="007033AE">
        <w:t xml:space="preserve"> </w:t>
      </w:r>
      <w:r>
        <w:t>(</w:t>
      </w:r>
      <w:r w:rsidR="000321FA">
        <w:t>“JDSU”</w:t>
      </w:r>
      <w:r>
        <w:t>)</w:t>
      </w:r>
      <w:r w:rsidR="007033AE">
        <w:t xml:space="preserve"> </w:t>
      </w:r>
      <w:r w:rsidR="000321FA">
        <w:t>wa</w:t>
      </w:r>
      <w:r>
        <w:t>s a high technology company that</w:t>
      </w:r>
      <w:r w:rsidR="005F6DE6">
        <w:t xml:space="preserve"> </w:t>
      </w:r>
      <w:r>
        <w:t>design</w:t>
      </w:r>
      <w:r w:rsidR="000321FA">
        <w:t>ed</w:t>
      </w:r>
      <w:r>
        <w:t>, develop</w:t>
      </w:r>
      <w:r w:rsidR="000321FA">
        <w:t>ed</w:t>
      </w:r>
      <w:r>
        <w:t>, manufacture</w:t>
      </w:r>
      <w:r w:rsidR="000321FA">
        <w:t>d</w:t>
      </w:r>
      <w:r>
        <w:t>, and distribute</w:t>
      </w:r>
      <w:r w:rsidR="000321FA">
        <w:t>d</w:t>
      </w:r>
      <w:r>
        <w:t xml:space="preserve"> fiber optic components, modules, and subsystems</w:t>
      </w:r>
      <w:r w:rsidR="005F6DE6">
        <w:t xml:space="preserve"> </w:t>
      </w:r>
      <w:r>
        <w:t xml:space="preserve">for the fiber optic communications industry. These products </w:t>
      </w:r>
      <w:r w:rsidR="000321FA">
        <w:t>we</w:t>
      </w:r>
      <w:r>
        <w:t>re deployed in advanced optical</w:t>
      </w:r>
      <w:r w:rsidR="005F6DE6">
        <w:t xml:space="preserve"> </w:t>
      </w:r>
      <w:r>
        <w:t>communications networks for the telecommunications and cable television industries. Incorporated in</w:t>
      </w:r>
      <w:r w:rsidR="005F6DE6">
        <w:t xml:space="preserve"> </w:t>
      </w:r>
      <w:r>
        <w:t xml:space="preserve">Delaware in October 1993, the Company </w:t>
      </w:r>
      <w:r w:rsidR="000321FA">
        <w:t>wa</w:t>
      </w:r>
      <w:r>
        <w:t>s the product of several substantial mergers and</w:t>
      </w:r>
      <w:r w:rsidR="005F6DE6">
        <w:t xml:space="preserve"> </w:t>
      </w:r>
      <w:r>
        <w:t>acquisitions, including, among others, the combination</w:t>
      </w:r>
      <w:r w:rsidR="005F6DE6">
        <w:t xml:space="preserve"> </w:t>
      </w:r>
      <w:r>
        <w:t>of Uniphase Corporation and JDS PITEL Inc.</w:t>
      </w:r>
      <w:r w:rsidR="005F6DE6">
        <w:t xml:space="preserve"> </w:t>
      </w:r>
      <w:r>
        <w:t>to form JDS</w:t>
      </w:r>
      <w:r w:rsidR="00947D37">
        <w:t xml:space="preserve">U </w:t>
      </w:r>
      <w:r>
        <w:t>on June 30, 1999, and the subsequent acquisitions of Optical</w:t>
      </w:r>
      <w:r w:rsidR="005F6DE6">
        <w:t xml:space="preserve"> </w:t>
      </w:r>
      <w:r>
        <w:t>Coating Laboratory, Inc. ("OCLI")</w:t>
      </w:r>
      <w:r w:rsidR="005F6DE6">
        <w:t xml:space="preserve"> </w:t>
      </w:r>
      <w:r>
        <w:t>on</w:t>
      </w:r>
      <w:r w:rsidR="005F6DE6">
        <w:t xml:space="preserve"> </w:t>
      </w:r>
      <w:r>
        <w:t>February 4, 2000, E-TEK</w:t>
      </w:r>
      <w:r w:rsidR="005F6DE6">
        <w:t xml:space="preserve"> </w:t>
      </w:r>
      <w:r>
        <w:t>Dynamics("E-TEK")</w:t>
      </w:r>
      <w:r w:rsidR="005F6DE6">
        <w:t xml:space="preserve"> </w:t>
      </w:r>
      <w:r>
        <w:t>on June 30,</w:t>
      </w:r>
      <w:r w:rsidR="005F6DE6">
        <w:t xml:space="preserve"> </w:t>
      </w:r>
      <w:r>
        <w:t>2000, and SDL, Inc. ("SDL'') on February 13, 2001.</w:t>
      </w:r>
    </w:p>
    <w:p w:rsidR="0048363E" w:rsidP="00424BC4" w:rsidRDefault="0048363E" w14:paraId="65BF1496" w14:textId="1A3C0121">
      <w:r>
        <w:t>Here is a link to the Wiki page</w:t>
      </w:r>
      <w:r w:rsidR="00046D5D">
        <w:t xml:space="preserve"> on JDS Uniphase</w:t>
      </w:r>
      <w:r>
        <w:t xml:space="preserve">: </w:t>
      </w:r>
      <w:hyperlink w:history="1" r:id="rId5">
        <w:r w:rsidRPr="00BD311A">
          <w:rPr>
            <w:rStyle w:val="Hyperlink"/>
          </w:rPr>
          <w:t>https://en.wikipedia.org/wiki/JDSU</w:t>
        </w:r>
      </w:hyperlink>
    </w:p>
    <w:p w:rsidR="005770D2" w:rsidP="005770D2" w:rsidRDefault="00424BC4" w14:paraId="6B533CFF" w14:textId="10B717C6">
      <w:r>
        <w:t>The income statement,</w:t>
      </w:r>
      <w:r w:rsidR="005F6DE6">
        <w:t xml:space="preserve"> </w:t>
      </w:r>
      <w:r w:rsidR="00DD1091">
        <w:t xml:space="preserve">balance sheet, </w:t>
      </w:r>
      <w:r>
        <w:t>cash flow statement,</w:t>
      </w:r>
      <w:r w:rsidR="00DD1091">
        <w:t xml:space="preserve"> supplemental cash flow information</w:t>
      </w:r>
      <w:r>
        <w:t xml:space="preserve"> and </w:t>
      </w:r>
      <w:r w:rsidR="00DD1091">
        <w:t>e</w:t>
      </w:r>
      <w:r w:rsidR="000E7AAE">
        <w:t>xcerpts from the Notes</w:t>
      </w:r>
      <w:r>
        <w:t xml:space="preserve"> found in the JDS Uniphase</w:t>
      </w:r>
      <w:r w:rsidR="005F6DE6">
        <w:t xml:space="preserve"> </w:t>
      </w:r>
      <w:r>
        <w:t>l0K</w:t>
      </w:r>
      <w:r w:rsidR="005F6DE6">
        <w:t xml:space="preserve"> </w:t>
      </w:r>
      <w:r>
        <w:t>for</w:t>
      </w:r>
      <w:r w:rsidR="005F6DE6">
        <w:t xml:space="preserve"> </w:t>
      </w:r>
      <w:r>
        <w:t>the fiscal</w:t>
      </w:r>
      <w:r w:rsidR="00947D37">
        <w:t xml:space="preserve"> </w:t>
      </w:r>
      <w:r>
        <w:t>year</w:t>
      </w:r>
      <w:r w:rsidR="00947D37">
        <w:t xml:space="preserve"> </w:t>
      </w:r>
      <w:r>
        <w:t>ended</w:t>
      </w:r>
      <w:r w:rsidR="00947D37">
        <w:t xml:space="preserve"> </w:t>
      </w:r>
      <w:r>
        <w:t>June</w:t>
      </w:r>
      <w:r w:rsidR="00E612CB">
        <w:t xml:space="preserve"> </w:t>
      </w:r>
      <w:r>
        <w:t>30,</w:t>
      </w:r>
      <w:r w:rsidR="00875BCB">
        <w:t xml:space="preserve"> </w:t>
      </w:r>
      <w:r>
        <w:t>2001,</w:t>
      </w:r>
      <w:r w:rsidR="007D4675">
        <w:t xml:space="preserve"> </w:t>
      </w:r>
      <w:r>
        <w:t>appear</w:t>
      </w:r>
      <w:r w:rsidR="005F6DE6">
        <w:t xml:space="preserve"> </w:t>
      </w:r>
      <w:r>
        <w:t>below.</w:t>
      </w:r>
      <w:r w:rsidRPr="005770D2" w:rsidR="005770D2">
        <w:t xml:space="preserve"> </w:t>
      </w:r>
      <w:r w:rsidR="005770D2">
        <w:t>(Historical note: For fiscal years before those that began December 15, 2001, U.S. GAAP required goodwill to be amortized over a period not to exceed 40 years.)</w:t>
      </w:r>
    </w:p>
    <w:tbl>
      <w:tblPr>
        <w:tblW w:w="0" w:type="auto"/>
        <w:jc w:val="center"/>
        <w:tblBorders>
          <w:top w:val="single" w:color="auto" w:sz="24" w:space="0"/>
          <w:left w:val="single" w:color="auto" w:sz="24" w:space="0"/>
          <w:bottom w:val="single" w:color="auto" w:sz="24" w:space="0"/>
          <w:right w:val="single" w:color="auto" w:sz="24" w:space="0"/>
        </w:tblBorders>
        <w:tblLayout w:type="fixed"/>
        <w:tblCellMar>
          <w:left w:w="0" w:type="dxa"/>
          <w:right w:w="0" w:type="dxa"/>
        </w:tblCellMar>
        <w:tblLook w:val="0000" w:firstRow="0" w:lastRow="0" w:firstColumn="0" w:lastColumn="0" w:noHBand="0" w:noVBand="0"/>
      </w:tblPr>
      <w:tblGrid>
        <w:gridCol w:w="5370"/>
        <w:gridCol w:w="1320"/>
        <w:gridCol w:w="34"/>
        <w:gridCol w:w="986"/>
        <w:gridCol w:w="1170"/>
      </w:tblGrid>
      <w:tr w:rsidRPr="00424BC4" w:rsidR="003E1E25" w:rsidTr="4318B079" w14:paraId="41288AB3" w14:textId="77777777">
        <w:trPr>
          <w:trHeight w:val="218"/>
          <w:jc w:val="center"/>
        </w:trPr>
        <w:tc>
          <w:tcPr>
            <w:tcW w:w="8880" w:type="dxa"/>
            <w:gridSpan w:val="5"/>
            <w:tcBorders>
              <w:top w:val="single" w:color="auto" w:sz="24" w:space="0"/>
              <w:bottom w:val="single" w:color="auto" w:sz="12" w:space="0"/>
            </w:tcBorders>
            <w:tcMar/>
          </w:tcPr>
          <w:p w:rsidRPr="005F6DE6" w:rsidR="003E1E25" w:rsidP="00344EC5" w:rsidRDefault="003E1E25" w14:paraId="37A0A545" w14:textId="77777777">
            <w:pPr>
              <w:kinsoku w:val="0"/>
              <w:overflowPunct w:val="0"/>
              <w:autoSpaceDE w:val="0"/>
              <w:autoSpaceDN w:val="0"/>
              <w:adjustRightInd w:val="0"/>
              <w:spacing w:after="0" w:line="199" w:lineRule="exact"/>
              <w:ind w:left="182"/>
              <w:jc w:val="center"/>
              <w:rPr>
                <w:rFonts w:cstheme="minorHAnsi"/>
                <w:b/>
                <w:bCs/>
              </w:rPr>
            </w:pPr>
          </w:p>
          <w:p w:rsidRPr="005F6DE6" w:rsidR="003E1E25" w:rsidP="00344EC5" w:rsidRDefault="003E1E25" w14:paraId="39AB27A8" w14:textId="49720E6F">
            <w:pPr>
              <w:kinsoku w:val="0"/>
              <w:overflowPunct w:val="0"/>
              <w:autoSpaceDE w:val="0"/>
              <w:autoSpaceDN w:val="0"/>
              <w:adjustRightInd w:val="0"/>
              <w:spacing w:after="0" w:line="199" w:lineRule="exact"/>
              <w:ind w:left="182"/>
              <w:jc w:val="center"/>
              <w:rPr>
                <w:rFonts w:cstheme="minorHAnsi"/>
                <w:b/>
                <w:bCs/>
              </w:rPr>
            </w:pPr>
            <w:r w:rsidRPr="005F6DE6">
              <w:rPr>
                <w:rFonts w:cstheme="minorHAnsi"/>
                <w:b/>
                <w:bCs/>
              </w:rPr>
              <w:t>JDS Uniphase Corporation</w:t>
            </w:r>
          </w:p>
          <w:p w:rsidRPr="005F6DE6" w:rsidR="003E1E25" w:rsidP="00344EC5" w:rsidRDefault="003E1E25" w14:paraId="56F2A1FF" w14:textId="418DE726">
            <w:pPr>
              <w:kinsoku w:val="0"/>
              <w:overflowPunct w:val="0"/>
              <w:autoSpaceDE w:val="0"/>
              <w:autoSpaceDN w:val="0"/>
              <w:adjustRightInd w:val="0"/>
              <w:spacing w:after="0" w:line="199" w:lineRule="exact"/>
              <w:ind w:left="182"/>
              <w:jc w:val="center"/>
              <w:rPr>
                <w:rFonts w:cstheme="minorHAnsi"/>
                <w:b/>
                <w:bCs/>
              </w:rPr>
            </w:pPr>
            <w:r w:rsidRPr="005F6DE6">
              <w:rPr>
                <w:rFonts w:cstheme="minorHAnsi"/>
                <w:b/>
                <w:bCs/>
              </w:rPr>
              <w:t>Consolidated Statements of Operations</w:t>
            </w:r>
          </w:p>
          <w:p w:rsidRPr="003B411B" w:rsidR="003E1E25" w:rsidP="00344EC5" w:rsidRDefault="003E1E25" w14:paraId="7BE98540" w14:textId="5A9ED88E">
            <w:pPr>
              <w:kinsoku w:val="0"/>
              <w:overflowPunct w:val="0"/>
              <w:autoSpaceDE w:val="0"/>
              <w:autoSpaceDN w:val="0"/>
              <w:adjustRightInd w:val="0"/>
              <w:spacing w:after="0" w:line="199" w:lineRule="exact"/>
              <w:ind w:left="182"/>
              <w:jc w:val="center"/>
              <w:rPr>
                <w:rFonts w:cstheme="minorHAnsi"/>
                <w:b/>
                <w:bCs/>
                <w:sz w:val="18"/>
                <w:szCs w:val="18"/>
              </w:rPr>
            </w:pPr>
            <w:r w:rsidRPr="003B411B">
              <w:rPr>
                <w:rFonts w:cstheme="minorHAnsi"/>
                <w:b/>
                <w:bCs/>
                <w:sz w:val="18"/>
                <w:szCs w:val="18"/>
              </w:rPr>
              <w:t>(</w:t>
            </w:r>
            <w:proofErr w:type="gramStart"/>
            <w:r w:rsidRPr="003B411B">
              <w:rPr>
                <w:rFonts w:cstheme="minorHAnsi"/>
                <w:b/>
                <w:bCs/>
                <w:sz w:val="18"/>
                <w:szCs w:val="18"/>
              </w:rPr>
              <w:t>in</w:t>
            </w:r>
            <w:proofErr w:type="gramEnd"/>
            <w:r w:rsidRPr="003B411B">
              <w:rPr>
                <w:rFonts w:cstheme="minorHAnsi"/>
                <w:b/>
                <w:bCs/>
                <w:sz w:val="18"/>
                <w:szCs w:val="18"/>
              </w:rPr>
              <w:t xml:space="preserve"> millions, except per share data)</w:t>
            </w:r>
          </w:p>
          <w:p w:rsidRPr="005F6DE6" w:rsidR="003E1E25" w:rsidP="00344EC5" w:rsidRDefault="003E1E25" w14:paraId="11BE0092" w14:textId="7E19AA67">
            <w:pPr>
              <w:kinsoku w:val="0"/>
              <w:overflowPunct w:val="0"/>
              <w:autoSpaceDE w:val="0"/>
              <w:autoSpaceDN w:val="0"/>
              <w:adjustRightInd w:val="0"/>
              <w:spacing w:after="0" w:line="199" w:lineRule="exact"/>
              <w:ind w:left="182"/>
              <w:jc w:val="center"/>
              <w:rPr>
                <w:rFonts w:cstheme="minorHAnsi"/>
                <w:i/>
                <w:iCs/>
              </w:rPr>
            </w:pPr>
          </w:p>
        </w:tc>
      </w:tr>
      <w:tr w:rsidRPr="00424BC4" w:rsidR="003E1E25" w:rsidTr="4318B079" w14:paraId="68276F34" w14:textId="77777777">
        <w:trPr>
          <w:trHeight w:val="218"/>
          <w:jc w:val="center"/>
        </w:trPr>
        <w:tc>
          <w:tcPr>
            <w:tcW w:w="5370" w:type="dxa"/>
            <w:tcBorders>
              <w:top w:val="single" w:color="auto" w:sz="12" w:space="0"/>
            </w:tcBorders>
            <w:tcMar/>
          </w:tcPr>
          <w:p w:rsidRPr="005F6DE6" w:rsidR="003E1E25" w:rsidP="00344EC5" w:rsidRDefault="003E1E25" w14:paraId="7E27BCE0" w14:textId="77777777">
            <w:pPr>
              <w:kinsoku w:val="0"/>
              <w:overflowPunct w:val="0"/>
              <w:autoSpaceDE w:val="0"/>
              <w:autoSpaceDN w:val="0"/>
              <w:adjustRightInd w:val="0"/>
              <w:spacing w:after="0" w:line="199" w:lineRule="exact"/>
              <w:ind w:left="76"/>
              <w:rPr>
                <w:rFonts w:cstheme="minorHAnsi"/>
              </w:rPr>
            </w:pPr>
          </w:p>
        </w:tc>
        <w:tc>
          <w:tcPr>
            <w:tcW w:w="3510" w:type="dxa"/>
            <w:gridSpan w:val="4"/>
            <w:tcBorders>
              <w:top w:val="single" w:color="auto" w:sz="12" w:space="0"/>
            </w:tcBorders>
            <w:tcMar/>
          </w:tcPr>
          <w:p w:rsidRPr="005F6DE6" w:rsidR="003E1E25" w:rsidP="00344EC5" w:rsidRDefault="003E1E25" w14:paraId="6CBEA0B0" w14:textId="6C4CC699">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Year</w:t>
            </w:r>
            <w:r w:rsidR="005F6DE6">
              <w:rPr>
                <w:rFonts w:cstheme="minorHAnsi"/>
                <w:i/>
                <w:iCs/>
              </w:rPr>
              <w:t xml:space="preserve"> </w:t>
            </w:r>
            <w:r w:rsidRPr="005F6DE6">
              <w:rPr>
                <w:rFonts w:cstheme="minorHAnsi"/>
                <w:i/>
                <w:iCs/>
              </w:rPr>
              <w:t xml:space="preserve">Ended June 30, </w:t>
            </w:r>
          </w:p>
        </w:tc>
      </w:tr>
      <w:tr w:rsidRPr="00424BC4" w:rsidR="00424BC4" w:rsidTr="4318B079" w14:paraId="0819FB0B" w14:textId="77777777">
        <w:trPr>
          <w:trHeight w:val="218"/>
          <w:jc w:val="center"/>
        </w:trPr>
        <w:tc>
          <w:tcPr>
            <w:tcW w:w="5370" w:type="dxa"/>
            <w:tcMar/>
          </w:tcPr>
          <w:p w:rsidRPr="005F6DE6" w:rsidR="00424BC4" w:rsidP="00344EC5" w:rsidRDefault="00424BC4" w14:paraId="0FD9E775" w14:textId="77777777">
            <w:pPr>
              <w:kinsoku w:val="0"/>
              <w:overflowPunct w:val="0"/>
              <w:autoSpaceDE w:val="0"/>
              <w:autoSpaceDN w:val="0"/>
              <w:adjustRightInd w:val="0"/>
              <w:spacing w:after="0" w:line="199" w:lineRule="exact"/>
              <w:ind w:left="76"/>
              <w:rPr>
                <w:rFonts w:cstheme="minorHAnsi"/>
              </w:rPr>
            </w:pPr>
          </w:p>
        </w:tc>
        <w:tc>
          <w:tcPr>
            <w:tcW w:w="1320" w:type="dxa"/>
            <w:tcBorders>
              <w:bottom w:val="single" w:color="auto" w:sz="12" w:space="0"/>
            </w:tcBorders>
            <w:tcMar/>
          </w:tcPr>
          <w:p w:rsidRPr="005F6DE6" w:rsidR="00424BC4" w:rsidP="00344EC5" w:rsidRDefault="00424BC4" w14:paraId="3591404E" w14:textId="55122501">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2001</w:t>
            </w:r>
          </w:p>
        </w:tc>
        <w:tc>
          <w:tcPr>
            <w:tcW w:w="1020" w:type="dxa"/>
            <w:gridSpan w:val="2"/>
            <w:tcBorders>
              <w:bottom w:val="single" w:color="auto" w:sz="12" w:space="0"/>
            </w:tcBorders>
            <w:tcMar/>
          </w:tcPr>
          <w:p w:rsidRPr="005F6DE6" w:rsidR="00424BC4" w:rsidP="00344EC5" w:rsidRDefault="00424BC4" w14:paraId="205CD125" w14:textId="29FA43DE">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2000</w:t>
            </w:r>
          </w:p>
        </w:tc>
        <w:tc>
          <w:tcPr>
            <w:tcW w:w="1170" w:type="dxa"/>
            <w:tcBorders>
              <w:bottom w:val="single" w:color="auto" w:sz="12" w:space="0"/>
            </w:tcBorders>
            <w:tcMar/>
          </w:tcPr>
          <w:p w:rsidRPr="005F6DE6" w:rsidR="00424BC4" w:rsidP="00344EC5" w:rsidRDefault="00424BC4" w14:paraId="23D045FF" w14:textId="19CDF9A8">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1999</w:t>
            </w:r>
          </w:p>
        </w:tc>
      </w:tr>
      <w:tr w:rsidRPr="00424BC4" w:rsidR="00424BC4" w:rsidTr="4318B079" w14:paraId="3FA083AD" w14:textId="77777777">
        <w:trPr>
          <w:trHeight w:val="218"/>
          <w:jc w:val="center"/>
        </w:trPr>
        <w:tc>
          <w:tcPr>
            <w:tcW w:w="5370" w:type="dxa"/>
            <w:tcMar/>
          </w:tcPr>
          <w:p w:rsidRPr="00424BC4" w:rsidR="00424BC4" w:rsidP="00344EC5" w:rsidRDefault="00424BC4" w14:paraId="3FBDF0F8" w14:textId="77777777">
            <w:pPr>
              <w:kinsoku w:val="0"/>
              <w:overflowPunct w:val="0"/>
              <w:autoSpaceDE w:val="0"/>
              <w:autoSpaceDN w:val="0"/>
              <w:adjustRightInd w:val="0"/>
              <w:spacing w:after="0" w:line="199" w:lineRule="exact"/>
              <w:ind w:left="76"/>
              <w:rPr>
                <w:rFonts w:cstheme="minorHAnsi"/>
              </w:rPr>
            </w:pPr>
            <w:r w:rsidRPr="00424BC4">
              <w:rPr>
                <w:rFonts w:cstheme="minorHAnsi"/>
              </w:rPr>
              <w:t>Net sales</w:t>
            </w:r>
          </w:p>
        </w:tc>
        <w:tc>
          <w:tcPr>
            <w:tcW w:w="1320" w:type="dxa"/>
            <w:tcBorders>
              <w:top w:val="single" w:color="auto" w:sz="12" w:space="0"/>
            </w:tcBorders>
            <w:tcMar/>
          </w:tcPr>
          <w:p w:rsidRPr="005F6DE6" w:rsidR="00424BC4" w:rsidP="00344EC5" w:rsidRDefault="00424BC4" w14:paraId="0CA48024" w14:textId="71A13AA0">
            <w:pPr>
              <w:kinsoku w:val="0"/>
              <w:overflowPunct w:val="0"/>
              <w:autoSpaceDE w:val="0"/>
              <w:autoSpaceDN w:val="0"/>
              <w:adjustRightInd w:val="0"/>
              <w:spacing w:after="0" w:line="199" w:lineRule="exact"/>
              <w:ind w:left="182"/>
              <w:jc w:val="right"/>
              <w:rPr>
                <w:rFonts w:cstheme="minorHAnsi"/>
              </w:rPr>
            </w:pPr>
            <w:r w:rsidRPr="00424BC4">
              <w:rPr>
                <w:rFonts w:cstheme="minorHAnsi"/>
              </w:rPr>
              <w:t>$</w:t>
            </w:r>
            <w:r w:rsidRPr="005F6DE6">
              <w:rPr>
                <w:rFonts w:cstheme="minorHAnsi"/>
              </w:rPr>
              <w:t xml:space="preserve"> </w:t>
            </w:r>
            <w:r w:rsidRPr="00424BC4">
              <w:rPr>
                <w:rFonts w:cstheme="minorHAnsi"/>
              </w:rPr>
              <w:t xml:space="preserve">3,232.8 </w:t>
            </w:r>
          </w:p>
        </w:tc>
        <w:tc>
          <w:tcPr>
            <w:tcW w:w="1020" w:type="dxa"/>
            <w:gridSpan w:val="2"/>
            <w:tcBorders>
              <w:top w:val="single" w:color="auto" w:sz="12" w:space="0"/>
            </w:tcBorders>
            <w:tcMar/>
          </w:tcPr>
          <w:p w:rsidRPr="005F6DE6" w:rsidR="00424BC4" w:rsidP="00344EC5" w:rsidRDefault="00424BC4" w14:paraId="1DD48CF1" w14:textId="34676E1C">
            <w:pPr>
              <w:kinsoku w:val="0"/>
              <w:overflowPunct w:val="0"/>
              <w:autoSpaceDE w:val="0"/>
              <w:autoSpaceDN w:val="0"/>
              <w:adjustRightInd w:val="0"/>
              <w:spacing w:after="0" w:line="199" w:lineRule="exact"/>
              <w:ind w:left="182"/>
              <w:jc w:val="right"/>
              <w:rPr>
                <w:rFonts w:cstheme="minorHAnsi"/>
              </w:rPr>
            </w:pPr>
            <w:r w:rsidRPr="00424BC4">
              <w:rPr>
                <w:rFonts w:cstheme="minorHAnsi"/>
              </w:rPr>
              <w:t>$1,430.4</w:t>
            </w:r>
          </w:p>
        </w:tc>
        <w:tc>
          <w:tcPr>
            <w:tcW w:w="1170" w:type="dxa"/>
            <w:tcBorders>
              <w:top w:val="single" w:color="auto" w:sz="12" w:space="0"/>
            </w:tcBorders>
            <w:tcMar/>
          </w:tcPr>
          <w:p w:rsidRPr="00424BC4" w:rsidR="00424BC4" w:rsidP="00344EC5" w:rsidRDefault="00424BC4" w14:paraId="74D2374D" w14:textId="6BDD21F4">
            <w:pPr>
              <w:kinsoku w:val="0"/>
              <w:overflowPunct w:val="0"/>
              <w:autoSpaceDE w:val="0"/>
              <w:autoSpaceDN w:val="0"/>
              <w:adjustRightInd w:val="0"/>
              <w:spacing w:after="0" w:line="199" w:lineRule="exact"/>
              <w:ind w:left="182"/>
              <w:jc w:val="right"/>
              <w:rPr>
                <w:rFonts w:cstheme="minorHAnsi"/>
              </w:rPr>
            </w:pPr>
            <w:r w:rsidRPr="00424BC4">
              <w:rPr>
                <w:rFonts w:cstheme="minorHAnsi"/>
              </w:rPr>
              <w:t>$ 282.8</w:t>
            </w:r>
          </w:p>
        </w:tc>
      </w:tr>
      <w:tr w:rsidRPr="00424BC4" w:rsidR="00424BC4" w:rsidTr="4318B079" w14:paraId="08C22351" w14:textId="77777777">
        <w:trPr>
          <w:trHeight w:val="231"/>
          <w:jc w:val="center"/>
        </w:trPr>
        <w:tc>
          <w:tcPr>
            <w:tcW w:w="5370" w:type="dxa"/>
            <w:tcMar/>
          </w:tcPr>
          <w:p w:rsidRPr="00424BC4" w:rsidR="00424BC4" w:rsidP="00344EC5" w:rsidRDefault="00424BC4" w14:paraId="0BE863AF" w14:textId="77777777">
            <w:pPr>
              <w:kinsoku w:val="0"/>
              <w:overflowPunct w:val="0"/>
              <w:autoSpaceDE w:val="0"/>
              <w:autoSpaceDN w:val="0"/>
              <w:adjustRightInd w:val="0"/>
              <w:spacing w:after="0" w:line="211" w:lineRule="exact"/>
              <w:ind w:left="76"/>
              <w:rPr>
                <w:rFonts w:cstheme="minorHAnsi"/>
              </w:rPr>
            </w:pPr>
            <w:r w:rsidRPr="00424BC4">
              <w:rPr>
                <w:rFonts w:cstheme="minorHAnsi"/>
              </w:rPr>
              <w:t>Cost of sales</w:t>
            </w:r>
          </w:p>
        </w:tc>
        <w:tc>
          <w:tcPr>
            <w:tcW w:w="1320" w:type="dxa"/>
            <w:tcBorders>
              <w:bottom w:val="single" w:color="auto" w:sz="8" w:space="0"/>
            </w:tcBorders>
            <w:tcMar/>
          </w:tcPr>
          <w:p w:rsidRPr="005F6DE6" w:rsidR="00424BC4" w:rsidP="00344EC5" w:rsidRDefault="00424BC4" w14:paraId="11D14CB2" w14:textId="4E2883C2">
            <w:pPr>
              <w:kinsoku w:val="0"/>
              <w:overflowPunct w:val="0"/>
              <w:autoSpaceDE w:val="0"/>
              <w:autoSpaceDN w:val="0"/>
              <w:adjustRightInd w:val="0"/>
              <w:spacing w:after="0" w:line="211" w:lineRule="exact"/>
              <w:ind w:left="-1"/>
              <w:jc w:val="right"/>
              <w:rPr>
                <w:rFonts w:cstheme="minorHAnsi"/>
              </w:rPr>
            </w:pPr>
            <w:r w:rsidRPr="005F6DE6">
              <w:rPr>
                <w:rFonts w:cstheme="minorHAnsi"/>
              </w:rPr>
              <w:t xml:space="preserve"> </w:t>
            </w:r>
            <w:r w:rsidRPr="00424BC4">
              <w:rPr>
                <w:rFonts w:cstheme="minorHAnsi"/>
              </w:rPr>
              <w:t xml:space="preserve">2,306.7 </w:t>
            </w:r>
          </w:p>
        </w:tc>
        <w:tc>
          <w:tcPr>
            <w:tcW w:w="1020" w:type="dxa"/>
            <w:gridSpan w:val="2"/>
            <w:tcBorders>
              <w:bottom w:val="single" w:color="auto" w:sz="8" w:space="0"/>
            </w:tcBorders>
            <w:tcMar/>
          </w:tcPr>
          <w:p w:rsidRPr="005F6DE6" w:rsidR="00424BC4" w:rsidP="00344EC5" w:rsidRDefault="00424BC4" w14:paraId="25780D9A" w14:textId="34633D4D">
            <w:pPr>
              <w:kinsoku w:val="0"/>
              <w:overflowPunct w:val="0"/>
              <w:autoSpaceDE w:val="0"/>
              <w:autoSpaceDN w:val="0"/>
              <w:adjustRightInd w:val="0"/>
              <w:spacing w:after="0" w:line="211" w:lineRule="exact"/>
              <w:ind w:left="-1"/>
              <w:jc w:val="right"/>
              <w:rPr>
                <w:rFonts w:cstheme="minorHAnsi"/>
              </w:rPr>
            </w:pPr>
            <w:r w:rsidRPr="005F6DE6">
              <w:rPr>
                <w:rFonts w:cstheme="minorHAnsi"/>
              </w:rPr>
              <w:t xml:space="preserve"> </w:t>
            </w:r>
            <w:r w:rsidRPr="00424BC4">
              <w:rPr>
                <w:rFonts w:cstheme="minorHAnsi"/>
              </w:rPr>
              <w:t>751.6</w:t>
            </w:r>
          </w:p>
        </w:tc>
        <w:tc>
          <w:tcPr>
            <w:tcW w:w="1170" w:type="dxa"/>
            <w:tcBorders>
              <w:bottom w:val="single" w:color="auto" w:sz="8" w:space="0"/>
            </w:tcBorders>
            <w:tcMar/>
          </w:tcPr>
          <w:p w:rsidRPr="00424BC4" w:rsidR="00424BC4" w:rsidP="00344EC5" w:rsidRDefault="00424BC4" w14:paraId="6D44F043" w14:textId="5152FFD0">
            <w:pPr>
              <w:kinsoku w:val="0"/>
              <w:overflowPunct w:val="0"/>
              <w:autoSpaceDE w:val="0"/>
              <w:autoSpaceDN w:val="0"/>
              <w:adjustRightInd w:val="0"/>
              <w:spacing w:after="0" w:line="211" w:lineRule="exact"/>
              <w:ind w:left="-1"/>
              <w:jc w:val="right"/>
              <w:rPr>
                <w:rFonts w:cstheme="minorHAnsi"/>
              </w:rPr>
            </w:pPr>
            <w:r w:rsidRPr="005F6DE6">
              <w:rPr>
                <w:rFonts w:cstheme="minorHAnsi"/>
              </w:rPr>
              <w:t xml:space="preserve"> </w:t>
            </w:r>
            <w:r w:rsidRPr="00424BC4">
              <w:rPr>
                <w:rFonts w:cstheme="minorHAnsi"/>
              </w:rPr>
              <w:t>138.7</w:t>
            </w:r>
          </w:p>
        </w:tc>
      </w:tr>
      <w:tr w:rsidRPr="00424BC4" w:rsidR="00424BC4" w:rsidTr="4318B079" w14:paraId="74234358" w14:textId="77777777">
        <w:trPr>
          <w:trHeight w:val="228"/>
          <w:jc w:val="center"/>
        </w:trPr>
        <w:tc>
          <w:tcPr>
            <w:tcW w:w="5370" w:type="dxa"/>
            <w:tcMar/>
          </w:tcPr>
          <w:p w:rsidRPr="00424BC4" w:rsidR="00424BC4" w:rsidP="00344EC5" w:rsidRDefault="00424BC4" w14:paraId="1AD1A056" w14:textId="77777777">
            <w:pPr>
              <w:kinsoku w:val="0"/>
              <w:overflowPunct w:val="0"/>
              <w:autoSpaceDE w:val="0"/>
              <w:autoSpaceDN w:val="0"/>
              <w:adjustRightInd w:val="0"/>
              <w:spacing w:before="9" w:after="0" w:line="199" w:lineRule="exact"/>
              <w:ind w:left="274"/>
              <w:rPr>
                <w:rFonts w:cstheme="minorHAnsi"/>
              </w:rPr>
            </w:pPr>
            <w:r w:rsidRPr="00424BC4">
              <w:rPr>
                <w:rFonts w:cstheme="minorHAnsi"/>
              </w:rPr>
              <w:t>Gross profit</w:t>
            </w:r>
          </w:p>
        </w:tc>
        <w:tc>
          <w:tcPr>
            <w:tcW w:w="1320" w:type="dxa"/>
            <w:tcBorders>
              <w:top w:val="single" w:color="auto" w:sz="8" w:space="0"/>
              <w:bottom w:val="single" w:color="auto" w:sz="8" w:space="0"/>
            </w:tcBorders>
            <w:tcMar/>
          </w:tcPr>
          <w:p w:rsidRPr="005F6DE6" w:rsidR="00424BC4" w:rsidP="00344EC5" w:rsidRDefault="00424BC4" w14:paraId="73CB22B2" w14:textId="66E02B16">
            <w:pPr>
              <w:kinsoku w:val="0"/>
              <w:overflowPunct w:val="0"/>
              <w:autoSpaceDE w:val="0"/>
              <w:autoSpaceDN w:val="0"/>
              <w:adjustRightInd w:val="0"/>
              <w:spacing w:before="9" w:after="0" w:line="199" w:lineRule="exact"/>
              <w:ind w:left="-1"/>
              <w:jc w:val="right"/>
              <w:rPr>
                <w:rFonts w:cstheme="minorHAnsi"/>
              </w:rPr>
            </w:pPr>
            <w:r w:rsidRPr="00424BC4">
              <w:rPr>
                <w:rFonts w:cstheme="minorHAnsi"/>
              </w:rPr>
              <w:t>$926.1</w:t>
            </w:r>
          </w:p>
        </w:tc>
        <w:tc>
          <w:tcPr>
            <w:tcW w:w="1020" w:type="dxa"/>
            <w:gridSpan w:val="2"/>
            <w:tcBorders>
              <w:top w:val="single" w:color="auto" w:sz="8" w:space="0"/>
              <w:bottom w:val="single" w:color="auto" w:sz="8" w:space="0"/>
            </w:tcBorders>
            <w:tcMar/>
          </w:tcPr>
          <w:p w:rsidRPr="005F6DE6" w:rsidR="00424BC4" w:rsidP="00344EC5" w:rsidRDefault="00424BC4" w14:paraId="52FEF482" w14:textId="40E1C787">
            <w:pPr>
              <w:kinsoku w:val="0"/>
              <w:overflowPunct w:val="0"/>
              <w:autoSpaceDE w:val="0"/>
              <w:autoSpaceDN w:val="0"/>
              <w:adjustRightInd w:val="0"/>
              <w:spacing w:before="9" w:after="0" w:line="199" w:lineRule="exact"/>
              <w:ind w:left="-1"/>
              <w:jc w:val="right"/>
              <w:rPr>
                <w:rFonts w:cstheme="minorHAnsi"/>
              </w:rPr>
            </w:pPr>
            <w:r w:rsidRPr="00424BC4">
              <w:rPr>
                <w:rFonts w:cstheme="minorHAnsi"/>
              </w:rPr>
              <w:t>$</w:t>
            </w:r>
            <w:r w:rsidRPr="005F6DE6">
              <w:rPr>
                <w:rFonts w:cstheme="minorHAnsi"/>
              </w:rPr>
              <w:t xml:space="preserve"> </w:t>
            </w:r>
            <w:r w:rsidRPr="00424BC4">
              <w:rPr>
                <w:rFonts w:cstheme="minorHAnsi"/>
              </w:rPr>
              <w:t>678.8</w:t>
            </w:r>
          </w:p>
        </w:tc>
        <w:tc>
          <w:tcPr>
            <w:tcW w:w="1170" w:type="dxa"/>
            <w:tcBorders>
              <w:top w:val="single" w:color="auto" w:sz="8" w:space="0"/>
              <w:bottom w:val="single" w:color="auto" w:sz="8" w:space="0"/>
            </w:tcBorders>
            <w:tcMar/>
          </w:tcPr>
          <w:p w:rsidRPr="00424BC4" w:rsidR="00424BC4" w:rsidP="00344EC5" w:rsidRDefault="00424BC4" w14:paraId="7700C8C6" w14:textId="2180E4BC">
            <w:pPr>
              <w:kinsoku w:val="0"/>
              <w:overflowPunct w:val="0"/>
              <w:autoSpaceDE w:val="0"/>
              <w:autoSpaceDN w:val="0"/>
              <w:adjustRightInd w:val="0"/>
              <w:spacing w:before="9" w:after="0" w:line="199" w:lineRule="exact"/>
              <w:ind w:left="-1"/>
              <w:jc w:val="right"/>
              <w:rPr>
                <w:rFonts w:cstheme="minorHAnsi"/>
              </w:rPr>
            </w:pPr>
            <w:r w:rsidRPr="00424BC4">
              <w:rPr>
                <w:rFonts w:cstheme="minorHAnsi"/>
              </w:rPr>
              <w:t>$ 144.1</w:t>
            </w:r>
          </w:p>
        </w:tc>
      </w:tr>
      <w:tr w:rsidRPr="00424BC4" w:rsidR="005F6DE6" w:rsidTr="4318B079" w14:paraId="30218C9B" w14:textId="77777777">
        <w:trPr>
          <w:trHeight w:val="221"/>
          <w:jc w:val="center"/>
        </w:trPr>
        <w:tc>
          <w:tcPr>
            <w:tcW w:w="5370" w:type="dxa"/>
            <w:tcMar/>
          </w:tcPr>
          <w:p w:rsidRPr="00424BC4" w:rsidR="00424BC4" w:rsidP="00344EC5" w:rsidRDefault="00424BC4" w14:paraId="07DB8B12" w14:textId="77777777">
            <w:pPr>
              <w:kinsoku w:val="0"/>
              <w:overflowPunct w:val="0"/>
              <w:autoSpaceDE w:val="0"/>
              <w:autoSpaceDN w:val="0"/>
              <w:adjustRightInd w:val="0"/>
              <w:spacing w:before="3" w:after="0" w:line="199" w:lineRule="exact"/>
              <w:ind w:left="72"/>
              <w:rPr>
                <w:rFonts w:cstheme="minorHAnsi"/>
              </w:rPr>
            </w:pPr>
            <w:r w:rsidRPr="00424BC4">
              <w:rPr>
                <w:rFonts w:cstheme="minorHAnsi"/>
              </w:rPr>
              <w:t>Operating expenses:</w:t>
            </w:r>
          </w:p>
        </w:tc>
        <w:tc>
          <w:tcPr>
            <w:tcW w:w="3510" w:type="dxa"/>
            <w:gridSpan w:val="4"/>
            <w:tcBorders>
              <w:top w:val="single" w:color="auto" w:sz="8" w:space="0"/>
            </w:tcBorders>
            <w:tcMar/>
          </w:tcPr>
          <w:p w:rsidRPr="00424BC4" w:rsidR="00424BC4" w:rsidP="00344EC5" w:rsidRDefault="00424BC4" w14:paraId="0C72EE02" w14:textId="77777777">
            <w:pPr>
              <w:kinsoku w:val="0"/>
              <w:overflowPunct w:val="0"/>
              <w:autoSpaceDE w:val="0"/>
              <w:autoSpaceDN w:val="0"/>
              <w:adjustRightInd w:val="0"/>
              <w:spacing w:after="0" w:line="240" w:lineRule="auto"/>
              <w:jc w:val="right"/>
              <w:rPr>
                <w:rFonts w:cstheme="minorHAnsi"/>
              </w:rPr>
            </w:pPr>
          </w:p>
        </w:tc>
      </w:tr>
      <w:tr w:rsidRPr="00424BC4" w:rsidR="005F6DE6" w:rsidTr="4318B079" w14:paraId="19ECB82C" w14:textId="77777777">
        <w:trPr>
          <w:trHeight w:val="226"/>
          <w:jc w:val="center"/>
        </w:trPr>
        <w:tc>
          <w:tcPr>
            <w:tcW w:w="5370" w:type="dxa"/>
            <w:tcMar/>
          </w:tcPr>
          <w:p w:rsidRPr="00424BC4" w:rsidR="00424BC4" w:rsidP="00344EC5" w:rsidRDefault="00424BC4" w14:paraId="121BF3E6" w14:textId="77777777">
            <w:pPr>
              <w:kinsoku w:val="0"/>
              <w:overflowPunct w:val="0"/>
              <w:autoSpaceDE w:val="0"/>
              <w:autoSpaceDN w:val="0"/>
              <w:adjustRightInd w:val="0"/>
              <w:spacing w:after="0" w:line="201" w:lineRule="exact"/>
              <w:ind w:left="267"/>
              <w:rPr>
                <w:rFonts w:cstheme="minorHAnsi"/>
              </w:rPr>
            </w:pPr>
            <w:r w:rsidRPr="00424BC4">
              <w:rPr>
                <w:rFonts w:cstheme="minorHAnsi"/>
              </w:rPr>
              <w:t>Research and development</w:t>
            </w:r>
          </w:p>
        </w:tc>
        <w:tc>
          <w:tcPr>
            <w:tcW w:w="1354" w:type="dxa"/>
            <w:gridSpan w:val="2"/>
            <w:tcMar/>
          </w:tcPr>
          <w:p w:rsidRPr="00424BC4" w:rsidR="00424BC4" w:rsidP="00344EC5" w:rsidRDefault="00424BC4" w14:paraId="55686D02" w14:textId="77777777">
            <w:pPr>
              <w:kinsoku w:val="0"/>
              <w:overflowPunct w:val="0"/>
              <w:autoSpaceDE w:val="0"/>
              <w:autoSpaceDN w:val="0"/>
              <w:adjustRightInd w:val="0"/>
              <w:spacing w:after="0" w:line="201" w:lineRule="exact"/>
              <w:ind w:right="140"/>
              <w:jc w:val="right"/>
              <w:rPr>
                <w:rFonts w:cstheme="minorHAnsi"/>
              </w:rPr>
            </w:pPr>
            <w:r w:rsidRPr="00424BC4">
              <w:rPr>
                <w:rFonts w:cstheme="minorHAnsi"/>
              </w:rPr>
              <w:t>$ 325.9</w:t>
            </w:r>
          </w:p>
        </w:tc>
        <w:tc>
          <w:tcPr>
            <w:tcW w:w="986" w:type="dxa"/>
            <w:tcMar/>
          </w:tcPr>
          <w:p w:rsidRPr="00424BC4" w:rsidR="00424BC4" w:rsidP="00344EC5" w:rsidRDefault="00424BC4" w14:paraId="222AD73F" w14:textId="77777777">
            <w:pPr>
              <w:kinsoku w:val="0"/>
              <w:overflowPunct w:val="0"/>
              <w:autoSpaceDE w:val="0"/>
              <w:autoSpaceDN w:val="0"/>
              <w:adjustRightInd w:val="0"/>
              <w:spacing w:after="0" w:line="201" w:lineRule="exact"/>
              <w:ind w:right="131"/>
              <w:jc w:val="right"/>
              <w:rPr>
                <w:rFonts w:cstheme="minorHAnsi"/>
                <w:w w:val="105"/>
              </w:rPr>
            </w:pPr>
            <w:r w:rsidRPr="00424BC4">
              <w:rPr>
                <w:rFonts w:cstheme="minorHAnsi"/>
                <w:w w:val="105"/>
              </w:rPr>
              <w:t>$ 113.4</w:t>
            </w:r>
          </w:p>
        </w:tc>
        <w:tc>
          <w:tcPr>
            <w:tcW w:w="1170" w:type="dxa"/>
            <w:tcMar/>
          </w:tcPr>
          <w:p w:rsidRPr="00424BC4" w:rsidR="00424BC4" w:rsidP="00344EC5" w:rsidRDefault="00424BC4" w14:paraId="6090467B" w14:textId="77777777">
            <w:pPr>
              <w:kinsoku w:val="0"/>
              <w:overflowPunct w:val="0"/>
              <w:autoSpaceDE w:val="0"/>
              <w:autoSpaceDN w:val="0"/>
              <w:adjustRightInd w:val="0"/>
              <w:spacing w:after="0" w:line="201" w:lineRule="exact"/>
              <w:ind w:right="99"/>
              <w:jc w:val="right"/>
              <w:rPr>
                <w:rFonts w:cstheme="minorHAnsi"/>
              </w:rPr>
            </w:pPr>
            <w:r w:rsidRPr="00424BC4">
              <w:rPr>
                <w:rFonts w:cstheme="minorHAnsi"/>
              </w:rPr>
              <w:t>$ 27.0</w:t>
            </w:r>
          </w:p>
        </w:tc>
      </w:tr>
      <w:tr w:rsidRPr="00424BC4" w:rsidR="005F6DE6" w:rsidTr="4318B079" w14:paraId="01691701" w14:textId="77777777">
        <w:trPr>
          <w:trHeight w:val="221"/>
          <w:jc w:val="center"/>
        </w:trPr>
        <w:tc>
          <w:tcPr>
            <w:tcW w:w="5370" w:type="dxa"/>
            <w:tcMar/>
          </w:tcPr>
          <w:p w:rsidRPr="00424BC4" w:rsidR="00424BC4" w:rsidP="00344EC5" w:rsidRDefault="00424BC4" w14:paraId="29624182" w14:textId="77777777">
            <w:pPr>
              <w:kinsoku w:val="0"/>
              <w:overflowPunct w:val="0"/>
              <w:autoSpaceDE w:val="0"/>
              <w:autoSpaceDN w:val="0"/>
              <w:adjustRightInd w:val="0"/>
              <w:spacing w:after="0" w:line="201" w:lineRule="exact"/>
              <w:ind w:left="259"/>
              <w:rPr>
                <w:rFonts w:cstheme="minorHAnsi"/>
                <w:w w:val="105"/>
              </w:rPr>
            </w:pPr>
            <w:r w:rsidRPr="00424BC4">
              <w:rPr>
                <w:rFonts w:cstheme="minorHAnsi"/>
                <w:w w:val="105"/>
              </w:rPr>
              <w:t>Selling, general and administrative</w:t>
            </w:r>
          </w:p>
        </w:tc>
        <w:tc>
          <w:tcPr>
            <w:tcW w:w="1354" w:type="dxa"/>
            <w:gridSpan w:val="2"/>
            <w:tcMar/>
          </w:tcPr>
          <w:p w:rsidRPr="00424BC4" w:rsidR="00424BC4" w:rsidP="00344EC5" w:rsidRDefault="00424BC4" w14:paraId="3977E3AE" w14:textId="77777777">
            <w:pPr>
              <w:kinsoku w:val="0"/>
              <w:overflowPunct w:val="0"/>
              <w:autoSpaceDE w:val="0"/>
              <w:autoSpaceDN w:val="0"/>
              <w:adjustRightInd w:val="0"/>
              <w:spacing w:after="0" w:line="201" w:lineRule="exact"/>
              <w:ind w:right="131"/>
              <w:jc w:val="right"/>
              <w:rPr>
                <w:rFonts w:cstheme="minorHAnsi"/>
              </w:rPr>
            </w:pPr>
            <w:r w:rsidRPr="00424BC4">
              <w:rPr>
                <w:rFonts w:cstheme="minorHAnsi"/>
              </w:rPr>
              <w:t>818.1</w:t>
            </w:r>
          </w:p>
        </w:tc>
        <w:tc>
          <w:tcPr>
            <w:tcW w:w="986" w:type="dxa"/>
            <w:tcMar/>
          </w:tcPr>
          <w:p w:rsidRPr="00424BC4" w:rsidR="00424BC4" w:rsidP="00344EC5" w:rsidRDefault="00424BC4" w14:paraId="476660AE" w14:textId="77777777">
            <w:pPr>
              <w:kinsoku w:val="0"/>
              <w:overflowPunct w:val="0"/>
              <w:autoSpaceDE w:val="0"/>
              <w:autoSpaceDN w:val="0"/>
              <w:adjustRightInd w:val="0"/>
              <w:spacing w:after="0" w:line="201" w:lineRule="exact"/>
              <w:ind w:right="131"/>
              <w:jc w:val="right"/>
              <w:rPr>
                <w:rFonts w:cstheme="minorHAnsi"/>
              </w:rPr>
            </w:pPr>
            <w:r w:rsidRPr="00424BC4">
              <w:rPr>
                <w:rFonts w:cstheme="minorHAnsi"/>
              </w:rPr>
              <w:t>172.9</w:t>
            </w:r>
          </w:p>
        </w:tc>
        <w:tc>
          <w:tcPr>
            <w:tcW w:w="1170" w:type="dxa"/>
            <w:tcMar/>
          </w:tcPr>
          <w:p w:rsidRPr="00424BC4" w:rsidR="00424BC4" w:rsidP="00344EC5" w:rsidRDefault="00424BC4" w14:paraId="3D97BE37" w14:textId="77777777">
            <w:pPr>
              <w:kinsoku w:val="0"/>
              <w:overflowPunct w:val="0"/>
              <w:autoSpaceDE w:val="0"/>
              <w:autoSpaceDN w:val="0"/>
              <w:adjustRightInd w:val="0"/>
              <w:spacing w:after="0" w:line="201" w:lineRule="exact"/>
              <w:ind w:right="93"/>
              <w:jc w:val="right"/>
              <w:rPr>
                <w:rFonts w:cstheme="minorHAnsi"/>
              </w:rPr>
            </w:pPr>
            <w:r w:rsidRPr="00424BC4">
              <w:rPr>
                <w:rFonts w:cstheme="minorHAnsi"/>
              </w:rPr>
              <w:t>37.4</w:t>
            </w:r>
          </w:p>
        </w:tc>
      </w:tr>
      <w:tr w:rsidRPr="00424BC4" w:rsidR="005F6DE6" w:rsidTr="4318B079" w14:paraId="200A4935" w14:textId="77777777">
        <w:trPr>
          <w:trHeight w:val="221"/>
          <w:jc w:val="center"/>
        </w:trPr>
        <w:tc>
          <w:tcPr>
            <w:tcW w:w="5370" w:type="dxa"/>
            <w:tcMar/>
          </w:tcPr>
          <w:p w:rsidRPr="00424BC4" w:rsidR="00424BC4" w:rsidP="00344EC5" w:rsidRDefault="00424BC4" w14:paraId="37A43EBB" w14:textId="77777777">
            <w:pPr>
              <w:kinsoku w:val="0"/>
              <w:overflowPunct w:val="0"/>
              <w:autoSpaceDE w:val="0"/>
              <w:autoSpaceDN w:val="0"/>
              <w:adjustRightInd w:val="0"/>
              <w:spacing w:after="0" w:line="201" w:lineRule="exact"/>
              <w:ind w:left="259"/>
              <w:rPr>
                <w:rFonts w:cstheme="minorHAnsi"/>
              </w:rPr>
            </w:pPr>
            <w:r w:rsidRPr="00424BC4">
              <w:rPr>
                <w:rFonts w:cstheme="minorHAnsi"/>
              </w:rPr>
              <w:t>Amortization of purchased intangibles</w:t>
            </w:r>
          </w:p>
        </w:tc>
        <w:tc>
          <w:tcPr>
            <w:tcW w:w="1354" w:type="dxa"/>
            <w:gridSpan w:val="2"/>
            <w:tcMar/>
          </w:tcPr>
          <w:p w:rsidRPr="00424BC4" w:rsidR="00424BC4" w:rsidP="00344EC5" w:rsidRDefault="00424BC4" w14:paraId="33075CB5" w14:textId="77777777">
            <w:pPr>
              <w:kinsoku w:val="0"/>
              <w:overflowPunct w:val="0"/>
              <w:autoSpaceDE w:val="0"/>
              <w:autoSpaceDN w:val="0"/>
              <w:adjustRightInd w:val="0"/>
              <w:spacing w:after="0" w:line="201" w:lineRule="exact"/>
              <w:ind w:right="145"/>
              <w:jc w:val="right"/>
              <w:rPr>
                <w:rFonts w:cstheme="minorHAnsi"/>
                <w:w w:val="95"/>
              </w:rPr>
            </w:pPr>
            <w:r w:rsidRPr="00424BC4">
              <w:rPr>
                <w:rFonts w:cstheme="minorHAnsi"/>
                <w:w w:val="95"/>
              </w:rPr>
              <w:t>5,387.0</w:t>
            </w:r>
          </w:p>
        </w:tc>
        <w:tc>
          <w:tcPr>
            <w:tcW w:w="986" w:type="dxa"/>
            <w:tcMar/>
          </w:tcPr>
          <w:p w:rsidRPr="00424BC4" w:rsidR="00424BC4" w:rsidP="00344EC5" w:rsidRDefault="00424BC4" w14:paraId="3C7C69B7" w14:textId="77777777">
            <w:pPr>
              <w:kinsoku w:val="0"/>
              <w:overflowPunct w:val="0"/>
              <w:autoSpaceDE w:val="0"/>
              <w:autoSpaceDN w:val="0"/>
              <w:adjustRightInd w:val="0"/>
              <w:spacing w:after="0" w:line="201" w:lineRule="exact"/>
              <w:ind w:right="139"/>
              <w:jc w:val="right"/>
              <w:rPr>
                <w:rFonts w:cstheme="minorHAnsi"/>
              </w:rPr>
            </w:pPr>
            <w:r w:rsidRPr="00424BC4">
              <w:rPr>
                <w:rFonts w:cstheme="minorHAnsi"/>
              </w:rPr>
              <w:t>896.9</w:t>
            </w:r>
          </w:p>
        </w:tc>
        <w:tc>
          <w:tcPr>
            <w:tcW w:w="1170" w:type="dxa"/>
            <w:tcMar/>
          </w:tcPr>
          <w:p w:rsidRPr="00424BC4" w:rsidR="00424BC4" w:rsidP="00344EC5" w:rsidRDefault="00424BC4" w14:paraId="0BF062C8" w14:textId="77777777">
            <w:pPr>
              <w:kinsoku w:val="0"/>
              <w:overflowPunct w:val="0"/>
              <w:autoSpaceDE w:val="0"/>
              <w:autoSpaceDN w:val="0"/>
              <w:adjustRightInd w:val="0"/>
              <w:spacing w:after="0" w:line="201" w:lineRule="exact"/>
              <w:ind w:right="101"/>
              <w:jc w:val="right"/>
              <w:rPr>
                <w:rFonts w:cstheme="minorHAnsi"/>
              </w:rPr>
            </w:pPr>
            <w:r w:rsidRPr="00424BC4">
              <w:rPr>
                <w:rFonts w:cstheme="minorHAnsi"/>
              </w:rPr>
              <w:t>15.7</w:t>
            </w:r>
          </w:p>
        </w:tc>
      </w:tr>
      <w:tr w:rsidRPr="00424BC4" w:rsidR="005F6DE6" w:rsidTr="4318B079" w14:paraId="77DC91A4" w14:textId="77777777">
        <w:trPr>
          <w:trHeight w:val="420"/>
          <w:jc w:val="center"/>
        </w:trPr>
        <w:tc>
          <w:tcPr>
            <w:tcW w:w="5370" w:type="dxa"/>
            <w:tcMar/>
          </w:tcPr>
          <w:p w:rsidRPr="00424BC4" w:rsidR="00424BC4" w:rsidP="00344EC5" w:rsidRDefault="00424BC4" w14:paraId="45A732B9" w14:textId="77777777">
            <w:pPr>
              <w:kinsoku w:val="0"/>
              <w:overflowPunct w:val="0"/>
              <w:autoSpaceDE w:val="0"/>
              <w:autoSpaceDN w:val="0"/>
              <w:adjustRightInd w:val="0"/>
              <w:spacing w:after="0" w:line="201" w:lineRule="exact"/>
              <w:ind w:left="259"/>
              <w:rPr>
                <w:rFonts w:cstheme="minorHAnsi"/>
              </w:rPr>
            </w:pPr>
            <w:r w:rsidRPr="00424BC4">
              <w:rPr>
                <w:rFonts w:cstheme="minorHAnsi"/>
              </w:rPr>
              <w:t>Acquired in-process research and development</w:t>
            </w:r>
          </w:p>
        </w:tc>
        <w:tc>
          <w:tcPr>
            <w:tcW w:w="1354" w:type="dxa"/>
            <w:gridSpan w:val="2"/>
            <w:tcMar/>
          </w:tcPr>
          <w:p w:rsidRPr="00424BC4" w:rsidR="00424BC4" w:rsidP="00344EC5" w:rsidRDefault="00424BC4" w14:paraId="3A51AD16" w14:textId="77777777">
            <w:pPr>
              <w:kinsoku w:val="0"/>
              <w:overflowPunct w:val="0"/>
              <w:autoSpaceDE w:val="0"/>
              <w:autoSpaceDN w:val="0"/>
              <w:adjustRightInd w:val="0"/>
              <w:spacing w:after="0" w:line="201" w:lineRule="exact"/>
              <w:ind w:right="140"/>
              <w:jc w:val="right"/>
              <w:rPr>
                <w:rFonts w:cstheme="minorHAnsi"/>
                <w:w w:val="95"/>
              </w:rPr>
            </w:pPr>
            <w:r w:rsidRPr="00424BC4">
              <w:rPr>
                <w:rFonts w:cstheme="minorHAnsi"/>
                <w:w w:val="95"/>
              </w:rPr>
              <w:t>393.2</w:t>
            </w:r>
          </w:p>
        </w:tc>
        <w:tc>
          <w:tcPr>
            <w:tcW w:w="986" w:type="dxa"/>
            <w:tcMar/>
          </w:tcPr>
          <w:p w:rsidRPr="00424BC4" w:rsidR="00424BC4" w:rsidP="00344EC5" w:rsidRDefault="00424BC4" w14:paraId="6A6A0293" w14:textId="77777777">
            <w:pPr>
              <w:kinsoku w:val="0"/>
              <w:overflowPunct w:val="0"/>
              <w:autoSpaceDE w:val="0"/>
              <w:autoSpaceDN w:val="0"/>
              <w:adjustRightInd w:val="0"/>
              <w:spacing w:after="0" w:line="201" w:lineRule="exact"/>
              <w:ind w:right="131"/>
              <w:jc w:val="right"/>
              <w:rPr>
                <w:rFonts w:cstheme="minorHAnsi"/>
              </w:rPr>
            </w:pPr>
            <w:r w:rsidRPr="00424BC4">
              <w:rPr>
                <w:rFonts w:cstheme="minorHAnsi"/>
              </w:rPr>
              <w:t>360.7</w:t>
            </w:r>
          </w:p>
        </w:tc>
        <w:tc>
          <w:tcPr>
            <w:tcW w:w="1170" w:type="dxa"/>
            <w:tcMar/>
          </w:tcPr>
          <w:p w:rsidRPr="00424BC4" w:rsidR="00424BC4" w:rsidP="00344EC5" w:rsidRDefault="00424BC4" w14:paraId="7FF1BC95" w14:textId="77777777">
            <w:pPr>
              <w:kinsoku w:val="0"/>
              <w:overflowPunct w:val="0"/>
              <w:autoSpaceDE w:val="0"/>
              <w:autoSpaceDN w:val="0"/>
              <w:adjustRightInd w:val="0"/>
              <w:spacing w:after="0" w:line="201" w:lineRule="exact"/>
              <w:ind w:right="98"/>
              <w:jc w:val="right"/>
              <w:rPr>
                <w:rFonts w:cstheme="minorHAnsi"/>
                <w:w w:val="95"/>
              </w:rPr>
            </w:pPr>
            <w:r w:rsidRPr="00424BC4">
              <w:rPr>
                <w:rFonts w:cstheme="minorHAnsi"/>
                <w:w w:val="95"/>
              </w:rPr>
              <w:t>210.4</w:t>
            </w:r>
          </w:p>
        </w:tc>
      </w:tr>
      <w:tr w:rsidRPr="00424BC4" w:rsidR="005F6DE6" w:rsidTr="4318B079" w14:paraId="04C2BD9C" w14:textId="77777777">
        <w:trPr>
          <w:trHeight w:val="221"/>
          <w:jc w:val="center"/>
        </w:trPr>
        <w:tc>
          <w:tcPr>
            <w:tcW w:w="5370" w:type="dxa"/>
            <w:tcMar/>
          </w:tcPr>
          <w:p w:rsidRPr="00424BC4" w:rsidR="00424BC4" w:rsidP="00344EC5" w:rsidRDefault="00424BC4" w14:paraId="63CC47F9" w14:textId="77777777">
            <w:pPr>
              <w:kinsoku w:val="0"/>
              <w:overflowPunct w:val="0"/>
              <w:autoSpaceDE w:val="0"/>
              <w:autoSpaceDN w:val="0"/>
              <w:adjustRightInd w:val="0"/>
              <w:spacing w:after="0" w:line="201" w:lineRule="exact"/>
              <w:ind w:left="259"/>
              <w:rPr>
                <w:rFonts w:cstheme="minorHAnsi"/>
              </w:rPr>
            </w:pPr>
            <w:r w:rsidRPr="00424BC4">
              <w:rPr>
                <w:rFonts w:cstheme="minorHAnsi"/>
              </w:rPr>
              <w:t>Reduction of goodwill and other long-lived assets</w:t>
            </w:r>
          </w:p>
        </w:tc>
        <w:tc>
          <w:tcPr>
            <w:tcW w:w="1354" w:type="dxa"/>
            <w:gridSpan w:val="2"/>
            <w:tcMar/>
            <w:vAlign w:val="center"/>
          </w:tcPr>
          <w:p w:rsidRPr="00424BC4" w:rsidR="00424BC4" w:rsidP="006432D1" w:rsidRDefault="00424BC4" w14:paraId="2EF1FDFD" w14:textId="77777777">
            <w:pPr>
              <w:kinsoku w:val="0"/>
              <w:overflowPunct w:val="0"/>
              <w:autoSpaceDE w:val="0"/>
              <w:autoSpaceDN w:val="0"/>
              <w:adjustRightInd w:val="0"/>
              <w:spacing w:after="0" w:line="201" w:lineRule="exact"/>
              <w:ind w:right="140"/>
              <w:jc w:val="right"/>
              <w:rPr>
                <w:rFonts w:cstheme="minorHAnsi"/>
              </w:rPr>
            </w:pPr>
            <w:r w:rsidRPr="00424BC4">
              <w:rPr>
                <w:rFonts w:cstheme="minorHAnsi"/>
              </w:rPr>
              <w:t>50,085.0</w:t>
            </w:r>
          </w:p>
        </w:tc>
        <w:tc>
          <w:tcPr>
            <w:tcW w:w="986" w:type="dxa"/>
            <w:tcMar/>
          </w:tcPr>
          <w:p w:rsidRPr="00424BC4" w:rsidR="00424BC4" w:rsidP="00344EC5" w:rsidRDefault="00424BC4" w14:paraId="14A9A748" w14:textId="77777777">
            <w:pPr>
              <w:kinsoku w:val="0"/>
              <w:overflowPunct w:val="0"/>
              <w:autoSpaceDE w:val="0"/>
              <w:autoSpaceDN w:val="0"/>
              <w:adjustRightInd w:val="0"/>
              <w:spacing w:after="0" w:line="240" w:lineRule="auto"/>
              <w:ind w:left="259"/>
              <w:jc w:val="right"/>
              <w:rPr>
                <w:rFonts w:cstheme="minorHAnsi"/>
              </w:rPr>
            </w:pPr>
          </w:p>
        </w:tc>
        <w:tc>
          <w:tcPr>
            <w:tcW w:w="1170" w:type="dxa"/>
            <w:tcMar/>
          </w:tcPr>
          <w:p w:rsidRPr="00424BC4" w:rsidR="00424BC4" w:rsidP="00344EC5" w:rsidRDefault="00424BC4" w14:paraId="4B833CDD" w14:textId="77777777">
            <w:pPr>
              <w:kinsoku w:val="0"/>
              <w:overflowPunct w:val="0"/>
              <w:autoSpaceDE w:val="0"/>
              <w:autoSpaceDN w:val="0"/>
              <w:adjustRightInd w:val="0"/>
              <w:spacing w:after="0" w:line="240" w:lineRule="auto"/>
              <w:ind w:left="259"/>
              <w:jc w:val="right"/>
              <w:rPr>
                <w:rFonts w:cstheme="minorHAnsi"/>
              </w:rPr>
            </w:pPr>
          </w:p>
        </w:tc>
      </w:tr>
      <w:tr w:rsidRPr="00424BC4" w:rsidR="005F6DE6" w:rsidTr="4318B079" w14:paraId="20B249C6" w14:textId="77777777">
        <w:trPr>
          <w:trHeight w:val="221"/>
          <w:jc w:val="center"/>
        </w:trPr>
        <w:tc>
          <w:tcPr>
            <w:tcW w:w="5370" w:type="dxa"/>
            <w:tcMar/>
          </w:tcPr>
          <w:p w:rsidRPr="00424BC4" w:rsidR="00424BC4" w:rsidP="00344EC5" w:rsidRDefault="00424BC4" w14:paraId="3DF0BC8C" w14:textId="77777777">
            <w:pPr>
              <w:kinsoku w:val="0"/>
              <w:overflowPunct w:val="0"/>
              <w:autoSpaceDE w:val="0"/>
              <w:autoSpaceDN w:val="0"/>
              <w:adjustRightInd w:val="0"/>
              <w:spacing w:after="0" w:line="201" w:lineRule="exact"/>
              <w:ind w:left="259"/>
              <w:rPr>
                <w:rFonts w:cstheme="minorHAnsi"/>
              </w:rPr>
            </w:pPr>
            <w:r w:rsidRPr="00424BC4">
              <w:rPr>
                <w:rFonts w:cstheme="minorHAnsi"/>
              </w:rPr>
              <w:t>Restructuring charges</w:t>
            </w:r>
          </w:p>
        </w:tc>
        <w:tc>
          <w:tcPr>
            <w:tcW w:w="1354" w:type="dxa"/>
            <w:gridSpan w:val="2"/>
            <w:tcMar/>
          </w:tcPr>
          <w:p w:rsidRPr="00424BC4" w:rsidR="00424BC4" w:rsidP="00344EC5" w:rsidRDefault="00424BC4" w14:paraId="577E2D83" w14:textId="77777777">
            <w:pPr>
              <w:kinsoku w:val="0"/>
              <w:overflowPunct w:val="0"/>
              <w:autoSpaceDE w:val="0"/>
              <w:autoSpaceDN w:val="0"/>
              <w:adjustRightInd w:val="0"/>
              <w:spacing w:after="0" w:line="201" w:lineRule="exact"/>
              <w:ind w:left="259" w:right="140"/>
              <w:jc w:val="right"/>
              <w:rPr>
                <w:rFonts w:cstheme="minorHAnsi"/>
              </w:rPr>
            </w:pPr>
            <w:r w:rsidRPr="00424BC4">
              <w:rPr>
                <w:rFonts w:cstheme="minorHAnsi"/>
              </w:rPr>
              <w:t>264.3</w:t>
            </w:r>
          </w:p>
        </w:tc>
        <w:tc>
          <w:tcPr>
            <w:tcW w:w="986" w:type="dxa"/>
            <w:tcMar/>
          </w:tcPr>
          <w:p w:rsidRPr="00424BC4" w:rsidR="00424BC4" w:rsidP="00344EC5" w:rsidRDefault="00424BC4" w14:paraId="1EA4CE96" w14:textId="77777777">
            <w:pPr>
              <w:kinsoku w:val="0"/>
              <w:overflowPunct w:val="0"/>
              <w:autoSpaceDE w:val="0"/>
              <w:autoSpaceDN w:val="0"/>
              <w:adjustRightInd w:val="0"/>
              <w:spacing w:after="0" w:line="240" w:lineRule="auto"/>
              <w:ind w:left="259" w:right="140"/>
              <w:jc w:val="right"/>
              <w:rPr>
                <w:rFonts w:cstheme="minorHAnsi"/>
              </w:rPr>
            </w:pPr>
          </w:p>
        </w:tc>
        <w:tc>
          <w:tcPr>
            <w:tcW w:w="1170" w:type="dxa"/>
            <w:tcMar/>
          </w:tcPr>
          <w:p w:rsidRPr="00424BC4" w:rsidR="00424BC4" w:rsidP="00344EC5" w:rsidRDefault="00424BC4" w14:paraId="33961BB9" w14:textId="77777777">
            <w:pPr>
              <w:kinsoku w:val="0"/>
              <w:overflowPunct w:val="0"/>
              <w:autoSpaceDE w:val="0"/>
              <w:autoSpaceDN w:val="0"/>
              <w:adjustRightInd w:val="0"/>
              <w:spacing w:after="0" w:line="201" w:lineRule="exact"/>
              <w:ind w:left="259" w:right="140"/>
              <w:jc w:val="right"/>
              <w:rPr>
                <w:rFonts w:cstheme="minorHAnsi"/>
              </w:rPr>
            </w:pPr>
          </w:p>
        </w:tc>
      </w:tr>
      <w:tr w:rsidRPr="00424BC4" w:rsidR="005F6DE6" w:rsidTr="4318B079" w14:paraId="1F834652" w14:textId="77777777">
        <w:trPr>
          <w:trHeight w:val="243"/>
          <w:jc w:val="center"/>
        </w:trPr>
        <w:tc>
          <w:tcPr>
            <w:tcW w:w="5370" w:type="dxa"/>
            <w:tcMar/>
          </w:tcPr>
          <w:p w:rsidRPr="00424BC4" w:rsidR="00424BC4" w:rsidP="00344EC5" w:rsidRDefault="00424BC4" w14:paraId="72C4E1EE" w14:textId="77777777">
            <w:pPr>
              <w:kinsoku w:val="0"/>
              <w:overflowPunct w:val="0"/>
              <w:autoSpaceDE w:val="0"/>
              <w:autoSpaceDN w:val="0"/>
              <w:adjustRightInd w:val="0"/>
              <w:spacing w:after="0" w:line="216" w:lineRule="exact"/>
              <w:ind w:left="263"/>
              <w:rPr>
                <w:rFonts w:cstheme="minorHAnsi"/>
              </w:rPr>
            </w:pPr>
            <w:r w:rsidRPr="00424BC4">
              <w:rPr>
                <w:rFonts w:cstheme="minorHAnsi"/>
              </w:rPr>
              <w:t>Merger and other costs</w:t>
            </w:r>
          </w:p>
        </w:tc>
        <w:tc>
          <w:tcPr>
            <w:tcW w:w="1354" w:type="dxa"/>
            <w:gridSpan w:val="2"/>
            <w:tcBorders>
              <w:bottom w:val="single" w:color="auto" w:sz="8" w:space="0"/>
            </w:tcBorders>
            <w:tcMar/>
          </w:tcPr>
          <w:p w:rsidRPr="00424BC4" w:rsidR="00424BC4" w:rsidP="00344EC5" w:rsidRDefault="00424BC4" w14:paraId="061C5FBA" w14:textId="77777777">
            <w:pPr>
              <w:kinsoku w:val="0"/>
              <w:overflowPunct w:val="0"/>
              <w:autoSpaceDE w:val="0"/>
              <w:autoSpaceDN w:val="0"/>
              <w:adjustRightInd w:val="0"/>
              <w:spacing w:after="0" w:line="240" w:lineRule="auto"/>
              <w:jc w:val="right"/>
              <w:rPr>
                <w:rFonts w:cstheme="minorHAnsi"/>
              </w:rPr>
            </w:pPr>
          </w:p>
        </w:tc>
        <w:tc>
          <w:tcPr>
            <w:tcW w:w="986" w:type="dxa"/>
            <w:tcBorders>
              <w:bottom w:val="single" w:color="auto" w:sz="8" w:space="0"/>
            </w:tcBorders>
            <w:tcMar/>
          </w:tcPr>
          <w:p w:rsidRPr="00424BC4" w:rsidR="00424BC4" w:rsidP="00344EC5" w:rsidRDefault="00424BC4" w14:paraId="09910437" w14:textId="77777777">
            <w:pPr>
              <w:kinsoku w:val="0"/>
              <w:overflowPunct w:val="0"/>
              <w:autoSpaceDE w:val="0"/>
              <w:autoSpaceDN w:val="0"/>
              <w:adjustRightInd w:val="0"/>
              <w:spacing w:after="0" w:line="240" w:lineRule="auto"/>
              <w:jc w:val="right"/>
              <w:rPr>
                <w:rFonts w:cstheme="minorHAnsi"/>
              </w:rPr>
            </w:pPr>
          </w:p>
        </w:tc>
        <w:tc>
          <w:tcPr>
            <w:tcW w:w="1170" w:type="dxa"/>
            <w:tcBorders>
              <w:bottom w:val="single" w:color="auto" w:sz="8" w:space="0"/>
            </w:tcBorders>
            <w:tcMar/>
          </w:tcPr>
          <w:p w:rsidRPr="00424BC4" w:rsidR="00424BC4" w:rsidP="00344EC5" w:rsidRDefault="00424BC4" w14:paraId="1B5B7AD0" w14:textId="77777777">
            <w:pPr>
              <w:kinsoku w:val="0"/>
              <w:overflowPunct w:val="0"/>
              <w:autoSpaceDE w:val="0"/>
              <w:autoSpaceDN w:val="0"/>
              <w:adjustRightInd w:val="0"/>
              <w:spacing w:after="0" w:line="216" w:lineRule="exact"/>
              <w:ind w:right="98"/>
              <w:jc w:val="right"/>
              <w:rPr>
                <w:rFonts w:cstheme="minorHAnsi"/>
              </w:rPr>
            </w:pPr>
            <w:r w:rsidRPr="00424BC4">
              <w:rPr>
                <w:rFonts w:cstheme="minorHAnsi"/>
              </w:rPr>
              <w:t>6.8</w:t>
            </w:r>
          </w:p>
        </w:tc>
      </w:tr>
      <w:tr w:rsidRPr="00424BC4" w:rsidR="005F6DE6" w:rsidTr="4318B079" w14:paraId="1211ECC5" w14:textId="77777777">
        <w:trPr>
          <w:trHeight w:val="265"/>
          <w:jc w:val="center"/>
        </w:trPr>
        <w:tc>
          <w:tcPr>
            <w:tcW w:w="5370" w:type="dxa"/>
            <w:tcMar/>
          </w:tcPr>
          <w:p w:rsidRPr="00424BC4" w:rsidR="00424BC4" w:rsidP="00344EC5" w:rsidRDefault="00424BC4" w14:paraId="0A2D7994" w14:textId="77777777">
            <w:pPr>
              <w:kinsoku w:val="0"/>
              <w:overflowPunct w:val="0"/>
              <w:autoSpaceDE w:val="0"/>
              <w:autoSpaceDN w:val="0"/>
              <w:adjustRightInd w:val="0"/>
              <w:spacing w:after="0" w:line="213" w:lineRule="exact"/>
              <w:ind w:left="58"/>
              <w:rPr>
                <w:rFonts w:cstheme="minorHAnsi"/>
              </w:rPr>
            </w:pPr>
            <w:r w:rsidRPr="00424BC4">
              <w:rPr>
                <w:rFonts w:cstheme="minorHAnsi"/>
              </w:rPr>
              <w:t>Total operating expenses</w:t>
            </w:r>
          </w:p>
        </w:tc>
        <w:tc>
          <w:tcPr>
            <w:tcW w:w="1354" w:type="dxa"/>
            <w:gridSpan w:val="2"/>
            <w:tcBorders>
              <w:top w:val="single" w:color="auto" w:sz="8" w:space="0"/>
              <w:bottom w:val="single" w:color="auto" w:sz="8" w:space="0"/>
            </w:tcBorders>
            <w:tcMar/>
          </w:tcPr>
          <w:p w:rsidRPr="00424BC4" w:rsidR="00424BC4" w:rsidP="00344EC5" w:rsidRDefault="00424BC4" w14:paraId="0D9DE8AD" w14:textId="77777777">
            <w:pPr>
              <w:kinsoku w:val="0"/>
              <w:overflowPunct w:val="0"/>
              <w:autoSpaceDE w:val="0"/>
              <w:autoSpaceDN w:val="0"/>
              <w:adjustRightInd w:val="0"/>
              <w:spacing w:after="0" w:line="207" w:lineRule="exact"/>
              <w:ind w:left="167"/>
              <w:jc w:val="center"/>
              <w:rPr>
                <w:rFonts w:cstheme="minorHAnsi"/>
              </w:rPr>
            </w:pPr>
            <w:r w:rsidRPr="00424BC4">
              <w:rPr>
                <w:rFonts w:cstheme="minorHAnsi"/>
              </w:rPr>
              <w:t>$ 57,273.5</w:t>
            </w:r>
          </w:p>
        </w:tc>
        <w:tc>
          <w:tcPr>
            <w:tcW w:w="986" w:type="dxa"/>
            <w:tcBorders>
              <w:top w:val="single" w:color="auto" w:sz="8" w:space="0"/>
              <w:bottom w:val="single" w:color="auto" w:sz="8" w:space="0"/>
            </w:tcBorders>
            <w:tcMar/>
          </w:tcPr>
          <w:p w:rsidRPr="00424BC4" w:rsidR="00424BC4" w:rsidP="00344EC5" w:rsidRDefault="00424BC4" w14:paraId="7DF3FA61" w14:textId="77777777">
            <w:pPr>
              <w:kinsoku w:val="0"/>
              <w:overflowPunct w:val="0"/>
              <w:autoSpaceDE w:val="0"/>
              <w:autoSpaceDN w:val="0"/>
              <w:adjustRightInd w:val="0"/>
              <w:spacing w:after="0" w:line="207" w:lineRule="exact"/>
              <w:ind w:right="145"/>
              <w:jc w:val="right"/>
              <w:rPr>
                <w:rFonts w:cstheme="minorHAnsi"/>
              </w:rPr>
            </w:pPr>
            <w:r w:rsidRPr="00424BC4">
              <w:rPr>
                <w:rFonts w:cstheme="minorHAnsi"/>
              </w:rPr>
              <w:t>$1,543.9</w:t>
            </w:r>
          </w:p>
        </w:tc>
        <w:tc>
          <w:tcPr>
            <w:tcW w:w="1170" w:type="dxa"/>
            <w:tcBorders>
              <w:top w:val="single" w:color="auto" w:sz="8" w:space="0"/>
              <w:bottom w:val="single" w:color="auto" w:sz="8" w:space="0"/>
            </w:tcBorders>
            <w:tcMar/>
          </w:tcPr>
          <w:p w:rsidRPr="00424BC4" w:rsidR="00424BC4" w:rsidP="00344EC5" w:rsidRDefault="00424BC4" w14:paraId="13D94AA9" w14:textId="77777777">
            <w:pPr>
              <w:kinsoku w:val="0"/>
              <w:overflowPunct w:val="0"/>
              <w:autoSpaceDE w:val="0"/>
              <w:autoSpaceDN w:val="0"/>
              <w:adjustRightInd w:val="0"/>
              <w:spacing w:after="0" w:line="207" w:lineRule="exact"/>
              <w:ind w:right="103"/>
              <w:jc w:val="right"/>
              <w:rPr>
                <w:rFonts w:cstheme="minorHAnsi"/>
              </w:rPr>
            </w:pPr>
            <w:r w:rsidRPr="00424BC4">
              <w:rPr>
                <w:rFonts w:cstheme="minorHAnsi"/>
              </w:rPr>
              <w:t>$ 297.3</w:t>
            </w:r>
          </w:p>
        </w:tc>
      </w:tr>
      <w:tr w:rsidRPr="00424BC4" w:rsidR="005F6DE6" w:rsidTr="4318B079" w14:paraId="5A4BE696" w14:textId="77777777">
        <w:trPr>
          <w:trHeight w:val="246"/>
          <w:jc w:val="center"/>
        </w:trPr>
        <w:tc>
          <w:tcPr>
            <w:tcW w:w="5370" w:type="dxa"/>
            <w:tcMar/>
          </w:tcPr>
          <w:p w:rsidRPr="00424BC4" w:rsidR="00424BC4" w:rsidP="00344EC5" w:rsidRDefault="00424BC4" w14:paraId="54B4FDF5" w14:textId="77777777">
            <w:pPr>
              <w:kinsoku w:val="0"/>
              <w:overflowPunct w:val="0"/>
              <w:autoSpaceDE w:val="0"/>
              <w:autoSpaceDN w:val="0"/>
              <w:adjustRightInd w:val="0"/>
              <w:spacing w:before="22" w:after="0" w:line="204" w:lineRule="exact"/>
              <w:ind w:left="60"/>
              <w:rPr>
                <w:rFonts w:cstheme="minorHAnsi"/>
              </w:rPr>
            </w:pPr>
            <w:r w:rsidRPr="00424BC4">
              <w:rPr>
                <w:rFonts w:cstheme="minorHAnsi"/>
              </w:rPr>
              <w:t>Loss from operations</w:t>
            </w:r>
          </w:p>
        </w:tc>
        <w:tc>
          <w:tcPr>
            <w:tcW w:w="1354" w:type="dxa"/>
            <w:gridSpan w:val="2"/>
            <w:tcBorders>
              <w:top w:val="single" w:color="auto" w:sz="8" w:space="0"/>
            </w:tcBorders>
            <w:tcMar/>
          </w:tcPr>
          <w:p w:rsidRPr="00424BC4" w:rsidR="00424BC4" w:rsidP="00344EC5" w:rsidRDefault="00424BC4" w14:paraId="3E7F8947" w14:textId="77777777">
            <w:pPr>
              <w:kinsoku w:val="0"/>
              <w:overflowPunct w:val="0"/>
              <w:autoSpaceDE w:val="0"/>
              <w:autoSpaceDN w:val="0"/>
              <w:adjustRightInd w:val="0"/>
              <w:spacing w:before="17" w:after="0" w:line="209" w:lineRule="exact"/>
              <w:ind w:right="87"/>
              <w:jc w:val="right"/>
              <w:rPr>
                <w:rFonts w:cstheme="minorHAnsi"/>
              </w:rPr>
            </w:pPr>
            <w:r w:rsidRPr="00424BC4">
              <w:rPr>
                <w:rFonts w:cstheme="minorHAnsi"/>
              </w:rPr>
              <w:t>$(56,347.4)</w:t>
            </w:r>
          </w:p>
        </w:tc>
        <w:tc>
          <w:tcPr>
            <w:tcW w:w="986" w:type="dxa"/>
            <w:tcBorders>
              <w:top w:val="single" w:color="auto" w:sz="8" w:space="0"/>
            </w:tcBorders>
            <w:tcMar/>
          </w:tcPr>
          <w:p w:rsidRPr="00424BC4" w:rsidR="00424BC4" w:rsidP="00344EC5" w:rsidRDefault="00424BC4" w14:paraId="3DC24A80" w14:textId="77777777">
            <w:pPr>
              <w:kinsoku w:val="0"/>
              <w:overflowPunct w:val="0"/>
              <w:autoSpaceDE w:val="0"/>
              <w:autoSpaceDN w:val="0"/>
              <w:adjustRightInd w:val="0"/>
              <w:spacing w:before="17" w:after="0" w:line="209" w:lineRule="exact"/>
              <w:ind w:right="82"/>
              <w:jc w:val="right"/>
              <w:rPr>
                <w:rFonts w:cstheme="minorHAnsi"/>
              </w:rPr>
            </w:pPr>
            <w:r w:rsidRPr="00424BC4">
              <w:rPr>
                <w:rFonts w:cstheme="minorHAnsi"/>
              </w:rPr>
              <w:t>$ (865.1)</w:t>
            </w:r>
          </w:p>
        </w:tc>
        <w:tc>
          <w:tcPr>
            <w:tcW w:w="1170" w:type="dxa"/>
            <w:tcBorders>
              <w:top w:val="single" w:color="auto" w:sz="8" w:space="0"/>
            </w:tcBorders>
            <w:tcMar/>
          </w:tcPr>
          <w:p w:rsidRPr="00424BC4" w:rsidR="00424BC4" w:rsidP="00344EC5" w:rsidRDefault="00424BC4" w14:paraId="61B0E4F1" w14:textId="77777777">
            <w:pPr>
              <w:kinsoku w:val="0"/>
              <w:overflowPunct w:val="0"/>
              <w:autoSpaceDE w:val="0"/>
              <w:autoSpaceDN w:val="0"/>
              <w:adjustRightInd w:val="0"/>
              <w:spacing w:before="17" w:after="0" w:line="209" w:lineRule="exact"/>
              <w:ind w:right="45"/>
              <w:jc w:val="right"/>
              <w:rPr>
                <w:rFonts w:cstheme="minorHAnsi"/>
              </w:rPr>
            </w:pPr>
            <w:r w:rsidRPr="00424BC4">
              <w:rPr>
                <w:rFonts w:cstheme="minorHAnsi"/>
              </w:rPr>
              <w:t>$(153.2)</w:t>
            </w:r>
          </w:p>
        </w:tc>
      </w:tr>
      <w:tr w:rsidRPr="00424BC4" w:rsidR="005F6DE6" w:rsidTr="4318B079" w14:paraId="69DD8F9E" w14:textId="77777777">
        <w:trPr>
          <w:trHeight w:val="219"/>
          <w:jc w:val="center"/>
        </w:trPr>
        <w:tc>
          <w:tcPr>
            <w:tcW w:w="5370" w:type="dxa"/>
            <w:tcMar/>
          </w:tcPr>
          <w:p w:rsidRPr="00424BC4" w:rsidR="00424BC4" w:rsidP="00344EC5" w:rsidRDefault="00424BC4" w14:paraId="2CD9FE0E" w14:textId="77777777">
            <w:pPr>
              <w:kinsoku w:val="0"/>
              <w:overflowPunct w:val="0"/>
              <w:autoSpaceDE w:val="0"/>
              <w:autoSpaceDN w:val="0"/>
              <w:adjustRightInd w:val="0"/>
              <w:spacing w:after="0" w:line="199" w:lineRule="exact"/>
              <w:ind w:left="59"/>
              <w:rPr>
                <w:rFonts w:cstheme="minorHAnsi"/>
                <w:w w:val="105"/>
              </w:rPr>
            </w:pPr>
            <w:r w:rsidRPr="00424BC4">
              <w:rPr>
                <w:rFonts w:cstheme="minorHAnsi"/>
                <w:w w:val="105"/>
              </w:rPr>
              <w:t>Interest income, net</w:t>
            </w:r>
          </w:p>
        </w:tc>
        <w:tc>
          <w:tcPr>
            <w:tcW w:w="1354" w:type="dxa"/>
            <w:gridSpan w:val="2"/>
            <w:tcMar/>
          </w:tcPr>
          <w:p w:rsidRPr="00424BC4" w:rsidR="00424BC4" w:rsidP="00344EC5" w:rsidRDefault="00424BC4" w14:paraId="41F438B3" w14:textId="77777777">
            <w:pPr>
              <w:kinsoku w:val="0"/>
              <w:overflowPunct w:val="0"/>
              <w:autoSpaceDE w:val="0"/>
              <w:autoSpaceDN w:val="0"/>
              <w:adjustRightInd w:val="0"/>
              <w:spacing w:after="0" w:line="199" w:lineRule="exact"/>
              <w:ind w:right="148"/>
              <w:jc w:val="right"/>
              <w:rPr>
                <w:rFonts w:cstheme="minorHAnsi"/>
                <w:w w:val="95"/>
              </w:rPr>
            </w:pPr>
            <w:r w:rsidRPr="00424BC4">
              <w:rPr>
                <w:rFonts w:cstheme="minorHAnsi"/>
                <w:w w:val="95"/>
              </w:rPr>
              <w:t>48.5</w:t>
            </w:r>
          </w:p>
        </w:tc>
        <w:tc>
          <w:tcPr>
            <w:tcW w:w="986" w:type="dxa"/>
            <w:tcMar/>
          </w:tcPr>
          <w:p w:rsidRPr="00424BC4" w:rsidR="00424BC4" w:rsidP="00344EC5" w:rsidRDefault="00424BC4" w14:paraId="51300E28" w14:textId="77777777">
            <w:pPr>
              <w:kinsoku w:val="0"/>
              <w:overflowPunct w:val="0"/>
              <w:autoSpaceDE w:val="0"/>
              <w:autoSpaceDN w:val="0"/>
              <w:adjustRightInd w:val="0"/>
              <w:spacing w:after="0" w:line="199" w:lineRule="exact"/>
              <w:ind w:right="144"/>
              <w:jc w:val="right"/>
              <w:rPr>
                <w:rFonts w:cstheme="minorHAnsi"/>
              </w:rPr>
            </w:pPr>
            <w:r w:rsidRPr="00424BC4">
              <w:rPr>
                <w:rFonts w:cstheme="minorHAnsi"/>
              </w:rPr>
              <w:t>35.3</w:t>
            </w:r>
          </w:p>
        </w:tc>
        <w:tc>
          <w:tcPr>
            <w:tcW w:w="1170" w:type="dxa"/>
            <w:tcMar/>
          </w:tcPr>
          <w:p w:rsidRPr="00424BC4" w:rsidR="00424BC4" w:rsidP="00344EC5" w:rsidRDefault="00424BC4" w14:paraId="3B9BFA49" w14:textId="77777777">
            <w:pPr>
              <w:kinsoku w:val="0"/>
              <w:overflowPunct w:val="0"/>
              <w:autoSpaceDE w:val="0"/>
              <w:autoSpaceDN w:val="0"/>
              <w:adjustRightInd w:val="0"/>
              <w:spacing w:after="0" w:line="199" w:lineRule="exact"/>
              <w:ind w:right="100"/>
              <w:jc w:val="right"/>
              <w:rPr>
                <w:rFonts w:cstheme="minorHAnsi"/>
              </w:rPr>
            </w:pPr>
            <w:r w:rsidRPr="00424BC4">
              <w:rPr>
                <w:rFonts w:cstheme="minorHAnsi"/>
              </w:rPr>
              <w:t>3.6</w:t>
            </w:r>
          </w:p>
        </w:tc>
      </w:tr>
      <w:tr w:rsidRPr="00424BC4" w:rsidR="005F6DE6" w:rsidTr="4318B079" w14:paraId="1B3F41FA" w14:textId="77777777">
        <w:trPr>
          <w:trHeight w:val="221"/>
          <w:jc w:val="center"/>
        </w:trPr>
        <w:tc>
          <w:tcPr>
            <w:tcW w:w="5370" w:type="dxa"/>
            <w:tcMar/>
          </w:tcPr>
          <w:p w:rsidRPr="00424BC4" w:rsidR="00424BC4" w:rsidP="00344EC5" w:rsidRDefault="00424BC4" w14:paraId="73DB9D14" w14:textId="77777777">
            <w:pPr>
              <w:kinsoku w:val="0"/>
              <w:overflowPunct w:val="0"/>
              <w:autoSpaceDE w:val="0"/>
              <w:autoSpaceDN w:val="0"/>
              <w:adjustRightInd w:val="0"/>
              <w:spacing w:after="0" w:line="201" w:lineRule="exact"/>
              <w:ind w:left="62"/>
              <w:rPr>
                <w:rFonts w:cstheme="minorHAnsi"/>
                <w:w w:val="105"/>
              </w:rPr>
            </w:pPr>
            <w:r w:rsidRPr="00424BC4">
              <w:rPr>
                <w:rFonts w:cstheme="minorHAnsi"/>
                <w:w w:val="105"/>
              </w:rPr>
              <w:t>Gain on sale of subsidiary</w:t>
            </w:r>
          </w:p>
        </w:tc>
        <w:tc>
          <w:tcPr>
            <w:tcW w:w="1354" w:type="dxa"/>
            <w:gridSpan w:val="2"/>
            <w:tcMar/>
          </w:tcPr>
          <w:p w:rsidRPr="00424BC4" w:rsidR="00424BC4" w:rsidP="00344EC5" w:rsidRDefault="00424BC4" w14:paraId="4B25EBB2" w14:textId="77777777">
            <w:pPr>
              <w:kinsoku w:val="0"/>
              <w:overflowPunct w:val="0"/>
              <w:autoSpaceDE w:val="0"/>
              <w:autoSpaceDN w:val="0"/>
              <w:adjustRightInd w:val="0"/>
              <w:spacing w:after="0" w:line="201" w:lineRule="exact"/>
              <w:ind w:left="434"/>
              <w:jc w:val="center"/>
              <w:rPr>
                <w:rFonts w:cstheme="minorHAnsi"/>
              </w:rPr>
            </w:pPr>
            <w:r w:rsidRPr="00424BC4">
              <w:rPr>
                <w:rFonts w:cstheme="minorHAnsi"/>
              </w:rPr>
              <w:t>1,770.2</w:t>
            </w:r>
          </w:p>
        </w:tc>
        <w:tc>
          <w:tcPr>
            <w:tcW w:w="986" w:type="dxa"/>
            <w:tcMar/>
          </w:tcPr>
          <w:p w:rsidRPr="00424BC4" w:rsidR="00424BC4" w:rsidP="00344EC5" w:rsidRDefault="00424BC4" w14:paraId="08CFE701" w14:textId="77777777">
            <w:pPr>
              <w:kinsoku w:val="0"/>
              <w:overflowPunct w:val="0"/>
              <w:autoSpaceDE w:val="0"/>
              <w:autoSpaceDN w:val="0"/>
              <w:adjustRightInd w:val="0"/>
              <w:spacing w:after="0" w:line="240" w:lineRule="auto"/>
              <w:jc w:val="right"/>
              <w:rPr>
                <w:rFonts w:cstheme="minorHAnsi"/>
              </w:rPr>
            </w:pPr>
          </w:p>
        </w:tc>
        <w:tc>
          <w:tcPr>
            <w:tcW w:w="1170" w:type="dxa"/>
            <w:tcMar/>
          </w:tcPr>
          <w:p w:rsidRPr="00424BC4" w:rsidR="00424BC4" w:rsidP="00344EC5" w:rsidRDefault="00424BC4" w14:paraId="2ADDD4F3" w14:textId="77777777">
            <w:pPr>
              <w:kinsoku w:val="0"/>
              <w:overflowPunct w:val="0"/>
              <w:autoSpaceDE w:val="0"/>
              <w:autoSpaceDN w:val="0"/>
              <w:adjustRightInd w:val="0"/>
              <w:spacing w:after="0" w:line="240" w:lineRule="auto"/>
              <w:jc w:val="right"/>
              <w:rPr>
                <w:rFonts w:cstheme="minorHAnsi"/>
              </w:rPr>
            </w:pPr>
          </w:p>
        </w:tc>
      </w:tr>
      <w:tr w:rsidRPr="00424BC4" w:rsidR="005F6DE6" w:rsidTr="4318B079" w14:paraId="018A5274" w14:textId="77777777">
        <w:trPr>
          <w:trHeight w:val="223"/>
          <w:jc w:val="center"/>
        </w:trPr>
        <w:tc>
          <w:tcPr>
            <w:tcW w:w="5370" w:type="dxa"/>
            <w:tcMar/>
          </w:tcPr>
          <w:p w:rsidRPr="00424BC4" w:rsidR="00424BC4" w:rsidP="00344EC5" w:rsidRDefault="00424BC4" w14:paraId="64D2C32C" w14:textId="77777777">
            <w:pPr>
              <w:kinsoku w:val="0"/>
              <w:overflowPunct w:val="0"/>
              <w:autoSpaceDE w:val="0"/>
              <w:autoSpaceDN w:val="0"/>
              <w:adjustRightInd w:val="0"/>
              <w:spacing w:after="0" w:line="204" w:lineRule="exact"/>
              <w:ind w:left="53"/>
              <w:rPr>
                <w:rFonts w:cstheme="minorHAnsi"/>
                <w:w w:val="105"/>
              </w:rPr>
            </w:pPr>
            <w:r w:rsidRPr="00424BC4">
              <w:rPr>
                <w:rFonts w:cstheme="minorHAnsi"/>
                <w:w w:val="105"/>
              </w:rPr>
              <w:t>Activity related to equity method investments</w:t>
            </w:r>
          </w:p>
        </w:tc>
        <w:tc>
          <w:tcPr>
            <w:tcW w:w="1354" w:type="dxa"/>
            <w:gridSpan w:val="2"/>
            <w:tcMar/>
          </w:tcPr>
          <w:p w:rsidRPr="00424BC4" w:rsidR="00424BC4" w:rsidP="00344EC5" w:rsidRDefault="00424BC4" w14:paraId="04966766" w14:textId="77777777">
            <w:pPr>
              <w:kinsoku w:val="0"/>
              <w:overflowPunct w:val="0"/>
              <w:autoSpaceDE w:val="0"/>
              <w:autoSpaceDN w:val="0"/>
              <w:adjustRightInd w:val="0"/>
              <w:spacing w:after="0" w:line="204" w:lineRule="exact"/>
              <w:ind w:right="86"/>
              <w:jc w:val="right"/>
              <w:rPr>
                <w:rFonts w:cstheme="minorHAnsi"/>
              </w:rPr>
            </w:pPr>
            <w:r w:rsidRPr="00424BC4">
              <w:rPr>
                <w:rFonts w:cstheme="minorHAnsi"/>
              </w:rPr>
              <w:t>(883.9)</w:t>
            </w:r>
          </w:p>
        </w:tc>
        <w:tc>
          <w:tcPr>
            <w:tcW w:w="986" w:type="dxa"/>
            <w:tcMar/>
          </w:tcPr>
          <w:p w:rsidRPr="00424BC4" w:rsidR="00424BC4" w:rsidP="00344EC5" w:rsidRDefault="00424BC4" w14:paraId="19096390" w14:textId="77777777">
            <w:pPr>
              <w:kinsoku w:val="0"/>
              <w:overflowPunct w:val="0"/>
              <w:autoSpaceDE w:val="0"/>
              <w:autoSpaceDN w:val="0"/>
              <w:adjustRightInd w:val="0"/>
              <w:spacing w:after="0" w:line="240" w:lineRule="auto"/>
              <w:jc w:val="right"/>
              <w:rPr>
                <w:rFonts w:cstheme="minorHAnsi"/>
              </w:rPr>
            </w:pPr>
          </w:p>
        </w:tc>
        <w:tc>
          <w:tcPr>
            <w:tcW w:w="1170" w:type="dxa"/>
            <w:tcMar/>
          </w:tcPr>
          <w:p w:rsidRPr="00424BC4" w:rsidR="00424BC4" w:rsidP="00344EC5" w:rsidRDefault="00424BC4" w14:paraId="183D44EF" w14:textId="77777777">
            <w:pPr>
              <w:kinsoku w:val="0"/>
              <w:overflowPunct w:val="0"/>
              <w:autoSpaceDE w:val="0"/>
              <w:autoSpaceDN w:val="0"/>
              <w:adjustRightInd w:val="0"/>
              <w:spacing w:after="0" w:line="240" w:lineRule="auto"/>
              <w:jc w:val="right"/>
              <w:rPr>
                <w:rFonts w:cstheme="minorHAnsi"/>
              </w:rPr>
            </w:pPr>
          </w:p>
        </w:tc>
      </w:tr>
      <w:tr w:rsidRPr="00424BC4" w:rsidR="005F6DE6" w:rsidTr="4318B079" w14:paraId="6FA6A4A8" w14:textId="77777777">
        <w:trPr>
          <w:trHeight w:val="219"/>
          <w:jc w:val="center"/>
        </w:trPr>
        <w:tc>
          <w:tcPr>
            <w:tcW w:w="5370" w:type="dxa"/>
            <w:tcMar/>
          </w:tcPr>
          <w:p w:rsidRPr="00424BC4" w:rsidR="00424BC4" w:rsidP="00344EC5" w:rsidRDefault="00424BC4" w14:paraId="3289E683" w14:textId="77777777">
            <w:pPr>
              <w:kinsoku w:val="0"/>
              <w:overflowPunct w:val="0"/>
              <w:autoSpaceDE w:val="0"/>
              <w:autoSpaceDN w:val="0"/>
              <w:adjustRightInd w:val="0"/>
              <w:spacing w:after="0" w:line="199" w:lineRule="exact"/>
              <w:ind w:left="55"/>
              <w:rPr>
                <w:rFonts w:cstheme="minorHAnsi"/>
              </w:rPr>
            </w:pPr>
            <w:r w:rsidRPr="00424BC4">
              <w:rPr>
                <w:rFonts w:cstheme="minorHAnsi"/>
              </w:rPr>
              <w:t>Loss on sale of available-for-sale investments</w:t>
            </w:r>
          </w:p>
        </w:tc>
        <w:tc>
          <w:tcPr>
            <w:tcW w:w="1354" w:type="dxa"/>
            <w:gridSpan w:val="2"/>
            <w:tcMar/>
          </w:tcPr>
          <w:p w:rsidRPr="00424BC4" w:rsidR="00424BC4" w:rsidP="00344EC5" w:rsidRDefault="00424BC4" w14:paraId="6F5CF62C" w14:textId="77777777">
            <w:pPr>
              <w:kinsoku w:val="0"/>
              <w:overflowPunct w:val="0"/>
              <w:autoSpaceDE w:val="0"/>
              <w:autoSpaceDN w:val="0"/>
              <w:adjustRightInd w:val="0"/>
              <w:spacing w:after="0" w:line="199" w:lineRule="exact"/>
              <w:ind w:right="92"/>
              <w:jc w:val="right"/>
              <w:rPr>
                <w:rFonts w:cstheme="minorHAnsi"/>
                <w:w w:val="95"/>
              </w:rPr>
            </w:pPr>
            <w:r w:rsidRPr="00424BC4">
              <w:rPr>
                <w:rFonts w:cstheme="minorHAnsi"/>
                <w:w w:val="95"/>
              </w:rPr>
              <w:t>(559.1)</w:t>
            </w:r>
          </w:p>
        </w:tc>
        <w:tc>
          <w:tcPr>
            <w:tcW w:w="986" w:type="dxa"/>
            <w:tcMar/>
          </w:tcPr>
          <w:p w:rsidRPr="00424BC4" w:rsidR="00424BC4" w:rsidP="00344EC5" w:rsidRDefault="00424BC4" w14:paraId="5C5CDF5F" w14:textId="77777777">
            <w:pPr>
              <w:kinsoku w:val="0"/>
              <w:overflowPunct w:val="0"/>
              <w:autoSpaceDE w:val="0"/>
              <w:autoSpaceDN w:val="0"/>
              <w:adjustRightInd w:val="0"/>
              <w:spacing w:after="0" w:line="240" w:lineRule="auto"/>
              <w:jc w:val="right"/>
              <w:rPr>
                <w:rFonts w:cstheme="minorHAnsi"/>
              </w:rPr>
            </w:pPr>
          </w:p>
        </w:tc>
        <w:tc>
          <w:tcPr>
            <w:tcW w:w="1170" w:type="dxa"/>
            <w:tcMar/>
          </w:tcPr>
          <w:p w:rsidRPr="00424BC4" w:rsidR="00424BC4" w:rsidP="00344EC5" w:rsidRDefault="00424BC4" w14:paraId="71F21899" w14:textId="77777777">
            <w:pPr>
              <w:kinsoku w:val="0"/>
              <w:overflowPunct w:val="0"/>
              <w:autoSpaceDE w:val="0"/>
              <w:autoSpaceDN w:val="0"/>
              <w:adjustRightInd w:val="0"/>
              <w:spacing w:after="0" w:line="240" w:lineRule="auto"/>
              <w:jc w:val="right"/>
              <w:rPr>
                <w:rFonts w:cstheme="minorHAnsi"/>
              </w:rPr>
            </w:pPr>
          </w:p>
        </w:tc>
      </w:tr>
      <w:tr w:rsidRPr="00424BC4" w:rsidR="005F6DE6" w:rsidTr="4318B079" w14:paraId="194F70B2" w14:textId="77777777">
        <w:trPr>
          <w:trHeight w:val="266"/>
          <w:jc w:val="center"/>
        </w:trPr>
        <w:tc>
          <w:tcPr>
            <w:tcW w:w="5370" w:type="dxa"/>
            <w:tcMar/>
          </w:tcPr>
          <w:p w:rsidRPr="00424BC4" w:rsidR="00424BC4" w:rsidP="00344EC5" w:rsidRDefault="00424BC4" w14:paraId="6707C3A1" w14:textId="77777777">
            <w:pPr>
              <w:kinsoku w:val="0"/>
              <w:overflowPunct w:val="0"/>
              <w:autoSpaceDE w:val="0"/>
              <w:autoSpaceDN w:val="0"/>
              <w:adjustRightInd w:val="0"/>
              <w:spacing w:after="0" w:line="240" w:lineRule="auto"/>
              <w:ind w:left="56"/>
              <w:rPr>
                <w:rFonts w:cstheme="minorHAnsi"/>
              </w:rPr>
            </w:pPr>
            <w:r w:rsidRPr="00424BC4">
              <w:rPr>
                <w:rFonts w:cstheme="minorHAnsi"/>
              </w:rPr>
              <w:t>Reduction in fair value of available-for-sale investments</w:t>
            </w:r>
          </w:p>
        </w:tc>
        <w:tc>
          <w:tcPr>
            <w:tcW w:w="1354" w:type="dxa"/>
            <w:gridSpan w:val="2"/>
            <w:tcBorders>
              <w:bottom w:val="single" w:color="auto" w:sz="8" w:space="0"/>
            </w:tcBorders>
            <w:tcMar/>
          </w:tcPr>
          <w:p w:rsidRPr="00424BC4" w:rsidR="00424BC4" w:rsidP="00344EC5" w:rsidRDefault="00424BC4" w14:paraId="2FE8E868" w14:textId="77777777">
            <w:pPr>
              <w:kinsoku w:val="0"/>
              <w:overflowPunct w:val="0"/>
              <w:autoSpaceDE w:val="0"/>
              <w:autoSpaceDN w:val="0"/>
              <w:adjustRightInd w:val="0"/>
              <w:spacing w:after="0" w:line="214" w:lineRule="exact"/>
              <w:ind w:right="92"/>
              <w:jc w:val="right"/>
              <w:rPr>
                <w:rFonts w:cstheme="minorHAnsi"/>
                <w:w w:val="95"/>
              </w:rPr>
            </w:pPr>
            <w:r w:rsidRPr="00424BC4">
              <w:rPr>
                <w:rFonts w:cstheme="minorHAnsi"/>
                <w:w w:val="95"/>
              </w:rPr>
              <w:t>(522.1)</w:t>
            </w:r>
          </w:p>
        </w:tc>
        <w:tc>
          <w:tcPr>
            <w:tcW w:w="986" w:type="dxa"/>
            <w:tcBorders>
              <w:bottom w:val="single" w:color="auto" w:sz="8" w:space="0"/>
            </w:tcBorders>
            <w:tcMar/>
          </w:tcPr>
          <w:p w:rsidRPr="00424BC4" w:rsidR="00424BC4" w:rsidP="00344EC5" w:rsidRDefault="00424BC4" w14:paraId="1528AD5C" w14:textId="77777777">
            <w:pPr>
              <w:kinsoku w:val="0"/>
              <w:overflowPunct w:val="0"/>
              <w:autoSpaceDE w:val="0"/>
              <w:autoSpaceDN w:val="0"/>
              <w:adjustRightInd w:val="0"/>
              <w:spacing w:after="0" w:line="240" w:lineRule="auto"/>
              <w:jc w:val="right"/>
              <w:rPr>
                <w:rFonts w:cstheme="minorHAnsi"/>
              </w:rPr>
            </w:pPr>
          </w:p>
        </w:tc>
        <w:tc>
          <w:tcPr>
            <w:tcW w:w="1170" w:type="dxa"/>
            <w:tcBorders>
              <w:bottom w:val="single" w:color="auto" w:sz="8" w:space="0"/>
            </w:tcBorders>
            <w:tcMar/>
          </w:tcPr>
          <w:p w:rsidRPr="00424BC4" w:rsidR="00424BC4" w:rsidP="00344EC5" w:rsidRDefault="00424BC4" w14:paraId="548F5226" w14:textId="77777777">
            <w:pPr>
              <w:kinsoku w:val="0"/>
              <w:overflowPunct w:val="0"/>
              <w:autoSpaceDE w:val="0"/>
              <w:autoSpaceDN w:val="0"/>
              <w:adjustRightInd w:val="0"/>
              <w:spacing w:after="0" w:line="240" w:lineRule="auto"/>
              <w:jc w:val="right"/>
              <w:rPr>
                <w:rFonts w:cstheme="minorHAnsi"/>
              </w:rPr>
            </w:pPr>
          </w:p>
        </w:tc>
      </w:tr>
      <w:tr w:rsidRPr="00424BC4" w:rsidR="005F6DE6" w:rsidTr="4318B079" w14:paraId="420DC3FC" w14:textId="77777777">
        <w:trPr>
          <w:trHeight w:val="253"/>
          <w:jc w:val="center"/>
        </w:trPr>
        <w:tc>
          <w:tcPr>
            <w:tcW w:w="5370" w:type="dxa"/>
            <w:tcMar/>
          </w:tcPr>
          <w:p w:rsidRPr="00424BC4" w:rsidR="00424BC4" w:rsidP="00344EC5" w:rsidRDefault="00424BC4" w14:paraId="17A31DEE" w14:textId="77777777">
            <w:pPr>
              <w:kinsoku w:val="0"/>
              <w:overflowPunct w:val="0"/>
              <w:autoSpaceDE w:val="0"/>
              <w:autoSpaceDN w:val="0"/>
              <w:adjustRightInd w:val="0"/>
              <w:spacing w:before="32" w:after="0" w:line="201" w:lineRule="exact"/>
              <w:ind w:left="50"/>
              <w:rPr>
                <w:rFonts w:cstheme="minorHAnsi"/>
              </w:rPr>
            </w:pPr>
            <w:r w:rsidRPr="00424BC4">
              <w:rPr>
                <w:rFonts w:cstheme="minorHAnsi"/>
              </w:rPr>
              <w:t>Loss before income taxes</w:t>
            </w:r>
          </w:p>
        </w:tc>
        <w:tc>
          <w:tcPr>
            <w:tcW w:w="1354" w:type="dxa"/>
            <w:gridSpan w:val="2"/>
            <w:tcBorders>
              <w:top w:val="single" w:color="auto" w:sz="8" w:space="0"/>
            </w:tcBorders>
            <w:tcMar/>
          </w:tcPr>
          <w:p w:rsidRPr="00424BC4" w:rsidR="00424BC4" w:rsidP="00344EC5" w:rsidRDefault="00424BC4" w14:paraId="67BFEEF4" w14:textId="77777777">
            <w:pPr>
              <w:kinsoku w:val="0"/>
              <w:overflowPunct w:val="0"/>
              <w:autoSpaceDE w:val="0"/>
              <w:autoSpaceDN w:val="0"/>
              <w:adjustRightInd w:val="0"/>
              <w:spacing w:before="32" w:after="0" w:line="201" w:lineRule="exact"/>
              <w:ind w:right="92"/>
              <w:jc w:val="right"/>
              <w:rPr>
                <w:rFonts w:cstheme="minorHAnsi"/>
              </w:rPr>
            </w:pPr>
            <w:r w:rsidRPr="00424BC4">
              <w:rPr>
                <w:rFonts w:cstheme="minorHAnsi"/>
              </w:rPr>
              <w:t>$(56,493.8)</w:t>
            </w:r>
          </w:p>
        </w:tc>
        <w:tc>
          <w:tcPr>
            <w:tcW w:w="986" w:type="dxa"/>
            <w:tcBorders>
              <w:top w:val="single" w:color="auto" w:sz="8" w:space="0"/>
            </w:tcBorders>
            <w:tcMar/>
          </w:tcPr>
          <w:p w:rsidRPr="00424BC4" w:rsidR="00424BC4" w:rsidP="00344EC5" w:rsidRDefault="00424BC4" w14:paraId="493EE905" w14:textId="77777777">
            <w:pPr>
              <w:kinsoku w:val="0"/>
              <w:overflowPunct w:val="0"/>
              <w:autoSpaceDE w:val="0"/>
              <w:autoSpaceDN w:val="0"/>
              <w:adjustRightInd w:val="0"/>
              <w:spacing w:before="27" w:after="0" w:line="206" w:lineRule="exact"/>
              <w:ind w:right="87"/>
              <w:jc w:val="right"/>
              <w:rPr>
                <w:rFonts w:cstheme="minorHAnsi"/>
              </w:rPr>
            </w:pPr>
            <w:r w:rsidRPr="00424BC4">
              <w:rPr>
                <w:rFonts w:cstheme="minorHAnsi"/>
              </w:rPr>
              <w:t>$ (829.8)</w:t>
            </w:r>
          </w:p>
        </w:tc>
        <w:tc>
          <w:tcPr>
            <w:tcW w:w="1170" w:type="dxa"/>
            <w:tcBorders>
              <w:top w:val="single" w:color="auto" w:sz="8" w:space="0"/>
            </w:tcBorders>
            <w:tcMar/>
          </w:tcPr>
          <w:p w:rsidRPr="00424BC4" w:rsidR="00424BC4" w:rsidP="00344EC5" w:rsidRDefault="00424BC4" w14:paraId="0D7E519E" w14:textId="77777777">
            <w:pPr>
              <w:kinsoku w:val="0"/>
              <w:overflowPunct w:val="0"/>
              <w:autoSpaceDE w:val="0"/>
              <w:autoSpaceDN w:val="0"/>
              <w:adjustRightInd w:val="0"/>
              <w:spacing w:before="27" w:after="0" w:line="206" w:lineRule="exact"/>
              <w:ind w:right="49"/>
              <w:jc w:val="right"/>
              <w:rPr>
                <w:rFonts w:cstheme="minorHAnsi"/>
              </w:rPr>
            </w:pPr>
            <w:r w:rsidRPr="00424BC4">
              <w:rPr>
                <w:rFonts w:cstheme="minorHAnsi"/>
              </w:rPr>
              <w:t>$(149.6)</w:t>
            </w:r>
          </w:p>
        </w:tc>
      </w:tr>
      <w:tr w:rsidRPr="00424BC4" w:rsidR="005F6DE6" w:rsidTr="4318B079" w14:paraId="20D99932" w14:textId="77777777">
        <w:trPr>
          <w:trHeight w:val="240"/>
          <w:jc w:val="center"/>
        </w:trPr>
        <w:tc>
          <w:tcPr>
            <w:tcW w:w="5370" w:type="dxa"/>
            <w:tcMar/>
          </w:tcPr>
          <w:p w:rsidRPr="00424BC4" w:rsidR="00424BC4" w:rsidP="00344EC5" w:rsidRDefault="00424BC4" w14:paraId="25246D1F" w14:textId="77777777">
            <w:pPr>
              <w:kinsoku w:val="0"/>
              <w:overflowPunct w:val="0"/>
              <w:autoSpaceDE w:val="0"/>
              <w:autoSpaceDN w:val="0"/>
              <w:adjustRightInd w:val="0"/>
              <w:spacing w:after="0" w:line="240" w:lineRule="auto"/>
              <w:ind w:left="50"/>
              <w:rPr>
                <w:rFonts w:cstheme="minorHAnsi"/>
              </w:rPr>
            </w:pPr>
            <w:r w:rsidRPr="00424BC4">
              <w:rPr>
                <w:rFonts w:cstheme="minorHAnsi"/>
              </w:rPr>
              <w:t>Income tax expense (benefit)</w:t>
            </w:r>
          </w:p>
        </w:tc>
        <w:tc>
          <w:tcPr>
            <w:tcW w:w="1354" w:type="dxa"/>
            <w:gridSpan w:val="2"/>
            <w:tcBorders>
              <w:bottom w:val="single" w:color="auto" w:sz="8" w:space="0"/>
            </w:tcBorders>
            <w:tcMar/>
          </w:tcPr>
          <w:p w:rsidRPr="00424BC4" w:rsidR="00424BC4" w:rsidP="00344EC5" w:rsidRDefault="00424BC4" w14:paraId="017AF82F" w14:textId="77777777">
            <w:pPr>
              <w:kinsoku w:val="0"/>
              <w:overflowPunct w:val="0"/>
              <w:autoSpaceDE w:val="0"/>
              <w:autoSpaceDN w:val="0"/>
              <w:adjustRightInd w:val="0"/>
              <w:spacing w:after="0" w:line="214" w:lineRule="exact"/>
              <w:ind w:right="91"/>
              <w:jc w:val="right"/>
              <w:rPr>
                <w:rFonts w:cstheme="minorHAnsi"/>
              </w:rPr>
            </w:pPr>
            <w:r w:rsidRPr="00424BC4">
              <w:rPr>
                <w:rFonts w:cstheme="minorHAnsi"/>
              </w:rPr>
              <w:t>(371.9)</w:t>
            </w:r>
          </w:p>
        </w:tc>
        <w:tc>
          <w:tcPr>
            <w:tcW w:w="986" w:type="dxa"/>
            <w:tcBorders>
              <w:bottom w:val="single" w:color="auto" w:sz="8" w:space="0"/>
            </w:tcBorders>
            <w:tcMar/>
          </w:tcPr>
          <w:p w:rsidRPr="00424BC4" w:rsidR="00424BC4" w:rsidP="00344EC5" w:rsidRDefault="00424BC4" w14:paraId="658FE635" w14:textId="77777777">
            <w:pPr>
              <w:kinsoku w:val="0"/>
              <w:overflowPunct w:val="0"/>
              <w:autoSpaceDE w:val="0"/>
              <w:autoSpaceDN w:val="0"/>
              <w:adjustRightInd w:val="0"/>
              <w:spacing w:after="0" w:line="240" w:lineRule="auto"/>
              <w:ind w:right="152"/>
              <w:jc w:val="right"/>
              <w:rPr>
                <w:rFonts w:cstheme="minorHAnsi"/>
                <w:w w:val="95"/>
              </w:rPr>
            </w:pPr>
            <w:r w:rsidRPr="00424BC4">
              <w:rPr>
                <w:rFonts w:cstheme="minorHAnsi"/>
                <w:w w:val="95"/>
              </w:rPr>
              <w:t>74.9</w:t>
            </w:r>
          </w:p>
        </w:tc>
        <w:tc>
          <w:tcPr>
            <w:tcW w:w="1170" w:type="dxa"/>
            <w:tcBorders>
              <w:bottom w:val="single" w:color="auto" w:sz="8" w:space="0"/>
            </w:tcBorders>
            <w:tcMar/>
          </w:tcPr>
          <w:p w:rsidRPr="00424BC4" w:rsidR="00424BC4" w:rsidP="00344EC5" w:rsidRDefault="00424BC4" w14:paraId="5C7F75DD" w14:textId="77777777">
            <w:pPr>
              <w:kinsoku w:val="0"/>
              <w:overflowPunct w:val="0"/>
              <w:autoSpaceDE w:val="0"/>
              <w:autoSpaceDN w:val="0"/>
              <w:adjustRightInd w:val="0"/>
              <w:spacing w:after="0" w:line="240" w:lineRule="auto"/>
              <w:ind w:right="112"/>
              <w:jc w:val="right"/>
              <w:rPr>
                <w:rFonts w:cstheme="minorHAnsi"/>
              </w:rPr>
            </w:pPr>
            <w:r w:rsidRPr="00424BC4">
              <w:rPr>
                <w:rFonts w:cstheme="minorHAnsi"/>
              </w:rPr>
              <w:t>21.5</w:t>
            </w:r>
          </w:p>
        </w:tc>
      </w:tr>
      <w:tr w:rsidRPr="00424BC4" w:rsidR="005F6DE6" w:rsidTr="4318B079" w14:paraId="7A5C7395" w14:textId="77777777">
        <w:trPr>
          <w:trHeight w:val="218"/>
          <w:jc w:val="center"/>
        </w:trPr>
        <w:tc>
          <w:tcPr>
            <w:tcW w:w="5370" w:type="dxa"/>
            <w:tcMar/>
          </w:tcPr>
          <w:p w:rsidRPr="00424BC4" w:rsidR="00424BC4" w:rsidP="00344EC5" w:rsidRDefault="00424BC4" w14:paraId="56D6DAF2" w14:textId="77777777">
            <w:pPr>
              <w:kinsoku w:val="0"/>
              <w:overflowPunct w:val="0"/>
              <w:autoSpaceDE w:val="0"/>
              <w:autoSpaceDN w:val="0"/>
              <w:adjustRightInd w:val="0"/>
              <w:spacing w:after="0" w:line="198" w:lineRule="exact"/>
              <w:ind w:left="57"/>
              <w:rPr>
                <w:rFonts w:cstheme="minorHAnsi"/>
              </w:rPr>
            </w:pPr>
            <w:r w:rsidRPr="00424BC4">
              <w:rPr>
                <w:rFonts w:cstheme="minorHAnsi"/>
              </w:rPr>
              <w:t>Net loss</w:t>
            </w:r>
          </w:p>
        </w:tc>
        <w:tc>
          <w:tcPr>
            <w:tcW w:w="1354" w:type="dxa"/>
            <w:gridSpan w:val="2"/>
            <w:tcBorders>
              <w:top w:val="single" w:color="auto" w:sz="8" w:space="0"/>
            </w:tcBorders>
            <w:tcMar/>
          </w:tcPr>
          <w:p w:rsidRPr="00424BC4" w:rsidR="00424BC4" w:rsidP="00344EC5" w:rsidRDefault="00424BC4" w14:paraId="0B9A5035" w14:textId="586BCD3F">
            <w:pPr>
              <w:kinsoku w:val="0"/>
              <w:overflowPunct w:val="0"/>
              <w:autoSpaceDE w:val="0"/>
              <w:autoSpaceDN w:val="0"/>
              <w:adjustRightInd w:val="0"/>
              <w:spacing w:after="0" w:line="192" w:lineRule="exact"/>
              <w:ind w:right="97"/>
              <w:jc w:val="right"/>
              <w:rPr>
                <w:rFonts w:cstheme="minorHAnsi"/>
              </w:rPr>
            </w:pPr>
            <w:r w:rsidRPr="00424BC4">
              <w:rPr>
                <w:rFonts w:cstheme="minorHAnsi"/>
              </w:rPr>
              <w:t>$(56,121.9)</w:t>
            </w:r>
          </w:p>
        </w:tc>
        <w:tc>
          <w:tcPr>
            <w:tcW w:w="986" w:type="dxa"/>
            <w:tcBorders>
              <w:top w:val="single" w:color="auto" w:sz="8" w:space="0"/>
            </w:tcBorders>
            <w:tcMar/>
          </w:tcPr>
          <w:p w:rsidRPr="00424BC4" w:rsidR="00424BC4" w:rsidP="00344EC5" w:rsidRDefault="00424BC4" w14:paraId="3A03B003" w14:textId="77777777">
            <w:pPr>
              <w:kinsoku w:val="0"/>
              <w:overflowPunct w:val="0"/>
              <w:autoSpaceDE w:val="0"/>
              <w:autoSpaceDN w:val="0"/>
              <w:adjustRightInd w:val="0"/>
              <w:spacing w:after="0" w:line="192" w:lineRule="exact"/>
              <w:ind w:right="92"/>
              <w:jc w:val="right"/>
              <w:rPr>
                <w:rFonts w:cstheme="minorHAnsi"/>
              </w:rPr>
            </w:pPr>
            <w:r w:rsidRPr="00424BC4">
              <w:rPr>
                <w:rFonts w:cstheme="minorHAnsi"/>
              </w:rPr>
              <w:t>$ (904.7)</w:t>
            </w:r>
          </w:p>
        </w:tc>
        <w:tc>
          <w:tcPr>
            <w:tcW w:w="1170" w:type="dxa"/>
            <w:tcBorders>
              <w:top w:val="single" w:color="auto" w:sz="8" w:space="0"/>
            </w:tcBorders>
            <w:tcMar/>
          </w:tcPr>
          <w:p w:rsidRPr="00424BC4" w:rsidR="00424BC4" w:rsidP="00344EC5" w:rsidRDefault="00424BC4" w14:paraId="3A8423C1" w14:textId="3AADD8DB">
            <w:pPr>
              <w:kinsoku w:val="0"/>
              <w:overflowPunct w:val="0"/>
              <w:autoSpaceDE w:val="0"/>
              <w:autoSpaceDN w:val="0"/>
              <w:adjustRightInd w:val="0"/>
              <w:spacing w:after="0" w:line="192" w:lineRule="exact"/>
              <w:ind w:right="54"/>
              <w:jc w:val="right"/>
              <w:rPr>
                <w:rFonts w:cstheme="minorHAnsi"/>
              </w:rPr>
            </w:pPr>
            <w:r w:rsidRPr="00424BC4">
              <w:rPr>
                <w:rFonts w:cstheme="minorHAnsi"/>
              </w:rPr>
              <w:t>$(171.1)</w:t>
            </w:r>
          </w:p>
        </w:tc>
      </w:tr>
    </w:tbl>
    <w:p w:rsidR="00ED00CB" w:rsidP="00424BC4" w:rsidRDefault="00ED00CB" w14:paraId="3CEE9966" w14:textId="74358D49"/>
    <w:p w:rsidR="005F6DE6" w:rsidRDefault="005F6DE6" w14:paraId="22984FD6" w14:textId="77777777">
      <w:pPr>
        <w:sectPr w:rsidR="005F6DE6">
          <w:pgSz w:w="12240" w:h="15840" w:orient="portrait"/>
          <w:pgMar w:top="1440" w:right="1440" w:bottom="1440" w:left="1440" w:header="720" w:footer="720" w:gutter="0"/>
          <w:cols w:space="720"/>
          <w:docGrid w:linePitch="360"/>
          <w:headerReference w:type="default" r:id="R05963ef380fe4d0b"/>
          <w:footerReference w:type="default" r:id="Rc79e55be10784284"/>
        </w:sectPr>
      </w:pPr>
    </w:p>
    <w:p w:rsidR="00313E23" w:rsidP="00424BC4" w:rsidRDefault="00313E23" w14:paraId="383760EC" w14:textId="3F8DFFAC"/>
    <w:tbl>
      <w:tblPr>
        <w:tblStyle w:val="TableGrid"/>
        <w:tblW w:w="0" w:type="auto"/>
        <w:jc w:val="center"/>
        <w:tblLook w:val="04A0" w:firstRow="1" w:lastRow="0" w:firstColumn="1" w:lastColumn="0" w:noHBand="0" w:noVBand="1"/>
      </w:tblPr>
      <w:tblGrid>
        <w:gridCol w:w="5305"/>
        <w:gridCol w:w="1440"/>
        <w:gridCol w:w="1219"/>
      </w:tblGrid>
      <w:tr w:rsidRPr="0082183C" w:rsidR="00313E23" w:rsidTr="00344EC5" w14:paraId="20F212DB" w14:textId="77777777">
        <w:trPr>
          <w:trHeight w:val="288"/>
          <w:jc w:val="center"/>
        </w:trPr>
        <w:tc>
          <w:tcPr>
            <w:tcW w:w="7964" w:type="dxa"/>
            <w:gridSpan w:val="3"/>
            <w:tcBorders>
              <w:top w:val="single" w:color="auto" w:sz="24" w:space="0"/>
              <w:left w:val="single" w:color="auto" w:sz="24" w:space="0"/>
              <w:bottom w:val="nil"/>
              <w:right w:val="single" w:color="auto" w:sz="24" w:space="0"/>
            </w:tcBorders>
            <w:noWrap/>
          </w:tcPr>
          <w:p w:rsidRPr="00313E23" w:rsidR="00313E23" w:rsidP="00E3706E" w:rsidRDefault="00313E23" w14:paraId="30C59870" w14:textId="77777777">
            <w:pPr>
              <w:kinsoku w:val="0"/>
              <w:overflowPunct w:val="0"/>
              <w:autoSpaceDE w:val="0"/>
              <w:autoSpaceDN w:val="0"/>
              <w:adjustRightInd w:val="0"/>
              <w:spacing w:line="199" w:lineRule="exact"/>
              <w:ind w:left="182"/>
              <w:jc w:val="center"/>
              <w:rPr>
                <w:rFonts w:cstheme="minorHAnsi"/>
                <w:b/>
                <w:bCs/>
              </w:rPr>
            </w:pPr>
            <w:r w:rsidRPr="00313E23">
              <w:rPr>
                <w:rFonts w:cstheme="minorHAnsi"/>
                <w:b/>
                <w:bCs/>
              </w:rPr>
              <w:t>JDS Uniphase Corporation</w:t>
            </w:r>
          </w:p>
          <w:p w:rsidRPr="00313E23" w:rsidR="00313E23" w:rsidP="00E3706E" w:rsidRDefault="00313E23" w14:paraId="2775D9DB" w14:textId="173C047D">
            <w:pPr>
              <w:kinsoku w:val="0"/>
              <w:overflowPunct w:val="0"/>
              <w:autoSpaceDE w:val="0"/>
              <w:autoSpaceDN w:val="0"/>
              <w:adjustRightInd w:val="0"/>
              <w:spacing w:line="199" w:lineRule="exact"/>
              <w:ind w:left="182"/>
              <w:jc w:val="center"/>
              <w:rPr>
                <w:rFonts w:cstheme="minorHAnsi"/>
                <w:b/>
                <w:bCs/>
              </w:rPr>
            </w:pPr>
            <w:r w:rsidRPr="00313E23">
              <w:rPr>
                <w:rFonts w:cstheme="minorHAnsi"/>
                <w:b/>
                <w:bCs/>
              </w:rPr>
              <w:t xml:space="preserve">Consolidated </w:t>
            </w:r>
            <w:r w:rsidR="005D5D21">
              <w:rPr>
                <w:rFonts w:cstheme="minorHAnsi"/>
                <w:b/>
                <w:bCs/>
              </w:rPr>
              <w:t>Balance Sheets</w:t>
            </w:r>
          </w:p>
          <w:p w:rsidRPr="00313E23" w:rsidR="00313E23" w:rsidP="00E3706E" w:rsidRDefault="00313E23" w14:paraId="6F335FE0" w14:textId="77777777">
            <w:pPr>
              <w:kinsoku w:val="0"/>
              <w:overflowPunct w:val="0"/>
              <w:autoSpaceDE w:val="0"/>
              <w:autoSpaceDN w:val="0"/>
              <w:adjustRightInd w:val="0"/>
              <w:spacing w:line="199" w:lineRule="exact"/>
              <w:ind w:left="182"/>
              <w:jc w:val="center"/>
              <w:rPr>
                <w:rFonts w:cstheme="minorHAnsi"/>
                <w:b/>
                <w:bCs/>
                <w:sz w:val="18"/>
                <w:szCs w:val="18"/>
                <w:highlight w:val="yellow"/>
              </w:rPr>
            </w:pPr>
            <w:r w:rsidRPr="00313E23">
              <w:rPr>
                <w:rFonts w:cstheme="minorHAnsi"/>
                <w:b/>
                <w:bCs/>
                <w:sz w:val="18"/>
                <w:szCs w:val="18"/>
              </w:rPr>
              <w:t>(</w:t>
            </w:r>
            <w:proofErr w:type="gramStart"/>
            <w:r w:rsidRPr="00313E23">
              <w:rPr>
                <w:rFonts w:cstheme="minorHAnsi"/>
                <w:b/>
                <w:bCs/>
                <w:sz w:val="18"/>
                <w:szCs w:val="18"/>
              </w:rPr>
              <w:t>in</w:t>
            </w:r>
            <w:proofErr w:type="gramEnd"/>
            <w:r w:rsidRPr="00313E23">
              <w:rPr>
                <w:rFonts w:cstheme="minorHAnsi"/>
                <w:b/>
                <w:bCs/>
                <w:sz w:val="18"/>
                <w:szCs w:val="18"/>
              </w:rPr>
              <w:t xml:space="preserve"> millions, except per share data)</w:t>
            </w:r>
          </w:p>
        </w:tc>
      </w:tr>
      <w:tr w:rsidRPr="0082183C" w:rsidR="00313E23" w:rsidTr="00344EC5" w14:paraId="351C0DD5" w14:textId="77777777">
        <w:trPr>
          <w:trHeight w:val="288"/>
          <w:jc w:val="center"/>
        </w:trPr>
        <w:tc>
          <w:tcPr>
            <w:tcW w:w="5305" w:type="dxa"/>
            <w:tcBorders>
              <w:top w:val="single" w:color="auto" w:sz="18" w:space="0"/>
              <w:left w:val="single" w:color="auto" w:sz="24" w:space="0"/>
              <w:bottom w:val="nil"/>
              <w:right w:val="nil"/>
            </w:tcBorders>
            <w:noWrap/>
          </w:tcPr>
          <w:p w:rsidRPr="00B049E2" w:rsidR="00313E23" w:rsidP="00E3706E" w:rsidRDefault="00313E23" w14:paraId="01CA266B" w14:textId="77777777">
            <w:pPr>
              <w:rPr>
                <w:rFonts w:cstheme="minorHAnsi"/>
                <w:b/>
                <w:bCs/>
                <w:highlight w:val="yellow"/>
              </w:rPr>
            </w:pPr>
          </w:p>
        </w:tc>
        <w:tc>
          <w:tcPr>
            <w:tcW w:w="2659" w:type="dxa"/>
            <w:gridSpan w:val="2"/>
            <w:tcBorders>
              <w:top w:val="single" w:color="auto" w:sz="18" w:space="0"/>
              <w:left w:val="nil"/>
              <w:bottom w:val="nil"/>
              <w:right w:val="single" w:color="auto" w:sz="24" w:space="0"/>
            </w:tcBorders>
            <w:noWrap/>
          </w:tcPr>
          <w:p w:rsidRPr="00B049E2" w:rsidR="00313E23" w:rsidP="00E3706E" w:rsidRDefault="00313E23" w14:paraId="43307598" w14:textId="7484E2F5">
            <w:pPr>
              <w:jc w:val="center"/>
              <w:rPr>
                <w:rFonts w:cstheme="minorHAnsi"/>
              </w:rPr>
            </w:pPr>
            <w:r w:rsidRPr="00B049E2">
              <w:rPr>
                <w:rFonts w:cstheme="minorHAnsi"/>
                <w:i/>
                <w:iCs/>
              </w:rPr>
              <w:t>June 30,</w:t>
            </w:r>
          </w:p>
        </w:tc>
      </w:tr>
      <w:tr w:rsidRPr="0082183C" w:rsidR="00313E23" w:rsidTr="00344EC5" w14:paraId="3DA4366F" w14:textId="77777777">
        <w:trPr>
          <w:trHeight w:val="288"/>
          <w:jc w:val="center"/>
        </w:trPr>
        <w:tc>
          <w:tcPr>
            <w:tcW w:w="5305" w:type="dxa"/>
            <w:tcBorders>
              <w:top w:val="nil"/>
              <w:left w:val="single" w:color="auto" w:sz="24" w:space="0"/>
              <w:bottom w:val="nil"/>
              <w:right w:val="nil"/>
            </w:tcBorders>
            <w:noWrap/>
          </w:tcPr>
          <w:p w:rsidRPr="00B049E2" w:rsidR="00313E23" w:rsidP="00E3706E" w:rsidRDefault="00313E23" w14:paraId="104B650C" w14:textId="77777777">
            <w:pPr>
              <w:rPr>
                <w:rFonts w:cstheme="minorHAnsi"/>
                <w:b/>
                <w:bCs/>
              </w:rPr>
            </w:pPr>
          </w:p>
        </w:tc>
        <w:tc>
          <w:tcPr>
            <w:tcW w:w="1440" w:type="dxa"/>
            <w:tcBorders>
              <w:top w:val="nil"/>
              <w:left w:val="nil"/>
              <w:bottom w:val="single" w:color="auto" w:sz="18" w:space="0"/>
              <w:right w:val="nil"/>
            </w:tcBorders>
            <w:noWrap/>
          </w:tcPr>
          <w:p w:rsidRPr="00B049E2" w:rsidR="00313E23" w:rsidP="00E3706E" w:rsidRDefault="00313E23" w14:paraId="37702778" w14:textId="77777777">
            <w:pPr>
              <w:jc w:val="center"/>
              <w:rPr>
                <w:rFonts w:cstheme="minorHAnsi"/>
              </w:rPr>
            </w:pPr>
            <w:r w:rsidRPr="00B049E2">
              <w:rPr>
                <w:rFonts w:cstheme="minorHAnsi"/>
                <w:i/>
                <w:iCs/>
              </w:rPr>
              <w:t>2001</w:t>
            </w:r>
          </w:p>
        </w:tc>
        <w:tc>
          <w:tcPr>
            <w:tcW w:w="1219" w:type="dxa"/>
            <w:tcBorders>
              <w:top w:val="nil"/>
              <w:left w:val="nil"/>
              <w:bottom w:val="single" w:color="auto" w:sz="18" w:space="0"/>
              <w:right w:val="single" w:color="auto" w:sz="24" w:space="0"/>
            </w:tcBorders>
            <w:noWrap/>
          </w:tcPr>
          <w:p w:rsidRPr="00B049E2" w:rsidR="00313E23" w:rsidP="00E3706E" w:rsidRDefault="00937290" w14:paraId="76412E90" w14:textId="35E5C8DA">
            <w:pPr>
              <w:jc w:val="center"/>
              <w:rPr>
                <w:rFonts w:cstheme="minorHAnsi"/>
              </w:rPr>
            </w:pPr>
            <w:r w:rsidRPr="00B049E2">
              <w:rPr>
                <w:rFonts w:cstheme="minorHAnsi"/>
                <w:i/>
                <w:iCs/>
              </w:rPr>
              <w:t>2000</w:t>
            </w:r>
          </w:p>
        </w:tc>
      </w:tr>
      <w:tr w:rsidRPr="0082183C" w:rsidR="00313E23" w:rsidTr="00344EC5" w14:paraId="7A78ADA6" w14:textId="77777777">
        <w:trPr>
          <w:trHeight w:val="288"/>
          <w:jc w:val="center"/>
        </w:trPr>
        <w:tc>
          <w:tcPr>
            <w:tcW w:w="5305" w:type="dxa"/>
            <w:tcBorders>
              <w:top w:val="nil"/>
              <w:left w:val="single" w:color="auto" w:sz="24" w:space="0"/>
              <w:bottom w:val="nil"/>
              <w:right w:val="nil"/>
            </w:tcBorders>
            <w:noWrap/>
            <w:hideMark/>
          </w:tcPr>
          <w:p w:rsidRPr="00B049E2" w:rsidR="00313E23" w:rsidP="00E3706E" w:rsidRDefault="005D5D21" w14:paraId="5FC91E5C" w14:textId="4AD0C6EE">
            <w:pPr>
              <w:rPr>
                <w:rFonts w:cstheme="minorHAnsi"/>
                <w:b/>
                <w:bCs/>
              </w:rPr>
            </w:pPr>
            <w:r w:rsidRPr="00B049E2">
              <w:rPr>
                <w:rFonts w:cstheme="minorHAnsi"/>
                <w:b/>
                <w:bCs/>
              </w:rPr>
              <w:t>Assets</w:t>
            </w:r>
          </w:p>
        </w:tc>
        <w:tc>
          <w:tcPr>
            <w:tcW w:w="1440" w:type="dxa"/>
            <w:tcBorders>
              <w:top w:val="single" w:color="auto" w:sz="18" w:space="0"/>
              <w:left w:val="nil"/>
              <w:bottom w:val="nil"/>
              <w:right w:val="nil"/>
            </w:tcBorders>
            <w:noWrap/>
            <w:hideMark/>
          </w:tcPr>
          <w:p w:rsidRPr="00B049E2" w:rsidR="00313E23" w:rsidP="00E3706E" w:rsidRDefault="00313E23" w14:paraId="419E87B0" w14:textId="77777777">
            <w:pPr>
              <w:rPr>
                <w:rFonts w:cstheme="minorHAnsi"/>
              </w:rPr>
            </w:pPr>
          </w:p>
        </w:tc>
        <w:tc>
          <w:tcPr>
            <w:tcW w:w="1219" w:type="dxa"/>
            <w:tcBorders>
              <w:top w:val="single" w:color="auto" w:sz="18" w:space="0"/>
              <w:left w:val="nil"/>
              <w:bottom w:val="nil"/>
              <w:right w:val="single" w:color="auto" w:sz="24" w:space="0"/>
            </w:tcBorders>
            <w:noWrap/>
            <w:hideMark/>
          </w:tcPr>
          <w:p w:rsidRPr="00B049E2" w:rsidR="00313E23" w:rsidP="00E3706E" w:rsidRDefault="00313E23" w14:paraId="12DB19C7" w14:textId="77777777">
            <w:pPr>
              <w:rPr>
                <w:rFonts w:cstheme="minorHAnsi"/>
              </w:rPr>
            </w:pPr>
          </w:p>
        </w:tc>
      </w:tr>
      <w:tr w:rsidRPr="0082183C" w:rsidR="00B677CE" w:rsidTr="00344EC5" w14:paraId="5646DE82" w14:textId="77777777">
        <w:trPr>
          <w:trHeight w:val="288"/>
          <w:jc w:val="center"/>
        </w:trPr>
        <w:tc>
          <w:tcPr>
            <w:tcW w:w="5305" w:type="dxa"/>
            <w:tcBorders>
              <w:top w:val="nil"/>
              <w:left w:val="single" w:color="auto" w:sz="24" w:space="0"/>
              <w:bottom w:val="nil"/>
              <w:right w:val="nil"/>
            </w:tcBorders>
            <w:noWrap/>
            <w:vAlign w:val="center"/>
          </w:tcPr>
          <w:p w:rsidRPr="00B049E2" w:rsidR="00B677CE" w:rsidP="00B677CE" w:rsidRDefault="00B677CE" w14:paraId="02AAA8A7" w14:textId="693C3E90">
            <w:pPr>
              <w:rPr>
                <w:rFonts w:cstheme="minorHAnsi"/>
              </w:rPr>
            </w:pPr>
            <w:r w:rsidRPr="00B049E2">
              <w:rPr>
                <w:rFonts w:cstheme="minorHAnsi"/>
                <w:color w:val="000000"/>
                <w:w w:val="105"/>
              </w:rPr>
              <w:t>Current assets:</w:t>
            </w:r>
          </w:p>
        </w:tc>
        <w:tc>
          <w:tcPr>
            <w:tcW w:w="1440" w:type="dxa"/>
            <w:tcBorders>
              <w:top w:val="nil"/>
              <w:left w:val="nil"/>
              <w:bottom w:val="nil"/>
              <w:right w:val="nil"/>
            </w:tcBorders>
            <w:noWrap/>
            <w:vAlign w:val="bottom"/>
          </w:tcPr>
          <w:p w:rsidRPr="00B049E2" w:rsidR="00B677CE" w:rsidP="00B677CE" w:rsidRDefault="00B677CE" w14:paraId="6814BF25" w14:textId="1A3DFD3F">
            <w:pPr>
              <w:jc w:val="right"/>
              <w:rPr>
                <w:rFonts w:cstheme="minorHAnsi"/>
              </w:rPr>
            </w:pPr>
          </w:p>
        </w:tc>
        <w:tc>
          <w:tcPr>
            <w:tcW w:w="1219" w:type="dxa"/>
            <w:tcBorders>
              <w:top w:val="nil"/>
              <w:left w:val="nil"/>
              <w:bottom w:val="nil"/>
              <w:right w:val="single" w:color="auto" w:sz="24" w:space="0"/>
            </w:tcBorders>
            <w:noWrap/>
            <w:vAlign w:val="bottom"/>
          </w:tcPr>
          <w:p w:rsidRPr="00B049E2" w:rsidR="00B677CE" w:rsidP="00B677CE" w:rsidRDefault="00B677CE" w14:paraId="3910D84D" w14:textId="7664F5FE">
            <w:pPr>
              <w:jc w:val="right"/>
              <w:rPr>
                <w:rFonts w:cstheme="minorHAnsi"/>
              </w:rPr>
            </w:pPr>
          </w:p>
        </w:tc>
      </w:tr>
      <w:tr w:rsidRPr="0082183C" w:rsidR="00884B65" w:rsidTr="00344EC5" w14:paraId="1A6CE6F7"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77D30793" w14:textId="4738F919">
            <w:pPr>
              <w:ind w:left="159"/>
              <w:rPr>
                <w:rFonts w:cstheme="minorHAnsi"/>
              </w:rPr>
            </w:pPr>
            <w:r w:rsidRPr="00B049E2">
              <w:rPr>
                <w:rFonts w:cstheme="minorHAnsi"/>
                <w:color w:val="000000"/>
              </w:rPr>
              <w:t>Cash and cash equivalents</w:t>
            </w:r>
          </w:p>
        </w:tc>
        <w:tc>
          <w:tcPr>
            <w:tcW w:w="1440" w:type="dxa"/>
            <w:tcBorders>
              <w:top w:val="nil"/>
              <w:left w:val="nil"/>
              <w:bottom w:val="nil"/>
              <w:right w:val="nil"/>
            </w:tcBorders>
            <w:noWrap/>
          </w:tcPr>
          <w:p w:rsidRPr="00B049E2" w:rsidR="00884B65" w:rsidP="00884B65" w:rsidRDefault="00884B65" w14:paraId="75D6973F" w14:textId="1BABB64E">
            <w:pPr>
              <w:jc w:val="right"/>
              <w:rPr>
                <w:rFonts w:cstheme="minorHAnsi"/>
              </w:rPr>
            </w:pPr>
            <w:r w:rsidRPr="00E2225C">
              <w:t xml:space="preserve">$762.8 </w:t>
            </w:r>
          </w:p>
        </w:tc>
        <w:tc>
          <w:tcPr>
            <w:tcW w:w="1219" w:type="dxa"/>
            <w:tcBorders>
              <w:top w:val="nil"/>
              <w:left w:val="nil"/>
              <w:bottom w:val="nil"/>
              <w:right w:val="single" w:color="auto" w:sz="24" w:space="0"/>
            </w:tcBorders>
            <w:noWrap/>
          </w:tcPr>
          <w:p w:rsidRPr="00B049E2" w:rsidR="00884B65" w:rsidP="00884B65" w:rsidRDefault="00884B65" w14:paraId="633F9CBD" w14:textId="5C0F0D0B">
            <w:pPr>
              <w:jc w:val="right"/>
              <w:rPr>
                <w:rFonts w:cstheme="minorHAnsi"/>
              </w:rPr>
            </w:pPr>
            <w:r w:rsidRPr="00E2225C">
              <w:t xml:space="preserve">$319.0 </w:t>
            </w:r>
          </w:p>
        </w:tc>
      </w:tr>
      <w:tr w:rsidRPr="0082183C" w:rsidR="00884B65" w:rsidTr="00344EC5" w14:paraId="7F36D472"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5EE53F36" w14:textId="22DA25D2">
            <w:pPr>
              <w:ind w:left="159"/>
              <w:rPr>
                <w:rFonts w:cstheme="minorHAnsi"/>
              </w:rPr>
            </w:pPr>
            <w:r w:rsidRPr="00B049E2">
              <w:rPr>
                <w:rFonts w:cstheme="minorHAnsi"/>
                <w:color w:val="000000"/>
              </w:rPr>
              <w:t xml:space="preserve">Short-term investments </w:t>
            </w:r>
          </w:p>
        </w:tc>
        <w:tc>
          <w:tcPr>
            <w:tcW w:w="1440" w:type="dxa"/>
            <w:tcBorders>
              <w:top w:val="nil"/>
              <w:left w:val="nil"/>
              <w:bottom w:val="nil"/>
              <w:right w:val="nil"/>
            </w:tcBorders>
            <w:noWrap/>
          </w:tcPr>
          <w:p w:rsidRPr="00B049E2" w:rsidR="00884B65" w:rsidP="00884B65" w:rsidRDefault="00884B65" w14:paraId="1BB6DE46" w14:textId="2DE33959">
            <w:pPr>
              <w:jc w:val="right"/>
              <w:rPr>
                <w:rFonts w:cstheme="minorHAnsi"/>
              </w:rPr>
            </w:pPr>
            <w:r w:rsidRPr="00E2225C">
              <w:t xml:space="preserve">$1,049.4 </w:t>
            </w:r>
          </w:p>
        </w:tc>
        <w:tc>
          <w:tcPr>
            <w:tcW w:w="1219" w:type="dxa"/>
            <w:tcBorders>
              <w:top w:val="nil"/>
              <w:left w:val="nil"/>
              <w:bottom w:val="nil"/>
              <w:right w:val="single" w:color="auto" w:sz="24" w:space="0"/>
            </w:tcBorders>
            <w:noWrap/>
          </w:tcPr>
          <w:p w:rsidRPr="00B049E2" w:rsidR="00884B65" w:rsidP="00884B65" w:rsidRDefault="00884B65" w14:paraId="4D8EED6A" w14:textId="22008B07">
            <w:pPr>
              <w:jc w:val="right"/>
              <w:rPr>
                <w:rFonts w:cstheme="minorHAnsi"/>
              </w:rPr>
            </w:pPr>
            <w:r w:rsidRPr="00E2225C">
              <w:t xml:space="preserve">$795.3 </w:t>
            </w:r>
          </w:p>
        </w:tc>
      </w:tr>
      <w:tr w:rsidRPr="0082183C" w:rsidR="00884B65" w:rsidTr="00344EC5" w14:paraId="13619BB1"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75810A8E" w14:textId="11AB6A74">
            <w:pPr>
              <w:ind w:left="159"/>
              <w:rPr>
                <w:rFonts w:cstheme="minorHAnsi"/>
              </w:rPr>
            </w:pPr>
            <w:r w:rsidRPr="00B049E2">
              <w:rPr>
                <w:rFonts w:cstheme="minorHAnsi"/>
                <w:color w:val="000000"/>
              </w:rPr>
              <w:t xml:space="preserve">Accounts receivable, less allowances for doubtful accounts of $40.3 </w:t>
            </w:r>
            <w:proofErr w:type="gramStart"/>
            <w:r w:rsidRPr="00B049E2">
              <w:rPr>
                <w:rFonts w:cstheme="minorHAnsi"/>
                <w:color w:val="000000"/>
              </w:rPr>
              <w:t>at</w:t>
            </w:r>
            <w:proofErr w:type="gramEnd"/>
            <w:r w:rsidRPr="00B049E2">
              <w:rPr>
                <w:rFonts w:cstheme="minorHAnsi"/>
                <w:color w:val="000000"/>
              </w:rPr>
              <w:t xml:space="preserve"> June 30, 2001, and $8.2 at June 30, 2000</w:t>
            </w:r>
          </w:p>
        </w:tc>
        <w:tc>
          <w:tcPr>
            <w:tcW w:w="1440" w:type="dxa"/>
            <w:tcBorders>
              <w:top w:val="nil"/>
              <w:left w:val="nil"/>
              <w:bottom w:val="nil"/>
              <w:right w:val="nil"/>
            </w:tcBorders>
            <w:noWrap/>
          </w:tcPr>
          <w:p w:rsidRPr="00B049E2" w:rsidR="00884B65" w:rsidP="00884B65" w:rsidRDefault="00884B65" w14:paraId="727ECE36" w14:textId="4889F520">
            <w:pPr>
              <w:jc w:val="right"/>
              <w:rPr>
                <w:rFonts w:cstheme="minorHAnsi"/>
              </w:rPr>
            </w:pPr>
            <w:r w:rsidRPr="00E2225C">
              <w:t xml:space="preserve">$477.6 </w:t>
            </w:r>
          </w:p>
        </w:tc>
        <w:tc>
          <w:tcPr>
            <w:tcW w:w="1219" w:type="dxa"/>
            <w:tcBorders>
              <w:top w:val="nil"/>
              <w:left w:val="nil"/>
              <w:bottom w:val="nil"/>
              <w:right w:val="single" w:color="auto" w:sz="24" w:space="0"/>
            </w:tcBorders>
            <w:noWrap/>
          </w:tcPr>
          <w:p w:rsidRPr="00B049E2" w:rsidR="00884B65" w:rsidP="00884B65" w:rsidRDefault="00884B65" w14:paraId="4894E6A8" w14:textId="2A362DFC">
            <w:pPr>
              <w:jc w:val="right"/>
              <w:rPr>
                <w:rFonts w:cstheme="minorHAnsi"/>
              </w:rPr>
            </w:pPr>
            <w:r w:rsidRPr="00E2225C">
              <w:t xml:space="preserve">$381.6 </w:t>
            </w:r>
          </w:p>
        </w:tc>
      </w:tr>
      <w:tr w:rsidRPr="0082183C" w:rsidR="00884B65" w:rsidTr="00344EC5" w14:paraId="02F253F2"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229E94EB" w14:textId="49912B66">
            <w:pPr>
              <w:ind w:left="159"/>
              <w:rPr>
                <w:rFonts w:cstheme="minorHAnsi"/>
              </w:rPr>
            </w:pPr>
            <w:r w:rsidRPr="00B049E2">
              <w:rPr>
                <w:rFonts w:cstheme="minorHAnsi"/>
                <w:color w:val="000000"/>
              </w:rPr>
              <w:t xml:space="preserve">Inventories </w:t>
            </w:r>
          </w:p>
        </w:tc>
        <w:tc>
          <w:tcPr>
            <w:tcW w:w="1440" w:type="dxa"/>
            <w:tcBorders>
              <w:top w:val="nil"/>
              <w:left w:val="nil"/>
              <w:bottom w:val="nil"/>
              <w:right w:val="nil"/>
            </w:tcBorders>
            <w:noWrap/>
          </w:tcPr>
          <w:p w:rsidRPr="00B049E2" w:rsidR="00884B65" w:rsidP="00884B65" w:rsidRDefault="00884B65" w14:paraId="38C3B704" w14:textId="36A6049A">
            <w:pPr>
              <w:jc w:val="right"/>
              <w:rPr>
                <w:rFonts w:cstheme="minorHAnsi"/>
              </w:rPr>
            </w:pPr>
            <w:r w:rsidRPr="00E2225C">
              <w:t xml:space="preserve">$287.6 </w:t>
            </w:r>
          </w:p>
        </w:tc>
        <w:tc>
          <w:tcPr>
            <w:tcW w:w="1219" w:type="dxa"/>
            <w:tcBorders>
              <w:top w:val="nil"/>
              <w:left w:val="nil"/>
              <w:bottom w:val="nil"/>
              <w:right w:val="single" w:color="auto" w:sz="24" w:space="0"/>
            </w:tcBorders>
            <w:noWrap/>
          </w:tcPr>
          <w:p w:rsidRPr="00B049E2" w:rsidR="00884B65" w:rsidP="00884B65" w:rsidRDefault="00884B65" w14:paraId="04712057" w14:textId="4276A4E6">
            <w:pPr>
              <w:jc w:val="right"/>
              <w:rPr>
                <w:rFonts w:cstheme="minorHAnsi"/>
              </w:rPr>
            </w:pPr>
            <w:r w:rsidRPr="00E2225C">
              <w:t xml:space="preserve">$375.4 </w:t>
            </w:r>
          </w:p>
        </w:tc>
      </w:tr>
      <w:tr w:rsidRPr="0082183C" w:rsidR="00884B65" w:rsidTr="00344EC5" w14:paraId="6B12A74B"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258B1015" w14:textId="67AE29BE">
            <w:pPr>
              <w:ind w:left="159"/>
              <w:rPr>
                <w:rFonts w:cstheme="minorHAnsi"/>
              </w:rPr>
            </w:pPr>
            <w:r w:rsidRPr="00B049E2">
              <w:rPr>
                <w:rFonts w:cstheme="minorHAnsi"/>
                <w:color w:val="000000"/>
              </w:rPr>
              <w:t>Refundable income taxes</w:t>
            </w:r>
          </w:p>
        </w:tc>
        <w:tc>
          <w:tcPr>
            <w:tcW w:w="1440" w:type="dxa"/>
            <w:tcBorders>
              <w:top w:val="nil"/>
              <w:left w:val="nil"/>
              <w:bottom w:val="nil"/>
              <w:right w:val="nil"/>
            </w:tcBorders>
            <w:noWrap/>
          </w:tcPr>
          <w:p w:rsidRPr="00B049E2" w:rsidR="00884B65" w:rsidP="00884B65" w:rsidRDefault="00884B65" w14:paraId="62F4ACB4" w14:textId="21BB7A51">
            <w:pPr>
              <w:jc w:val="right"/>
              <w:rPr>
                <w:rFonts w:cstheme="minorHAnsi"/>
              </w:rPr>
            </w:pPr>
            <w:r w:rsidRPr="00E2225C">
              <w:t xml:space="preserve">$31.2 </w:t>
            </w:r>
          </w:p>
        </w:tc>
        <w:tc>
          <w:tcPr>
            <w:tcW w:w="1219" w:type="dxa"/>
            <w:tcBorders>
              <w:top w:val="nil"/>
              <w:left w:val="nil"/>
              <w:bottom w:val="nil"/>
              <w:right w:val="single" w:color="auto" w:sz="24" w:space="0"/>
            </w:tcBorders>
            <w:noWrap/>
          </w:tcPr>
          <w:p w:rsidRPr="00B049E2" w:rsidR="00884B65" w:rsidP="00884B65" w:rsidRDefault="00884B65" w14:paraId="0B919520" w14:textId="107CDDBA">
            <w:pPr>
              <w:jc w:val="right"/>
              <w:rPr>
                <w:rFonts w:cstheme="minorHAnsi"/>
              </w:rPr>
            </w:pPr>
            <w:r w:rsidRPr="00E2225C">
              <w:t xml:space="preserve">$8.1 </w:t>
            </w:r>
          </w:p>
        </w:tc>
      </w:tr>
      <w:tr w:rsidRPr="0082183C" w:rsidR="00884B65" w:rsidTr="00344EC5" w14:paraId="43D0BC3D"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45A8CAB4" w14:textId="70DF38AD">
            <w:pPr>
              <w:ind w:left="159"/>
              <w:rPr>
                <w:rFonts w:cstheme="minorHAnsi"/>
              </w:rPr>
            </w:pPr>
            <w:r w:rsidRPr="00B049E2">
              <w:rPr>
                <w:rFonts w:cstheme="minorHAnsi"/>
                <w:color w:val="000000"/>
              </w:rPr>
              <w:t xml:space="preserve">Deferred income taxes </w:t>
            </w:r>
          </w:p>
        </w:tc>
        <w:tc>
          <w:tcPr>
            <w:tcW w:w="1440" w:type="dxa"/>
            <w:tcBorders>
              <w:top w:val="nil"/>
              <w:left w:val="nil"/>
              <w:bottom w:val="nil"/>
              <w:right w:val="nil"/>
            </w:tcBorders>
            <w:noWrap/>
          </w:tcPr>
          <w:p w:rsidRPr="00B049E2" w:rsidR="00884B65" w:rsidP="00884B65" w:rsidRDefault="00884B65" w14:paraId="777528F0" w14:textId="05B628AB">
            <w:pPr>
              <w:jc w:val="right"/>
              <w:rPr>
                <w:rFonts w:cstheme="minorHAnsi"/>
              </w:rPr>
            </w:pPr>
            <w:r w:rsidRPr="00E2225C">
              <w:t xml:space="preserve">$340.2 </w:t>
            </w:r>
          </w:p>
        </w:tc>
        <w:tc>
          <w:tcPr>
            <w:tcW w:w="1219" w:type="dxa"/>
            <w:tcBorders>
              <w:top w:val="nil"/>
              <w:left w:val="nil"/>
              <w:bottom w:val="nil"/>
              <w:right w:val="single" w:color="auto" w:sz="24" w:space="0"/>
            </w:tcBorders>
            <w:noWrap/>
          </w:tcPr>
          <w:p w:rsidRPr="00B049E2" w:rsidR="00884B65" w:rsidP="00884B65" w:rsidRDefault="00884B65" w14:paraId="62111147" w14:textId="7981BC25">
            <w:pPr>
              <w:jc w:val="right"/>
              <w:rPr>
                <w:rFonts w:cstheme="minorHAnsi"/>
              </w:rPr>
            </w:pPr>
            <w:r w:rsidRPr="00E2225C">
              <w:t xml:space="preserve">$62.4 </w:t>
            </w:r>
          </w:p>
        </w:tc>
      </w:tr>
      <w:tr w:rsidRPr="0082183C" w:rsidR="00884B65" w:rsidTr="00344EC5" w14:paraId="74D45024"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39D25C22" w14:textId="7DF47737">
            <w:pPr>
              <w:ind w:left="159"/>
              <w:rPr>
                <w:rFonts w:cstheme="minorHAnsi"/>
              </w:rPr>
            </w:pPr>
            <w:r w:rsidRPr="00B049E2">
              <w:rPr>
                <w:rFonts w:cstheme="minorHAnsi"/>
                <w:color w:val="000000"/>
                <w:w w:val="105"/>
              </w:rPr>
              <w:t>Other current assets</w:t>
            </w:r>
          </w:p>
        </w:tc>
        <w:tc>
          <w:tcPr>
            <w:tcW w:w="1440" w:type="dxa"/>
            <w:tcBorders>
              <w:top w:val="nil"/>
              <w:left w:val="nil"/>
              <w:bottom w:val="single" w:color="auto" w:sz="8" w:space="0"/>
              <w:right w:val="nil"/>
            </w:tcBorders>
            <w:noWrap/>
          </w:tcPr>
          <w:p w:rsidRPr="00B049E2" w:rsidR="00884B65" w:rsidP="00884B65" w:rsidRDefault="00884B65" w14:paraId="56255460" w14:textId="23E1EA0D">
            <w:pPr>
              <w:jc w:val="right"/>
              <w:rPr>
                <w:rFonts w:cstheme="minorHAnsi"/>
              </w:rPr>
            </w:pPr>
            <w:r w:rsidRPr="00E2225C">
              <w:t xml:space="preserve">$87.5 </w:t>
            </w:r>
          </w:p>
        </w:tc>
        <w:tc>
          <w:tcPr>
            <w:tcW w:w="1219" w:type="dxa"/>
            <w:tcBorders>
              <w:top w:val="nil"/>
              <w:left w:val="nil"/>
              <w:bottom w:val="single" w:color="auto" w:sz="8" w:space="0"/>
              <w:right w:val="single" w:color="auto" w:sz="24" w:space="0"/>
            </w:tcBorders>
            <w:noWrap/>
          </w:tcPr>
          <w:p w:rsidRPr="00B049E2" w:rsidR="00884B65" w:rsidP="00884B65" w:rsidRDefault="00884B65" w14:paraId="5D3C7EAB" w14:textId="2DB6A9F2">
            <w:pPr>
              <w:jc w:val="right"/>
              <w:rPr>
                <w:rFonts w:cstheme="minorHAnsi"/>
              </w:rPr>
            </w:pPr>
            <w:r w:rsidRPr="00E2225C">
              <w:t xml:space="preserve">$31.1 </w:t>
            </w:r>
          </w:p>
        </w:tc>
      </w:tr>
      <w:tr w:rsidRPr="0082183C" w:rsidR="00884B65" w:rsidTr="00344EC5" w14:paraId="70E8E804"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1013761C" w14:textId="0871AC07">
            <w:pPr>
              <w:ind w:left="42"/>
              <w:rPr>
                <w:rFonts w:cstheme="minorHAnsi"/>
              </w:rPr>
            </w:pPr>
            <w:r w:rsidRPr="00B049E2">
              <w:rPr>
                <w:rFonts w:cstheme="minorHAnsi"/>
                <w:color w:val="000000"/>
              </w:rPr>
              <w:t>Total current assets</w:t>
            </w:r>
          </w:p>
        </w:tc>
        <w:tc>
          <w:tcPr>
            <w:tcW w:w="1440" w:type="dxa"/>
            <w:tcBorders>
              <w:top w:val="single" w:color="auto" w:sz="8" w:space="0"/>
              <w:left w:val="nil"/>
              <w:bottom w:val="single" w:color="auto" w:sz="8" w:space="0"/>
              <w:right w:val="nil"/>
            </w:tcBorders>
            <w:noWrap/>
          </w:tcPr>
          <w:p w:rsidRPr="00B049E2" w:rsidR="00884B65" w:rsidP="00884B65" w:rsidRDefault="00884B65" w14:paraId="55A6BB8E" w14:textId="191C4EC8">
            <w:pPr>
              <w:jc w:val="right"/>
              <w:rPr>
                <w:rFonts w:cstheme="minorHAnsi"/>
              </w:rPr>
            </w:pPr>
            <w:r w:rsidRPr="00E2225C">
              <w:t xml:space="preserve">$3,036.3 </w:t>
            </w:r>
          </w:p>
        </w:tc>
        <w:tc>
          <w:tcPr>
            <w:tcW w:w="1219" w:type="dxa"/>
            <w:tcBorders>
              <w:top w:val="single" w:color="auto" w:sz="8" w:space="0"/>
              <w:left w:val="nil"/>
              <w:bottom w:val="single" w:color="auto" w:sz="8" w:space="0"/>
              <w:right w:val="single" w:color="auto" w:sz="24" w:space="0"/>
            </w:tcBorders>
            <w:noWrap/>
          </w:tcPr>
          <w:p w:rsidRPr="00B049E2" w:rsidR="00884B65" w:rsidP="00884B65" w:rsidRDefault="00884B65" w14:paraId="655B0C04" w14:textId="1D348C2C">
            <w:pPr>
              <w:jc w:val="right"/>
              <w:rPr>
                <w:rFonts w:cstheme="minorHAnsi"/>
              </w:rPr>
            </w:pPr>
            <w:r w:rsidRPr="00E2225C">
              <w:t xml:space="preserve">$1,972.9 </w:t>
            </w:r>
          </w:p>
        </w:tc>
      </w:tr>
      <w:tr w:rsidRPr="0082183C" w:rsidR="00884B65" w:rsidTr="00344EC5" w14:paraId="20EB3091"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3219D73E" w14:textId="66FA80A6">
            <w:pPr>
              <w:ind w:left="42"/>
              <w:rPr>
                <w:rFonts w:cstheme="minorHAnsi"/>
              </w:rPr>
            </w:pPr>
            <w:r w:rsidRPr="00B049E2">
              <w:rPr>
                <w:rFonts w:cstheme="minorHAnsi"/>
                <w:color w:val="000000"/>
                <w:w w:val="105"/>
              </w:rPr>
              <w:t>Property, plant, and equipment, net</w:t>
            </w:r>
          </w:p>
        </w:tc>
        <w:tc>
          <w:tcPr>
            <w:tcW w:w="1440" w:type="dxa"/>
            <w:tcBorders>
              <w:top w:val="single" w:color="auto" w:sz="8" w:space="0"/>
              <w:left w:val="nil"/>
              <w:bottom w:val="nil"/>
              <w:right w:val="nil"/>
            </w:tcBorders>
            <w:noWrap/>
          </w:tcPr>
          <w:p w:rsidRPr="00B049E2" w:rsidR="00884B65" w:rsidP="00884B65" w:rsidRDefault="00884B65" w14:paraId="24632DAE" w14:textId="003BF95D">
            <w:pPr>
              <w:jc w:val="right"/>
              <w:rPr>
                <w:rFonts w:cstheme="minorHAnsi"/>
              </w:rPr>
            </w:pPr>
            <w:r w:rsidRPr="00E2225C">
              <w:t xml:space="preserve">$1,173.0 </w:t>
            </w:r>
          </w:p>
        </w:tc>
        <w:tc>
          <w:tcPr>
            <w:tcW w:w="1219" w:type="dxa"/>
            <w:tcBorders>
              <w:top w:val="single" w:color="auto" w:sz="8" w:space="0"/>
              <w:left w:val="nil"/>
              <w:bottom w:val="nil"/>
              <w:right w:val="single" w:color="auto" w:sz="24" w:space="0"/>
            </w:tcBorders>
            <w:noWrap/>
          </w:tcPr>
          <w:p w:rsidRPr="00B049E2" w:rsidR="00884B65" w:rsidP="00884B65" w:rsidRDefault="00884B65" w14:paraId="1C0257B3" w14:textId="26A7BF95">
            <w:pPr>
              <w:jc w:val="right"/>
              <w:rPr>
                <w:rFonts w:cstheme="minorHAnsi"/>
              </w:rPr>
            </w:pPr>
            <w:r w:rsidRPr="00E2225C">
              <w:t xml:space="preserve">$670.7 </w:t>
            </w:r>
          </w:p>
        </w:tc>
      </w:tr>
      <w:tr w:rsidRPr="0082183C" w:rsidR="00884B65" w:rsidTr="00344EC5" w14:paraId="3F2A118E"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79B2E98A" w14:textId="613A4E1D">
            <w:pPr>
              <w:ind w:left="42"/>
              <w:rPr>
                <w:rFonts w:cstheme="minorHAnsi"/>
              </w:rPr>
            </w:pPr>
            <w:r w:rsidRPr="00B049E2">
              <w:rPr>
                <w:rFonts w:cstheme="minorHAnsi"/>
                <w:color w:val="000000"/>
              </w:rPr>
              <w:t xml:space="preserve">Deferred income taxes </w:t>
            </w:r>
          </w:p>
        </w:tc>
        <w:tc>
          <w:tcPr>
            <w:tcW w:w="1440" w:type="dxa"/>
            <w:tcBorders>
              <w:top w:val="nil"/>
              <w:left w:val="nil"/>
              <w:bottom w:val="nil"/>
              <w:right w:val="nil"/>
            </w:tcBorders>
            <w:noWrap/>
          </w:tcPr>
          <w:p w:rsidRPr="00B049E2" w:rsidR="00884B65" w:rsidP="00884B65" w:rsidRDefault="00884B65" w14:paraId="5FB63C2E" w14:textId="5EDDBC2A">
            <w:pPr>
              <w:jc w:val="right"/>
              <w:rPr>
                <w:rFonts w:cstheme="minorHAnsi"/>
              </w:rPr>
            </w:pPr>
            <w:r w:rsidRPr="00E2225C">
              <w:t xml:space="preserve">$806.3 </w:t>
            </w:r>
          </w:p>
        </w:tc>
        <w:tc>
          <w:tcPr>
            <w:tcW w:w="1219" w:type="dxa"/>
            <w:tcBorders>
              <w:top w:val="nil"/>
              <w:left w:val="nil"/>
              <w:bottom w:val="nil"/>
              <w:right w:val="single" w:color="auto" w:sz="24" w:space="0"/>
            </w:tcBorders>
            <w:noWrap/>
          </w:tcPr>
          <w:p w:rsidRPr="00B049E2" w:rsidR="00884B65" w:rsidP="00884B65" w:rsidRDefault="00884B65" w14:paraId="57B468EC" w14:textId="3FB7979A">
            <w:pPr>
              <w:jc w:val="right"/>
              <w:rPr>
                <w:rFonts w:cstheme="minorHAnsi"/>
              </w:rPr>
            </w:pPr>
            <w:r w:rsidRPr="00E2225C">
              <w:t xml:space="preserve">$642.7 </w:t>
            </w:r>
          </w:p>
        </w:tc>
      </w:tr>
      <w:tr w:rsidRPr="0082183C" w:rsidR="00884B65" w:rsidTr="00344EC5" w14:paraId="17B63DA5"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4BF05D09" w14:textId="4D893112">
            <w:pPr>
              <w:ind w:left="42"/>
              <w:rPr>
                <w:rFonts w:cstheme="minorHAnsi"/>
              </w:rPr>
            </w:pPr>
            <w:r w:rsidRPr="00B049E2">
              <w:rPr>
                <w:rFonts w:cstheme="minorHAnsi"/>
                <w:color w:val="000000"/>
              </w:rPr>
              <w:t xml:space="preserve">Goodwill and other intangible assets </w:t>
            </w:r>
          </w:p>
        </w:tc>
        <w:tc>
          <w:tcPr>
            <w:tcW w:w="1440" w:type="dxa"/>
            <w:tcBorders>
              <w:top w:val="nil"/>
              <w:left w:val="nil"/>
              <w:bottom w:val="nil"/>
              <w:right w:val="nil"/>
            </w:tcBorders>
            <w:noWrap/>
          </w:tcPr>
          <w:p w:rsidRPr="00B049E2" w:rsidR="00884B65" w:rsidP="00884B65" w:rsidRDefault="00884B65" w14:paraId="5F2E040D" w14:textId="08C144C7">
            <w:pPr>
              <w:jc w:val="right"/>
              <w:rPr>
                <w:rFonts w:cstheme="minorHAnsi"/>
              </w:rPr>
            </w:pPr>
            <w:r w:rsidRPr="00E2225C">
              <w:t xml:space="preserve">$7,045.6 </w:t>
            </w:r>
          </w:p>
        </w:tc>
        <w:tc>
          <w:tcPr>
            <w:tcW w:w="1219" w:type="dxa"/>
            <w:tcBorders>
              <w:top w:val="nil"/>
              <w:left w:val="nil"/>
              <w:bottom w:val="nil"/>
              <w:right w:val="single" w:color="auto" w:sz="24" w:space="0"/>
            </w:tcBorders>
            <w:noWrap/>
          </w:tcPr>
          <w:p w:rsidRPr="00B049E2" w:rsidR="00884B65" w:rsidP="00884B65" w:rsidRDefault="00884B65" w14:paraId="521C0345" w14:textId="16DC7A42">
            <w:pPr>
              <w:jc w:val="right"/>
              <w:rPr>
                <w:rFonts w:cstheme="minorHAnsi"/>
              </w:rPr>
            </w:pPr>
            <w:r w:rsidRPr="00E2225C">
              <w:t xml:space="preserve">$22,337.8 </w:t>
            </w:r>
          </w:p>
        </w:tc>
      </w:tr>
      <w:tr w:rsidRPr="0082183C" w:rsidR="00884B65" w:rsidTr="00344EC5" w14:paraId="36E1189B"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456792AC" w14:textId="03471E0D">
            <w:pPr>
              <w:ind w:left="42"/>
              <w:rPr>
                <w:rFonts w:cstheme="minorHAnsi"/>
              </w:rPr>
            </w:pPr>
            <w:r w:rsidRPr="00B049E2">
              <w:rPr>
                <w:rFonts w:cstheme="minorHAnsi"/>
                <w:color w:val="000000"/>
              </w:rPr>
              <w:t>Long-term investments</w:t>
            </w:r>
          </w:p>
        </w:tc>
        <w:tc>
          <w:tcPr>
            <w:tcW w:w="1440" w:type="dxa"/>
            <w:tcBorders>
              <w:top w:val="nil"/>
              <w:left w:val="nil"/>
              <w:bottom w:val="nil"/>
              <w:right w:val="nil"/>
            </w:tcBorders>
            <w:noWrap/>
          </w:tcPr>
          <w:p w:rsidRPr="00B049E2" w:rsidR="00884B65" w:rsidP="00884B65" w:rsidRDefault="00884B65" w14:paraId="31729F03" w14:textId="0B38A0D6">
            <w:pPr>
              <w:jc w:val="right"/>
              <w:rPr>
                <w:rFonts w:cstheme="minorHAnsi"/>
              </w:rPr>
            </w:pPr>
            <w:r w:rsidRPr="00E2225C">
              <w:t xml:space="preserve">$169.0 </w:t>
            </w:r>
          </w:p>
        </w:tc>
        <w:tc>
          <w:tcPr>
            <w:tcW w:w="1219" w:type="dxa"/>
            <w:tcBorders>
              <w:top w:val="nil"/>
              <w:left w:val="nil"/>
              <w:bottom w:val="nil"/>
              <w:right w:val="single" w:color="auto" w:sz="24" w:space="0"/>
            </w:tcBorders>
            <w:noWrap/>
          </w:tcPr>
          <w:p w:rsidRPr="00B049E2" w:rsidR="00884B65" w:rsidP="00884B65" w:rsidRDefault="00884B65" w14:paraId="7800198C" w14:textId="1B26FE4C">
            <w:pPr>
              <w:jc w:val="right"/>
              <w:rPr>
                <w:rFonts w:cstheme="minorHAnsi"/>
              </w:rPr>
            </w:pPr>
            <w:r w:rsidRPr="00E2225C">
              <w:t xml:space="preserve">$760.9 </w:t>
            </w:r>
          </w:p>
        </w:tc>
      </w:tr>
      <w:tr w:rsidRPr="0082183C" w:rsidR="00884B65" w:rsidTr="00344EC5" w14:paraId="32911664" w14:textId="77777777">
        <w:trPr>
          <w:trHeight w:val="288"/>
          <w:jc w:val="center"/>
        </w:trPr>
        <w:tc>
          <w:tcPr>
            <w:tcW w:w="5305" w:type="dxa"/>
            <w:tcBorders>
              <w:top w:val="nil"/>
              <w:left w:val="single" w:color="auto" w:sz="24" w:space="0"/>
              <w:bottom w:val="nil"/>
              <w:right w:val="nil"/>
            </w:tcBorders>
            <w:noWrap/>
            <w:vAlign w:val="center"/>
          </w:tcPr>
          <w:p w:rsidRPr="00B049E2" w:rsidR="00884B65" w:rsidP="00884B65" w:rsidRDefault="00884B65" w14:paraId="7479B8D0" w14:textId="14FFC0BA">
            <w:pPr>
              <w:ind w:left="42"/>
              <w:rPr>
                <w:rFonts w:cstheme="minorHAnsi"/>
              </w:rPr>
            </w:pPr>
            <w:r w:rsidRPr="00B049E2">
              <w:rPr>
                <w:rFonts w:cstheme="minorHAnsi"/>
                <w:color w:val="000000"/>
                <w:w w:val="105"/>
              </w:rPr>
              <w:t xml:space="preserve">Other assets        </w:t>
            </w:r>
          </w:p>
        </w:tc>
        <w:tc>
          <w:tcPr>
            <w:tcW w:w="1440" w:type="dxa"/>
            <w:tcBorders>
              <w:top w:val="nil"/>
              <w:left w:val="nil"/>
              <w:bottom w:val="single" w:color="auto" w:sz="8" w:space="0"/>
              <w:right w:val="nil"/>
            </w:tcBorders>
            <w:noWrap/>
          </w:tcPr>
          <w:p w:rsidRPr="00B049E2" w:rsidR="00884B65" w:rsidP="00884B65" w:rsidRDefault="00884B65" w14:paraId="7CB400D7" w14:textId="253B1133">
            <w:pPr>
              <w:jc w:val="right"/>
              <w:rPr>
                <w:rFonts w:cstheme="minorHAnsi"/>
              </w:rPr>
            </w:pPr>
            <w:r w:rsidRPr="00E2225C">
              <w:t xml:space="preserve">$15.2 </w:t>
            </w:r>
          </w:p>
        </w:tc>
        <w:tc>
          <w:tcPr>
            <w:tcW w:w="1219" w:type="dxa"/>
            <w:tcBorders>
              <w:top w:val="nil"/>
              <w:left w:val="nil"/>
              <w:bottom w:val="single" w:color="auto" w:sz="8" w:space="0"/>
              <w:right w:val="single" w:color="auto" w:sz="24" w:space="0"/>
            </w:tcBorders>
            <w:noWrap/>
          </w:tcPr>
          <w:p w:rsidRPr="00B049E2" w:rsidR="00884B65" w:rsidP="00884B65" w:rsidRDefault="00884B65" w14:paraId="7C75141A" w14:textId="7D543EB0">
            <w:pPr>
              <w:jc w:val="right"/>
              <w:rPr>
                <w:rFonts w:cstheme="minorHAnsi"/>
              </w:rPr>
            </w:pPr>
            <w:r w:rsidRPr="00E2225C">
              <w:t xml:space="preserve">$4.1 </w:t>
            </w:r>
          </w:p>
        </w:tc>
      </w:tr>
      <w:tr w:rsidRPr="0082183C" w:rsidR="00884B65" w:rsidTr="00344EC5" w14:paraId="1F3467C4" w14:textId="77777777">
        <w:trPr>
          <w:trHeight w:val="288"/>
          <w:jc w:val="center"/>
        </w:trPr>
        <w:tc>
          <w:tcPr>
            <w:tcW w:w="5305" w:type="dxa"/>
            <w:tcBorders>
              <w:top w:val="nil"/>
              <w:left w:val="single" w:color="auto" w:sz="24" w:space="0"/>
              <w:bottom w:val="nil"/>
              <w:right w:val="nil"/>
            </w:tcBorders>
            <w:noWrap/>
            <w:vAlign w:val="bottom"/>
          </w:tcPr>
          <w:p w:rsidRPr="00B049E2" w:rsidR="00884B65" w:rsidP="00884B65" w:rsidRDefault="00884B65" w14:paraId="0314D85E" w14:textId="7C33B48C">
            <w:pPr>
              <w:ind w:left="42"/>
              <w:rPr>
                <w:rFonts w:cstheme="minorHAnsi"/>
              </w:rPr>
            </w:pPr>
            <w:r w:rsidRPr="00B049E2">
              <w:rPr>
                <w:rFonts w:cstheme="minorHAnsi"/>
                <w:color w:val="000000"/>
              </w:rPr>
              <w:t xml:space="preserve">Total assets </w:t>
            </w:r>
          </w:p>
        </w:tc>
        <w:tc>
          <w:tcPr>
            <w:tcW w:w="1440" w:type="dxa"/>
            <w:tcBorders>
              <w:top w:val="single" w:color="auto" w:sz="8" w:space="0"/>
              <w:left w:val="nil"/>
              <w:bottom w:val="double" w:color="auto" w:sz="12" w:space="0"/>
              <w:right w:val="nil"/>
            </w:tcBorders>
            <w:noWrap/>
          </w:tcPr>
          <w:p w:rsidRPr="00B049E2" w:rsidR="00884B65" w:rsidP="00884B65" w:rsidRDefault="00884B65" w14:paraId="51BD400D" w14:textId="280FACEB">
            <w:pPr>
              <w:jc w:val="right"/>
              <w:rPr>
                <w:rFonts w:cstheme="minorHAnsi"/>
              </w:rPr>
            </w:pPr>
            <w:r w:rsidRPr="00E2225C">
              <w:t xml:space="preserve">$12,245.4 </w:t>
            </w:r>
          </w:p>
        </w:tc>
        <w:tc>
          <w:tcPr>
            <w:tcW w:w="1219" w:type="dxa"/>
            <w:tcBorders>
              <w:top w:val="single" w:color="auto" w:sz="8" w:space="0"/>
              <w:left w:val="nil"/>
              <w:bottom w:val="double" w:color="auto" w:sz="12" w:space="0"/>
              <w:right w:val="single" w:color="auto" w:sz="24" w:space="0"/>
            </w:tcBorders>
            <w:noWrap/>
          </w:tcPr>
          <w:p w:rsidRPr="00B049E2" w:rsidR="00884B65" w:rsidP="00884B65" w:rsidRDefault="00884B65" w14:paraId="47799ACC" w14:textId="75502555">
            <w:pPr>
              <w:jc w:val="right"/>
              <w:rPr>
                <w:rFonts w:cstheme="minorHAnsi"/>
              </w:rPr>
            </w:pPr>
            <w:r w:rsidRPr="00E2225C">
              <w:t xml:space="preserve">$26,389.1 </w:t>
            </w:r>
          </w:p>
        </w:tc>
      </w:tr>
      <w:tr w:rsidRPr="0082183C" w:rsidR="00313E23" w:rsidTr="00344EC5" w14:paraId="6ADA084F" w14:textId="77777777">
        <w:trPr>
          <w:trHeight w:val="288"/>
          <w:jc w:val="center"/>
        </w:trPr>
        <w:tc>
          <w:tcPr>
            <w:tcW w:w="5305" w:type="dxa"/>
            <w:tcBorders>
              <w:top w:val="nil"/>
              <w:left w:val="single" w:color="auto" w:sz="24" w:space="0"/>
              <w:bottom w:val="nil"/>
              <w:right w:val="nil"/>
            </w:tcBorders>
            <w:noWrap/>
          </w:tcPr>
          <w:p w:rsidRPr="00B049E2" w:rsidR="00313E23" w:rsidP="00B049E2" w:rsidRDefault="00B049E2" w14:paraId="3322F936" w14:textId="7A7D1401">
            <w:pPr>
              <w:rPr>
                <w:rFonts w:cstheme="minorHAnsi"/>
                <w:b/>
                <w:bCs/>
              </w:rPr>
            </w:pPr>
            <w:r w:rsidRPr="00B049E2">
              <w:rPr>
                <w:rFonts w:cstheme="minorHAnsi"/>
                <w:b/>
                <w:bCs/>
              </w:rPr>
              <w:t>Liabilities and Stockholders' Equity</w:t>
            </w:r>
          </w:p>
        </w:tc>
        <w:tc>
          <w:tcPr>
            <w:tcW w:w="1440" w:type="dxa"/>
            <w:tcBorders>
              <w:top w:val="nil"/>
              <w:left w:val="nil"/>
              <w:bottom w:val="nil"/>
              <w:right w:val="nil"/>
            </w:tcBorders>
            <w:noWrap/>
          </w:tcPr>
          <w:p w:rsidRPr="00B049E2" w:rsidR="00313E23" w:rsidP="00E3706E" w:rsidRDefault="00313E23" w14:paraId="5FBF5C44" w14:textId="2CF6A4D3">
            <w:pPr>
              <w:jc w:val="right"/>
              <w:rPr>
                <w:rFonts w:cstheme="minorHAnsi"/>
              </w:rPr>
            </w:pPr>
          </w:p>
        </w:tc>
        <w:tc>
          <w:tcPr>
            <w:tcW w:w="1219" w:type="dxa"/>
            <w:tcBorders>
              <w:top w:val="nil"/>
              <w:left w:val="nil"/>
              <w:bottom w:val="nil"/>
              <w:right w:val="single" w:color="auto" w:sz="24" w:space="0"/>
            </w:tcBorders>
            <w:noWrap/>
          </w:tcPr>
          <w:p w:rsidRPr="00B049E2" w:rsidR="00313E23" w:rsidP="00E3706E" w:rsidRDefault="00313E23" w14:paraId="76A31E9B" w14:textId="2CB1682F">
            <w:pPr>
              <w:jc w:val="right"/>
              <w:rPr>
                <w:rFonts w:cstheme="minorHAnsi"/>
              </w:rPr>
            </w:pPr>
          </w:p>
        </w:tc>
      </w:tr>
      <w:tr w:rsidRPr="0082183C" w:rsidR="00873164" w:rsidTr="00344EC5" w14:paraId="7F81E771" w14:textId="77777777">
        <w:trPr>
          <w:trHeight w:val="288"/>
          <w:jc w:val="center"/>
        </w:trPr>
        <w:tc>
          <w:tcPr>
            <w:tcW w:w="5305" w:type="dxa"/>
            <w:tcBorders>
              <w:top w:val="nil"/>
              <w:left w:val="single" w:color="auto" w:sz="24" w:space="0"/>
              <w:bottom w:val="nil"/>
              <w:right w:val="nil"/>
            </w:tcBorders>
            <w:noWrap/>
          </w:tcPr>
          <w:p w:rsidRPr="00B049E2" w:rsidR="00873164" w:rsidP="00A929AA" w:rsidRDefault="00B049E2" w14:paraId="497D9D09" w14:textId="7345CB37">
            <w:pPr>
              <w:rPr>
                <w:rFonts w:cstheme="minorHAnsi"/>
              </w:rPr>
            </w:pPr>
            <w:r w:rsidRPr="00B049E2">
              <w:rPr>
                <w:rFonts w:cstheme="minorHAnsi"/>
              </w:rPr>
              <w:t>Current Liabilities</w:t>
            </w:r>
          </w:p>
        </w:tc>
        <w:tc>
          <w:tcPr>
            <w:tcW w:w="1440" w:type="dxa"/>
            <w:tcBorders>
              <w:top w:val="nil"/>
              <w:left w:val="nil"/>
              <w:bottom w:val="nil"/>
              <w:right w:val="nil"/>
            </w:tcBorders>
            <w:noWrap/>
          </w:tcPr>
          <w:p w:rsidRPr="00B049E2" w:rsidR="00873164" w:rsidP="00873164" w:rsidRDefault="00873164" w14:paraId="72FE301E" w14:textId="147B4D86">
            <w:pPr>
              <w:jc w:val="right"/>
              <w:rPr>
                <w:rFonts w:cstheme="minorHAnsi"/>
              </w:rPr>
            </w:pPr>
          </w:p>
        </w:tc>
        <w:tc>
          <w:tcPr>
            <w:tcW w:w="1219" w:type="dxa"/>
            <w:tcBorders>
              <w:top w:val="nil"/>
              <w:left w:val="nil"/>
              <w:bottom w:val="nil"/>
              <w:right w:val="single" w:color="auto" w:sz="24" w:space="0"/>
            </w:tcBorders>
            <w:noWrap/>
          </w:tcPr>
          <w:p w:rsidRPr="00B049E2" w:rsidR="00873164" w:rsidP="00873164" w:rsidRDefault="00873164" w14:paraId="4AB43C80" w14:textId="3157E866">
            <w:pPr>
              <w:jc w:val="right"/>
              <w:rPr>
                <w:rFonts w:cstheme="minorHAnsi"/>
              </w:rPr>
            </w:pPr>
          </w:p>
        </w:tc>
      </w:tr>
      <w:tr w:rsidRPr="0082183C" w:rsidR="00B049E2" w:rsidTr="00344EC5" w14:paraId="4BC862E4" w14:textId="77777777">
        <w:trPr>
          <w:trHeight w:val="288"/>
          <w:jc w:val="center"/>
        </w:trPr>
        <w:tc>
          <w:tcPr>
            <w:tcW w:w="5305" w:type="dxa"/>
            <w:tcBorders>
              <w:top w:val="nil"/>
              <w:left w:val="single" w:color="auto" w:sz="24" w:space="0"/>
              <w:bottom w:val="nil"/>
              <w:right w:val="nil"/>
            </w:tcBorders>
            <w:noWrap/>
          </w:tcPr>
          <w:p w:rsidRPr="00B049E2" w:rsidR="00B049E2" w:rsidP="00B049E2" w:rsidRDefault="00B049E2" w14:paraId="3598DE4D" w14:textId="52DA21EF">
            <w:pPr>
              <w:ind w:left="159"/>
              <w:rPr>
                <w:rFonts w:cstheme="minorHAnsi"/>
              </w:rPr>
            </w:pPr>
            <w:r w:rsidRPr="00B049E2">
              <w:rPr>
                <w:rFonts w:cstheme="minorHAnsi"/>
              </w:rPr>
              <w:t xml:space="preserve">Accounts payable </w:t>
            </w:r>
          </w:p>
        </w:tc>
        <w:tc>
          <w:tcPr>
            <w:tcW w:w="1440" w:type="dxa"/>
            <w:tcBorders>
              <w:top w:val="nil"/>
              <w:left w:val="nil"/>
              <w:bottom w:val="nil"/>
              <w:right w:val="nil"/>
            </w:tcBorders>
            <w:noWrap/>
          </w:tcPr>
          <w:p w:rsidRPr="00B049E2" w:rsidR="00B049E2" w:rsidP="00B049E2" w:rsidRDefault="00B049E2" w14:paraId="4494FA60" w14:textId="1554B6A7">
            <w:pPr>
              <w:jc w:val="right"/>
              <w:rPr>
                <w:rFonts w:cstheme="minorHAnsi"/>
              </w:rPr>
            </w:pPr>
            <w:r w:rsidRPr="00B049E2">
              <w:rPr>
                <w:rFonts w:cstheme="minorHAnsi"/>
              </w:rPr>
              <w:t>$ 190.6</w:t>
            </w:r>
          </w:p>
        </w:tc>
        <w:tc>
          <w:tcPr>
            <w:tcW w:w="1219" w:type="dxa"/>
            <w:tcBorders>
              <w:top w:val="nil"/>
              <w:left w:val="nil"/>
              <w:bottom w:val="nil"/>
              <w:right w:val="single" w:color="auto" w:sz="24" w:space="0"/>
            </w:tcBorders>
            <w:noWrap/>
          </w:tcPr>
          <w:p w:rsidRPr="00B049E2" w:rsidR="00B049E2" w:rsidP="00B049E2" w:rsidRDefault="00B049E2" w14:paraId="5C9E9BB5" w14:textId="6DEFDC90">
            <w:pPr>
              <w:jc w:val="right"/>
              <w:rPr>
                <w:rFonts w:cstheme="minorHAnsi"/>
              </w:rPr>
            </w:pPr>
            <w:r w:rsidRPr="00B049E2">
              <w:rPr>
                <w:rFonts w:cstheme="minorHAnsi"/>
              </w:rPr>
              <w:t>$ 195.2</w:t>
            </w:r>
          </w:p>
        </w:tc>
      </w:tr>
      <w:tr w:rsidRPr="0082183C" w:rsidR="00B049E2" w:rsidTr="00344EC5" w14:paraId="4E9C85E2" w14:textId="77777777">
        <w:trPr>
          <w:trHeight w:val="288"/>
          <w:jc w:val="center"/>
        </w:trPr>
        <w:tc>
          <w:tcPr>
            <w:tcW w:w="5305" w:type="dxa"/>
            <w:tcBorders>
              <w:top w:val="nil"/>
              <w:left w:val="single" w:color="auto" w:sz="24" w:space="0"/>
              <w:bottom w:val="nil"/>
              <w:right w:val="nil"/>
            </w:tcBorders>
            <w:noWrap/>
          </w:tcPr>
          <w:p w:rsidRPr="00B049E2" w:rsidR="00B049E2" w:rsidP="00B049E2" w:rsidRDefault="00B049E2" w14:paraId="6186B37F" w14:textId="25ED6D7C">
            <w:pPr>
              <w:ind w:left="159"/>
              <w:rPr>
                <w:rFonts w:cstheme="minorHAnsi"/>
              </w:rPr>
            </w:pPr>
            <w:r w:rsidRPr="00B049E2">
              <w:rPr>
                <w:rFonts w:cstheme="minorHAnsi"/>
              </w:rPr>
              <w:t>Accrued payroll and related expenses</w:t>
            </w:r>
          </w:p>
        </w:tc>
        <w:tc>
          <w:tcPr>
            <w:tcW w:w="1440" w:type="dxa"/>
            <w:tcBorders>
              <w:top w:val="nil"/>
              <w:left w:val="nil"/>
              <w:bottom w:val="nil"/>
              <w:right w:val="nil"/>
            </w:tcBorders>
            <w:noWrap/>
          </w:tcPr>
          <w:p w:rsidRPr="00B049E2" w:rsidR="00B049E2" w:rsidP="00B049E2" w:rsidRDefault="00B049E2" w14:paraId="07A0F3D8" w14:textId="208DFA8D">
            <w:pPr>
              <w:jc w:val="right"/>
              <w:rPr>
                <w:rFonts w:cstheme="minorHAnsi"/>
              </w:rPr>
            </w:pPr>
            <w:r w:rsidRPr="00B049E2">
              <w:rPr>
                <w:rFonts w:cstheme="minorHAnsi"/>
              </w:rPr>
              <w:t>133.0</w:t>
            </w:r>
          </w:p>
        </w:tc>
        <w:tc>
          <w:tcPr>
            <w:tcW w:w="1219" w:type="dxa"/>
            <w:tcBorders>
              <w:top w:val="nil"/>
              <w:left w:val="nil"/>
              <w:bottom w:val="nil"/>
              <w:right w:val="single" w:color="auto" w:sz="24" w:space="0"/>
            </w:tcBorders>
            <w:noWrap/>
          </w:tcPr>
          <w:p w:rsidRPr="00B049E2" w:rsidR="00B049E2" w:rsidP="00B049E2" w:rsidRDefault="00B049E2" w14:paraId="4994054F" w14:textId="01D1B829">
            <w:pPr>
              <w:jc w:val="right"/>
              <w:rPr>
                <w:rFonts w:cstheme="minorHAnsi"/>
              </w:rPr>
            </w:pPr>
            <w:r w:rsidRPr="00B049E2">
              <w:rPr>
                <w:rFonts w:cstheme="minorHAnsi"/>
              </w:rPr>
              <w:t>98.8</w:t>
            </w:r>
          </w:p>
        </w:tc>
      </w:tr>
      <w:tr w:rsidRPr="0082183C" w:rsidR="00B049E2" w:rsidTr="00344EC5" w14:paraId="105E2215" w14:textId="77777777">
        <w:trPr>
          <w:trHeight w:val="288"/>
          <w:jc w:val="center"/>
        </w:trPr>
        <w:tc>
          <w:tcPr>
            <w:tcW w:w="5305" w:type="dxa"/>
            <w:tcBorders>
              <w:top w:val="nil"/>
              <w:left w:val="single" w:color="auto" w:sz="24" w:space="0"/>
              <w:bottom w:val="nil"/>
              <w:right w:val="nil"/>
            </w:tcBorders>
            <w:noWrap/>
          </w:tcPr>
          <w:p w:rsidRPr="00B049E2" w:rsidR="00B049E2" w:rsidP="00B049E2" w:rsidRDefault="00B049E2" w14:paraId="65C9154D" w14:textId="2B3E87B3">
            <w:pPr>
              <w:ind w:left="159"/>
              <w:rPr>
                <w:rFonts w:cstheme="minorHAnsi"/>
              </w:rPr>
            </w:pPr>
            <w:r w:rsidRPr="00B049E2">
              <w:rPr>
                <w:rFonts w:cstheme="minorHAnsi"/>
              </w:rPr>
              <w:t>Income t</w:t>
            </w:r>
            <w:r w:rsidR="00734C3F">
              <w:rPr>
                <w:rFonts w:cstheme="minorHAnsi"/>
              </w:rPr>
              <w:t>ax</w:t>
            </w:r>
            <w:r w:rsidRPr="00B049E2">
              <w:rPr>
                <w:rFonts w:cstheme="minorHAnsi"/>
              </w:rPr>
              <w:t>es payable</w:t>
            </w:r>
          </w:p>
        </w:tc>
        <w:tc>
          <w:tcPr>
            <w:tcW w:w="1440" w:type="dxa"/>
            <w:tcBorders>
              <w:top w:val="nil"/>
              <w:left w:val="nil"/>
              <w:bottom w:val="nil"/>
              <w:right w:val="nil"/>
            </w:tcBorders>
            <w:noWrap/>
          </w:tcPr>
          <w:p w:rsidRPr="00B049E2" w:rsidR="00B049E2" w:rsidP="00B049E2" w:rsidRDefault="00B049E2" w14:paraId="6E4321E2" w14:textId="4825F6F2">
            <w:pPr>
              <w:jc w:val="right"/>
              <w:rPr>
                <w:rFonts w:cstheme="minorHAnsi"/>
              </w:rPr>
            </w:pPr>
            <w:r w:rsidRPr="00B049E2">
              <w:rPr>
                <w:rFonts w:cstheme="minorHAnsi"/>
              </w:rPr>
              <w:t>30.6</w:t>
            </w:r>
          </w:p>
        </w:tc>
        <w:tc>
          <w:tcPr>
            <w:tcW w:w="1219" w:type="dxa"/>
            <w:tcBorders>
              <w:top w:val="nil"/>
              <w:left w:val="nil"/>
              <w:bottom w:val="nil"/>
              <w:right w:val="single" w:color="auto" w:sz="24" w:space="0"/>
            </w:tcBorders>
            <w:noWrap/>
          </w:tcPr>
          <w:p w:rsidRPr="00B049E2" w:rsidR="00B049E2" w:rsidP="00B049E2" w:rsidRDefault="00B049E2" w14:paraId="2CE961EA" w14:textId="737F6B57">
            <w:pPr>
              <w:jc w:val="right"/>
              <w:rPr>
                <w:rFonts w:cstheme="minorHAnsi"/>
              </w:rPr>
            </w:pPr>
            <w:r w:rsidRPr="00B049E2">
              <w:rPr>
                <w:rFonts w:cstheme="minorHAnsi"/>
              </w:rPr>
              <w:t>108.6</w:t>
            </w:r>
          </w:p>
        </w:tc>
      </w:tr>
      <w:tr w:rsidRPr="0082183C" w:rsidR="00B049E2" w:rsidTr="00344EC5" w14:paraId="1188F4FA" w14:textId="77777777">
        <w:trPr>
          <w:trHeight w:val="288"/>
          <w:jc w:val="center"/>
        </w:trPr>
        <w:tc>
          <w:tcPr>
            <w:tcW w:w="5305" w:type="dxa"/>
            <w:tcBorders>
              <w:top w:val="nil"/>
              <w:left w:val="single" w:color="auto" w:sz="24" w:space="0"/>
              <w:bottom w:val="nil"/>
              <w:right w:val="nil"/>
            </w:tcBorders>
            <w:noWrap/>
          </w:tcPr>
          <w:p w:rsidRPr="00B049E2" w:rsidR="00B049E2" w:rsidP="00B049E2" w:rsidRDefault="00B049E2" w14:paraId="064E2B77" w14:textId="489C668C">
            <w:pPr>
              <w:rPr>
                <w:rFonts w:cstheme="minorHAnsi"/>
              </w:rPr>
            </w:pPr>
            <w:r w:rsidRPr="00B049E2">
              <w:rPr>
                <w:rFonts w:cstheme="minorHAnsi"/>
              </w:rPr>
              <w:t>Deferred income t</w:t>
            </w:r>
            <w:r w:rsidR="00734C3F">
              <w:rPr>
                <w:rFonts w:cstheme="minorHAnsi"/>
              </w:rPr>
              <w:t>ax</w:t>
            </w:r>
            <w:r w:rsidRPr="00B049E2">
              <w:rPr>
                <w:rFonts w:cstheme="minorHAnsi"/>
              </w:rPr>
              <w:t>es</w:t>
            </w:r>
          </w:p>
        </w:tc>
        <w:tc>
          <w:tcPr>
            <w:tcW w:w="1440" w:type="dxa"/>
            <w:tcBorders>
              <w:top w:val="nil"/>
              <w:left w:val="nil"/>
              <w:bottom w:val="nil"/>
              <w:right w:val="nil"/>
            </w:tcBorders>
            <w:noWrap/>
          </w:tcPr>
          <w:p w:rsidRPr="00B049E2" w:rsidR="00B049E2" w:rsidP="00B049E2" w:rsidRDefault="00B049E2" w14:paraId="7FE631AB" w14:textId="670C9E6D">
            <w:pPr>
              <w:jc w:val="right"/>
              <w:rPr>
                <w:rFonts w:cstheme="minorHAnsi"/>
              </w:rPr>
            </w:pPr>
            <w:r w:rsidRPr="00B049E2">
              <w:rPr>
                <w:rFonts w:cstheme="minorHAnsi"/>
              </w:rPr>
              <w:t>63.0</w:t>
            </w:r>
          </w:p>
        </w:tc>
        <w:tc>
          <w:tcPr>
            <w:tcW w:w="1219" w:type="dxa"/>
            <w:tcBorders>
              <w:top w:val="nil"/>
              <w:left w:val="nil"/>
              <w:bottom w:val="nil"/>
              <w:right w:val="single" w:color="auto" w:sz="24" w:space="0"/>
            </w:tcBorders>
            <w:noWrap/>
          </w:tcPr>
          <w:p w:rsidRPr="00B049E2" w:rsidR="00B049E2" w:rsidP="00B049E2" w:rsidRDefault="00B049E2" w14:paraId="207A5E86" w14:textId="6A26B1E8">
            <w:pPr>
              <w:jc w:val="right"/>
              <w:rPr>
                <w:rFonts w:cstheme="minorHAnsi"/>
              </w:rPr>
            </w:pPr>
            <w:r w:rsidRPr="00B049E2">
              <w:rPr>
                <w:rFonts w:cstheme="minorHAnsi"/>
              </w:rPr>
              <w:t>0.2</w:t>
            </w:r>
          </w:p>
        </w:tc>
      </w:tr>
      <w:tr w:rsidRPr="0082183C" w:rsidR="00B049E2" w:rsidTr="00344EC5" w14:paraId="6B8F98AB" w14:textId="77777777">
        <w:trPr>
          <w:trHeight w:val="288"/>
          <w:jc w:val="center"/>
        </w:trPr>
        <w:tc>
          <w:tcPr>
            <w:tcW w:w="5305" w:type="dxa"/>
            <w:tcBorders>
              <w:top w:val="nil"/>
              <w:left w:val="single" w:color="auto" w:sz="24" w:space="0"/>
              <w:bottom w:val="nil"/>
              <w:right w:val="nil"/>
            </w:tcBorders>
            <w:noWrap/>
          </w:tcPr>
          <w:p w:rsidRPr="00B049E2" w:rsidR="00B049E2" w:rsidP="00B049E2" w:rsidRDefault="00B049E2" w14:paraId="4E2ADA6F" w14:textId="69840A37">
            <w:pPr>
              <w:rPr>
                <w:rFonts w:cstheme="minorHAnsi"/>
                <w:b/>
                <w:bCs/>
              </w:rPr>
            </w:pPr>
            <w:r w:rsidRPr="00B049E2">
              <w:rPr>
                <w:rFonts w:cstheme="minorHAnsi"/>
              </w:rPr>
              <w:t>Restructuring accrual</w:t>
            </w:r>
          </w:p>
        </w:tc>
        <w:tc>
          <w:tcPr>
            <w:tcW w:w="1440" w:type="dxa"/>
            <w:tcBorders>
              <w:top w:val="nil"/>
              <w:left w:val="nil"/>
              <w:bottom w:val="nil"/>
              <w:right w:val="nil"/>
            </w:tcBorders>
            <w:noWrap/>
          </w:tcPr>
          <w:p w:rsidRPr="00B049E2" w:rsidR="00B049E2" w:rsidP="00B049E2" w:rsidRDefault="00B049E2" w14:paraId="5D0AB654" w14:textId="0988C044">
            <w:pPr>
              <w:jc w:val="right"/>
              <w:rPr>
                <w:rFonts w:cstheme="minorHAnsi"/>
              </w:rPr>
            </w:pPr>
            <w:r w:rsidRPr="00B049E2">
              <w:rPr>
                <w:rFonts w:cstheme="minorHAnsi"/>
              </w:rPr>
              <w:t>105.2</w:t>
            </w:r>
          </w:p>
        </w:tc>
        <w:tc>
          <w:tcPr>
            <w:tcW w:w="1219" w:type="dxa"/>
            <w:tcBorders>
              <w:top w:val="nil"/>
              <w:left w:val="nil"/>
              <w:bottom w:val="nil"/>
              <w:right w:val="single" w:color="auto" w:sz="24" w:space="0"/>
            </w:tcBorders>
            <w:noWrap/>
          </w:tcPr>
          <w:p w:rsidRPr="00B049E2" w:rsidR="00B049E2" w:rsidP="00B049E2" w:rsidRDefault="00B049E2" w14:paraId="7D1D63EE" w14:textId="157A031E">
            <w:pPr>
              <w:jc w:val="right"/>
              <w:rPr>
                <w:rFonts w:cstheme="minorHAnsi"/>
              </w:rPr>
            </w:pPr>
          </w:p>
        </w:tc>
      </w:tr>
      <w:tr w:rsidRPr="0082183C" w:rsidR="00B049E2" w:rsidTr="00344EC5" w14:paraId="7FDDAC13" w14:textId="77777777">
        <w:trPr>
          <w:trHeight w:val="288"/>
          <w:jc w:val="center"/>
        </w:trPr>
        <w:tc>
          <w:tcPr>
            <w:tcW w:w="5305" w:type="dxa"/>
            <w:tcBorders>
              <w:top w:val="nil"/>
              <w:left w:val="single" w:color="auto" w:sz="24" w:space="0"/>
              <w:bottom w:val="nil"/>
              <w:right w:val="nil"/>
            </w:tcBorders>
            <w:noWrap/>
          </w:tcPr>
          <w:p w:rsidRPr="00B049E2" w:rsidR="00B049E2" w:rsidP="00A929AA" w:rsidRDefault="00B049E2" w14:paraId="7EE0D805" w14:textId="5E44B3D6">
            <w:pPr>
              <w:rPr>
                <w:rFonts w:cstheme="minorHAnsi"/>
              </w:rPr>
            </w:pPr>
            <w:r w:rsidRPr="00B049E2">
              <w:rPr>
                <w:rFonts w:cstheme="minorHAnsi"/>
              </w:rPr>
              <w:t>Other current liabilities</w:t>
            </w:r>
          </w:p>
        </w:tc>
        <w:tc>
          <w:tcPr>
            <w:tcW w:w="1440" w:type="dxa"/>
            <w:tcBorders>
              <w:top w:val="nil"/>
              <w:left w:val="nil"/>
              <w:bottom w:val="single" w:color="auto" w:sz="8" w:space="0"/>
              <w:right w:val="nil"/>
            </w:tcBorders>
            <w:noWrap/>
          </w:tcPr>
          <w:p w:rsidRPr="00B049E2" w:rsidR="00B049E2" w:rsidP="00B049E2" w:rsidRDefault="00B049E2" w14:paraId="12CC3A6B" w14:textId="0CB40F5B">
            <w:pPr>
              <w:jc w:val="right"/>
              <w:rPr>
                <w:rFonts w:cstheme="minorHAnsi"/>
              </w:rPr>
            </w:pPr>
            <w:r w:rsidRPr="00B049E2">
              <w:rPr>
                <w:rFonts w:cstheme="minorHAnsi"/>
              </w:rPr>
              <w:t xml:space="preserve">326.1     </w:t>
            </w:r>
          </w:p>
        </w:tc>
        <w:tc>
          <w:tcPr>
            <w:tcW w:w="1219" w:type="dxa"/>
            <w:tcBorders>
              <w:top w:val="nil"/>
              <w:left w:val="nil"/>
              <w:bottom w:val="single" w:color="auto" w:sz="8" w:space="0"/>
              <w:right w:val="single" w:color="auto" w:sz="24" w:space="0"/>
            </w:tcBorders>
            <w:noWrap/>
          </w:tcPr>
          <w:p w:rsidRPr="00B049E2" w:rsidR="00B049E2" w:rsidP="00B049E2" w:rsidRDefault="00B049E2" w14:paraId="0B13562D" w14:textId="72BDDE23">
            <w:pPr>
              <w:jc w:val="right"/>
              <w:rPr>
                <w:rFonts w:cstheme="minorHAnsi"/>
              </w:rPr>
            </w:pPr>
            <w:r w:rsidRPr="00B049E2">
              <w:rPr>
                <w:rFonts w:cstheme="minorHAnsi"/>
              </w:rPr>
              <w:t xml:space="preserve">244.4 </w:t>
            </w:r>
          </w:p>
        </w:tc>
      </w:tr>
      <w:tr w:rsidRPr="0082183C" w:rsidR="00B049E2" w:rsidTr="00344EC5" w14:paraId="696E07E9" w14:textId="77777777">
        <w:trPr>
          <w:trHeight w:val="288"/>
          <w:jc w:val="center"/>
        </w:trPr>
        <w:tc>
          <w:tcPr>
            <w:tcW w:w="5305" w:type="dxa"/>
            <w:tcBorders>
              <w:top w:val="nil"/>
              <w:left w:val="single" w:color="auto" w:sz="24" w:space="0"/>
              <w:bottom w:val="nil"/>
              <w:right w:val="nil"/>
            </w:tcBorders>
            <w:noWrap/>
          </w:tcPr>
          <w:p w:rsidRPr="00B049E2" w:rsidR="00B049E2" w:rsidP="00A929AA" w:rsidRDefault="00B049E2" w14:paraId="761F49CA" w14:textId="78FFDAE0">
            <w:pPr>
              <w:rPr>
                <w:rFonts w:cstheme="minorHAnsi"/>
              </w:rPr>
            </w:pPr>
            <w:r w:rsidRPr="00B049E2">
              <w:rPr>
                <w:rFonts w:cstheme="minorHAnsi"/>
              </w:rPr>
              <w:t>Total current liabilities</w:t>
            </w:r>
          </w:p>
        </w:tc>
        <w:tc>
          <w:tcPr>
            <w:tcW w:w="1440" w:type="dxa"/>
            <w:tcBorders>
              <w:top w:val="single" w:color="auto" w:sz="8" w:space="0"/>
              <w:left w:val="nil"/>
              <w:bottom w:val="single" w:color="auto" w:sz="8" w:space="0"/>
              <w:right w:val="nil"/>
            </w:tcBorders>
            <w:noWrap/>
          </w:tcPr>
          <w:p w:rsidRPr="00B049E2" w:rsidR="00B049E2" w:rsidP="00B049E2" w:rsidRDefault="00B049E2" w14:paraId="295EB203" w14:textId="0A7CAE73">
            <w:pPr>
              <w:jc w:val="right"/>
              <w:rPr>
                <w:rFonts w:cstheme="minorHAnsi"/>
              </w:rPr>
            </w:pPr>
            <w:r w:rsidRPr="00B049E2">
              <w:rPr>
                <w:rFonts w:cstheme="minorHAnsi"/>
              </w:rPr>
              <w:t xml:space="preserve">$ 848.5     </w:t>
            </w:r>
          </w:p>
        </w:tc>
        <w:tc>
          <w:tcPr>
            <w:tcW w:w="1219" w:type="dxa"/>
            <w:tcBorders>
              <w:top w:val="single" w:color="auto" w:sz="8" w:space="0"/>
              <w:left w:val="nil"/>
              <w:bottom w:val="single" w:color="auto" w:sz="8" w:space="0"/>
              <w:right w:val="single" w:color="auto" w:sz="24" w:space="0"/>
            </w:tcBorders>
            <w:noWrap/>
          </w:tcPr>
          <w:p w:rsidRPr="00B049E2" w:rsidR="00B049E2" w:rsidP="00B049E2" w:rsidRDefault="00B049E2" w14:paraId="16878E62" w14:textId="6C3D3AFB">
            <w:pPr>
              <w:jc w:val="right"/>
              <w:rPr>
                <w:rFonts w:cstheme="minorHAnsi"/>
              </w:rPr>
            </w:pPr>
            <w:r w:rsidRPr="00B049E2">
              <w:rPr>
                <w:rFonts w:cstheme="minorHAnsi"/>
              </w:rPr>
              <w:t xml:space="preserve">$ 647.2 </w:t>
            </w:r>
          </w:p>
        </w:tc>
      </w:tr>
      <w:tr w:rsidRPr="0082183C" w:rsidR="00B049E2" w:rsidTr="00344EC5" w14:paraId="19C5FC00" w14:textId="77777777">
        <w:trPr>
          <w:trHeight w:val="288"/>
          <w:jc w:val="center"/>
        </w:trPr>
        <w:tc>
          <w:tcPr>
            <w:tcW w:w="5305" w:type="dxa"/>
            <w:tcBorders>
              <w:top w:val="nil"/>
              <w:left w:val="single" w:color="auto" w:sz="24" w:space="0"/>
              <w:bottom w:val="nil"/>
              <w:right w:val="nil"/>
            </w:tcBorders>
            <w:noWrap/>
          </w:tcPr>
          <w:p w:rsidRPr="00B049E2" w:rsidR="00B049E2" w:rsidP="00A929AA" w:rsidRDefault="00B049E2" w14:paraId="3D326C55" w14:textId="567B47C2">
            <w:pPr>
              <w:rPr>
                <w:rFonts w:cstheme="minorHAnsi"/>
              </w:rPr>
            </w:pPr>
            <w:r w:rsidRPr="00B049E2">
              <w:rPr>
                <w:rFonts w:cstheme="minorHAnsi"/>
              </w:rPr>
              <w:t>Deferred income t</w:t>
            </w:r>
            <w:r w:rsidR="00ED2631">
              <w:rPr>
                <w:rFonts w:cstheme="minorHAnsi"/>
              </w:rPr>
              <w:t>ax</w:t>
            </w:r>
            <w:r w:rsidRPr="00B049E2">
              <w:rPr>
                <w:rFonts w:cstheme="minorHAnsi"/>
              </w:rPr>
              <w:t>es</w:t>
            </w:r>
          </w:p>
        </w:tc>
        <w:tc>
          <w:tcPr>
            <w:tcW w:w="1440" w:type="dxa"/>
            <w:tcBorders>
              <w:top w:val="single" w:color="auto" w:sz="8" w:space="0"/>
              <w:left w:val="nil"/>
              <w:bottom w:val="nil"/>
              <w:right w:val="nil"/>
            </w:tcBorders>
            <w:noWrap/>
          </w:tcPr>
          <w:p w:rsidRPr="00B049E2" w:rsidR="00B049E2" w:rsidP="00B049E2" w:rsidRDefault="00B049E2" w14:paraId="5272C7ED" w14:textId="729ABE33">
            <w:pPr>
              <w:jc w:val="right"/>
              <w:rPr>
                <w:rFonts w:cstheme="minorHAnsi"/>
              </w:rPr>
            </w:pPr>
            <w:r w:rsidRPr="00B049E2">
              <w:rPr>
                <w:rFonts w:cstheme="minorHAnsi"/>
              </w:rPr>
              <w:t xml:space="preserve">$ 672.4     </w:t>
            </w:r>
          </w:p>
        </w:tc>
        <w:tc>
          <w:tcPr>
            <w:tcW w:w="1219" w:type="dxa"/>
            <w:tcBorders>
              <w:top w:val="single" w:color="auto" w:sz="8" w:space="0"/>
              <w:left w:val="nil"/>
              <w:bottom w:val="nil"/>
              <w:right w:val="single" w:color="auto" w:sz="24" w:space="0"/>
            </w:tcBorders>
            <w:noWrap/>
          </w:tcPr>
          <w:p w:rsidRPr="00B049E2" w:rsidR="00B049E2" w:rsidP="00B049E2" w:rsidRDefault="00B049E2" w14:paraId="1F3A4717" w14:textId="357F98AC">
            <w:pPr>
              <w:jc w:val="right"/>
              <w:rPr>
                <w:rFonts w:cstheme="minorHAnsi"/>
              </w:rPr>
            </w:pPr>
            <w:r w:rsidRPr="00B049E2">
              <w:rPr>
                <w:rFonts w:cstheme="minorHAnsi"/>
              </w:rPr>
              <w:t xml:space="preserve">$ 902.1 </w:t>
            </w:r>
          </w:p>
        </w:tc>
      </w:tr>
      <w:tr w:rsidRPr="0082183C" w:rsidR="00B049E2" w:rsidTr="00344EC5" w14:paraId="7FC34741" w14:textId="77777777">
        <w:trPr>
          <w:trHeight w:val="288"/>
          <w:jc w:val="center"/>
        </w:trPr>
        <w:tc>
          <w:tcPr>
            <w:tcW w:w="5305" w:type="dxa"/>
            <w:tcBorders>
              <w:top w:val="nil"/>
              <w:left w:val="single" w:color="auto" w:sz="24" w:space="0"/>
              <w:bottom w:val="nil"/>
              <w:right w:val="nil"/>
            </w:tcBorders>
            <w:noWrap/>
          </w:tcPr>
          <w:p w:rsidRPr="00B049E2" w:rsidR="00B049E2" w:rsidP="00A929AA" w:rsidRDefault="00B049E2" w14:paraId="5B6139C8" w14:textId="7B10D8EB">
            <w:pPr>
              <w:rPr>
                <w:rFonts w:cstheme="minorHAnsi"/>
              </w:rPr>
            </w:pPr>
            <w:r w:rsidRPr="00B049E2">
              <w:rPr>
                <w:rFonts w:cstheme="minorHAnsi"/>
                <w:w w:val="105"/>
              </w:rPr>
              <w:t>Other non-current liabilities</w:t>
            </w:r>
          </w:p>
        </w:tc>
        <w:tc>
          <w:tcPr>
            <w:tcW w:w="1440" w:type="dxa"/>
            <w:tcBorders>
              <w:top w:val="nil"/>
              <w:left w:val="nil"/>
              <w:bottom w:val="nil"/>
              <w:right w:val="nil"/>
            </w:tcBorders>
            <w:noWrap/>
          </w:tcPr>
          <w:p w:rsidRPr="00B049E2" w:rsidR="00B049E2" w:rsidP="00B049E2" w:rsidRDefault="00B049E2" w14:paraId="3BF286D2" w14:textId="505EB8CA">
            <w:pPr>
              <w:jc w:val="right"/>
              <w:rPr>
                <w:rFonts w:cstheme="minorHAnsi"/>
              </w:rPr>
            </w:pPr>
            <w:r w:rsidRPr="00B049E2">
              <w:rPr>
                <w:rFonts w:cstheme="minorHAnsi"/>
              </w:rPr>
              <w:t xml:space="preserve">$ 5.2     </w:t>
            </w:r>
          </w:p>
        </w:tc>
        <w:tc>
          <w:tcPr>
            <w:tcW w:w="1219" w:type="dxa"/>
            <w:tcBorders>
              <w:top w:val="nil"/>
              <w:left w:val="nil"/>
              <w:bottom w:val="nil"/>
              <w:right w:val="single" w:color="auto" w:sz="24" w:space="0"/>
            </w:tcBorders>
            <w:noWrap/>
          </w:tcPr>
          <w:p w:rsidRPr="00B049E2" w:rsidR="00B049E2" w:rsidP="00B049E2" w:rsidRDefault="00B049E2" w14:paraId="2790F993" w14:textId="5CE3FC51">
            <w:pPr>
              <w:jc w:val="right"/>
              <w:rPr>
                <w:rFonts w:cstheme="minorHAnsi"/>
              </w:rPr>
            </w:pPr>
            <w:r w:rsidRPr="00B049E2">
              <w:rPr>
                <w:rFonts w:cstheme="minorHAnsi"/>
              </w:rPr>
              <w:t xml:space="preserve">$ 20.2 </w:t>
            </w:r>
          </w:p>
        </w:tc>
      </w:tr>
      <w:tr w:rsidRPr="0082183C" w:rsidR="00B049E2" w:rsidTr="00344EC5" w14:paraId="6D187BBB" w14:textId="77777777">
        <w:trPr>
          <w:trHeight w:val="288"/>
          <w:jc w:val="center"/>
        </w:trPr>
        <w:tc>
          <w:tcPr>
            <w:tcW w:w="5305" w:type="dxa"/>
            <w:tcBorders>
              <w:top w:val="nil"/>
              <w:left w:val="single" w:color="auto" w:sz="24" w:space="0"/>
              <w:bottom w:val="nil"/>
              <w:right w:val="nil"/>
            </w:tcBorders>
            <w:noWrap/>
          </w:tcPr>
          <w:p w:rsidRPr="00B049E2" w:rsidR="00B049E2" w:rsidP="00A929AA" w:rsidRDefault="00B049E2" w14:paraId="01917411" w14:textId="31538E96">
            <w:pPr>
              <w:rPr>
                <w:rFonts w:cstheme="minorHAnsi"/>
              </w:rPr>
            </w:pPr>
            <w:r w:rsidRPr="00B049E2">
              <w:rPr>
                <w:rFonts w:cstheme="minorHAnsi"/>
                <w:w w:val="105"/>
              </w:rPr>
              <w:t>Long-term debt</w:t>
            </w:r>
          </w:p>
        </w:tc>
        <w:tc>
          <w:tcPr>
            <w:tcW w:w="1440" w:type="dxa"/>
            <w:tcBorders>
              <w:top w:val="nil"/>
              <w:left w:val="nil"/>
              <w:bottom w:val="nil"/>
              <w:right w:val="nil"/>
            </w:tcBorders>
            <w:noWrap/>
          </w:tcPr>
          <w:p w:rsidRPr="00B049E2" w:rsidR="00B049E2" w:rsidP="00B049E2" w:rsidRDefault="00B049E2" w14:paraId="441E4F92" w14:textId="6D91DE31">
            <w:pPr>
              <w:jc w:val="right"/>
              <w:rPr>
                <w:rFonts w:cstheme="minorHAnsi"/>
              </w:rPr>
            </w:pPr>
            <w:r w:rsidRPr="00B049E2">
              <w:rPr>
                <w:rFonts w:cstheme="minorHAnsi"/>
              </w:rPr>
              <w:t xml:space="preserve">$ 12.8     </w:t>
            </w:r>
          </w:p>
        </w:tc>
        <w:tc>
          <w:tcPr>
            <w:tcW w:w="1219" w:type="dxa"/>
            <w:tcBorders>
              <w:top w:val="nil"/>
              <w:left w:val="nil"/>
              <w:bottom w:val="nil"/>
              <w:right w:val="single" w:color="auto" w:sz="24" w:space="0"/>
            </w:tcBorders>
            <w:noWrap/>
          </w:tcPr>
          <w:p w:rsidRPr="00B049E2" w:rsidR="00B049E2" w:rsidP="00B049E2" w:rsidRDefault="00B049E2" w14:paraId="6C2546C2" w14:textId="1005E581">
            <w:pPr>
              <w:jc w:val="right"/>
              <w:rPr>
                <w:rFonts w:cstheme="minorHAnsi"/>
              </w:rPr>
            </w:pPr>
            <w:r w:rsidRPr="00B049E2">
              <w:rPr>
                <w:rFonts w:cstheme="minorHAnsi"/>
              </w:rPr>
              <w:t xml:space="preserve">$ 41.0 </w:t>
            </w:r>
          </w:p>
        </w:tc>
      </w:tr>
      <w:tr w:rsidRPr="0082183C" w:rsidR="00B049E2" w:rsidTr="00344EC5" w14:paraId="5F5EC5D6" w14:textId="77777777">
        <w:trPr>
          <w:trHeight w:val="288"/>
          <w:jc w:val="center"/>
        </w:trPr>
        <w:tc>
          <w:tcPr>
            <w:tcW w:w="5305" w:type="dxa"/>
            <w:tcBorders>
              <w:top w:val="nil"/>
              <w:left w:val="single" w:color="auto" w:sz="24" w:space="0"/>
              <w:bottom w:val="nil"/>
              <w:right w:val="nil"/>
            </w:tcBorders>
            <w:noWrap/>
          </w:tcPr>
          <w:p w:rsidRPr="00B049E2" w:rsidR="00B049E2" w:rsidP="00B049E2" w:rsidRDefault="00B049E2" w14:paraId="5F4FAD7E" w14:textId="2DC294A4">
            <w:pPr>
              <w:ind w:left="159"/>
              <w:rPr>
                <w:rFonts w:cstheme="minorHAnsi"/>
              </w:rPr>
            </w:pPr>
          </w:p>
        </w:tc>
        <w:tc>
          <w:tcPr>
            <w:tcW w:w="1440" w:type="dxa"/>
            <w:tcBorders>
              <w:top w:val="nil"/>
              <w:left w:val="nil"/>
              <w:bottom w:val="nil"/>
              <w:right w:val="nil"/>
            </w:tcBorders>
            <w:noWrap/>
          </w:tcPr>
          <w:p w:rsidRPr="00B049E2" w:rsidR="00B049E2" w:rsidP="00B049E2" w:rsidRDefault="00B049E2" w14:paraId="0EBF9EA8" w14:textId="629CA068">
            <w:pPr>
              <w:jc w:val="right"/>
              <w:rPr>
                <w:rFonts w:cstheme="minorHAnsi"/>
              </w:rPr>
            </w:pPr>
          </w:p>
        </w:tc>
        <w:tc>
          <w:tcPr>
            <w:tcW w:w="1219" w:type="dxa"/>
            <w:tcBorders>
              <w:top w:val="nil"/>
              <w:left w:val="nil"/>
              <w:bottom w:val="nil"/>
              <w:right w:val="single" w:color="auto" w:sz="24" w:space="0"/>
            </w:tcBorders>
            <w:noWrap/>
          </w:tcPr>
          <w:p w:rsidRPr="00B049E2" w:rsidR="00B049E2" w:rsidP="00B049E2" w:rsidRDefault="00B049E2" w14:paraId="05F6927F" w14:textId="77777777">
            <w:pPr>
              <w:jc w:val="right"/>
              <w:rPr>
                <w:rFonts w:cstheme="minorHAnsi"/>
              </w:rPr>
            </w:pPr>
          </w:p>
        </w:tc>
      </w:tr>
      <w:tr w:rsidRPr="0082183C" w:rsidR="00B049E2" w:rsidTr="00344EC5" w14:paraId="4823DBF1" w14:textId="77777777">
        <w:trPr>
          <w:trHeight w:val="288"/>
          <w:jc w:val="center"/>
        </w:trPr>
        <w:tc>
          <w:tcPr>
            <w:tcW w:w="5305" w:type="dxa"/>
            <w:tcBorders>
              <w:top w:val="nil"/>
              <w:left w:val="single" w:color="auto" w:sz="24" w:space="0"/>
              <w:bottom w:val="nil"/>
              <w:right w:val="nil"/>
            </w:tcBorders>
            <w:noWrap/>
          </w:tcPr>
          <w:p w:rsidRPr="00B049E2" w:rsidR="00B049E2" w:rsidP="00B049E2" w:rsidRDefault="00C6276C" w14:paraId="51D88951" w14:textId="26066412">
            <w:pPr>
              <w:rPr>
                <w:rFonts w:cstheme="minorHAnsi"/>
              </w:rPr>
            </w:pPr>
            <w:r>
              <w:rPr>
                <w:rFonts w:cstheme="minorHAnsi"/>
              </w:rPr>
              <w:t>Commitments and contingencies</w:t>
            </w:r>
          </w:p>
        </w:tc>
        <w:tc>
          <w:tcPr>
            <w:tcW w:w="1440" w:type="dxa"/>
            <w:tcBorders>
              <w:top w:val="nil"/>
              <w:left w:val="nil"/>
              <w:bottom w:val="nil"/>
              <w:right w:val="nil"/>
            </w:tcBorders>
            <w:noWrap/>
          </w:tcPr>
          <w:p w:rsidRPr="00B049E2" w:rsidR="00B049E2" w:rsidP="00B049E2" w:rsidRDefault="00B049E2" w14:paraId="7B18DBD0" w14:textId="06AE6A64">
            <w:pPr>
              <w:jc w:val="right"/>
              <w:rPr>
                <w:rFonts w:cstheme="minorHAnsi"/>
              </w:rPr>
            </w:pPr>
          </w:p>
        </w:tc>
        <w:tc>
          <w:tcPr>
            <w:tcW w:w="1219" w:type="dxa"/>
            <w:tcBorders>
              <w:top w:val="nil"/>
              <w:left w:val="nil"/>
              <w:bottom w:val="nil"/>
              <w:right w:val="single" w:color="auto" w:sz="24" w:space="0"/>
            </w:tcBorders>
            <w:noWrap/>
          </w:tcPr>
          <w:p w:rsidRPr="00B049E2" w:rsidR="00B049E2" w:rsidP="00B049E2" w:rsidRDefault="00B049E2" w14:paraId="6C38550E" w14:textId="1CCD2FC5">
            <w:pPr>
              <w:jc w:val="right"/>
              <w:rPr>
                <w:rFonts w:cstheme="minorHAnsi"/>
              </w:rPr>
            </w:pPr>
          </w:p>
        </w:tc>
      </w:tr>
      <w:tr w:rsidRPr="0082183C" w:rsidR="00960A18" w:rsidTr="00344EC5" w14:paraId="46BED4F9" w14:textId="77777777">
        <w:trPr>
          <w:trHeight w:val="288"/>
          <w:jc w:val="center"/>
        </w:trPr>
        <w:tc>
          <w:tcPr>
            <w:tcW w:w="5305" w:type="dxa"/>
            <w:tcBorders>
              <w:top w:val="nil"/>
              <w:left w:val="single" w:color="auto" w:sz="24" w:space="0"/>
              <w:bottom w:val="nil"/>
              <w:right w:val="nil"/>
            </w:tcBorders>
            <w:noWrap/>
          </w:tcPr>
          <w:p w:rsidR="00960A18" w:rsidP="00B049E2" w:rsidRDefault="00960A18" w14:paraId="3CD4D651" w14:textId="77777777">
            <w:pPr>
              <w:rPr>
                <w:rFonts w:cstheme="minorHAnsi"/>
              </w:rPr>
            </w:pPr>
          </w:p>
        </w:tc>
        <w:tc>
          <w:tcPr>
            <w:tcW w:w="1440" w:type="dxa"/>
            <w:tcBorders>
              <w:top w:val="nil"/>
              <w:left w:val="nil"/>
              <w:bottom w:val="nil"/>
              <w:right w:val="nil"/>
            </w:tcBorders>
            <w:noWrap/>
          </w:tcPr>
          <w:p w:rsidRPr="00B049E2" w:rsidR="00960A18" w:rsidP="00B049E2" w:rsidRDefault="00960A18" w14:paraId="4C2EA589" w14:textId="77777777">
            <w:pPr>
              <w:jc w:val="right"/>
              <w:rPr>
                <w:rFonts w:cstheme="minorHAnsi"/>
              </w:rPr>
            </w:pPr>
          </w:p>
        </w:tc>
        <w:tc>
          <w:tcPr>
            <w:tcW w:w="1219" w:type="dxa"/>
            <w:tcBorders>
              <w:top w:val="nil"/>
              <w:left w:val="nil"/>
              <w:bottom w:val="nil"/>
              <w:right w:val="single" w:color="auto" w:sz="24" w:space="0"/>
            </w:tcBorders>
            <w:noWrap/>
          </w:tcPr>
          <w:p w:rsidRPr="00B049E2" w:rsidR="00960A18" w:rsidP="00B049E2" w:rsidRDefault="00960A18" w14:paraId="349156E1" w14:textId="77777777">
            <w:pPr>
              <w:jc w:val="right"/>
              <w:rPr>
                <w:rFonts w:cstheme="minorHAnsi"/>
              </w:rPr>
            </w:pPr>
          </w:p>
        </w:tc>
      </w:tr>
      <w:tr w:rsidRPr="0082183C" w:rsidR="00960A18" w:rsidTr="00344EC5" w14:paraId="240E8303" w14:textId="77777777">
        <w:trPr>
          <w:trHeight w:val="288"/>
          <w:jc w:val="center"/>
        </w:trPr>
        <w:tc>
          <w:tcPr>
            <w:tcW w:w="5305" w:type="dxa"/>
            <w:tcBorders>
              <w:top w:val="nil"/>
              <w:left w:val="single" w:color="auto" w:sz="24" w:space="0"/>
              <w:bottom w:val="nil"/>
              <w:right w:val="nil"/>
            </w:tcBorders>
            <w:noWrap/>
          </w:tcPr>
          <w:p w:rsidR="00960A18" w:rsidP="00B049E2" w:rsidRDefault="00960A18" w14:paraId="215CE519" w14:textId="7A9876F6">
            <w:pPr>
              <w:rPr>
                <w:rFonts w:cstheme="minorHAnsi"/>
              </w:rPr>
            </w:pPr>
            <w:r>
              <w:rPr>
                <w:rFonts w:cstheme="minorHAnsi"/>
              </w:rPr>
              <w:t>Stockholders’ Equity</w:t>
            </w:r>
            <w:r w:rsidR="0058515F">
              <w:rPr>
                <w:rFonts w:cstheme="minorHAnsi"/>
              </w:rPr>
              <w:t>:</w:t>
            </w:r>
          </w:p>
        </w:tc>
        <w:tc>
          <w:tcPr>
            <w:tcW w:w="1440" w:type="dxa"/>
            <w:tcBorders>
              <w:top w:val="nil"/>
              <w:left w:val="nil"/>
              <w:bottom w:val="nil"/>
              <w:right w:val="nil"/>
            </w:tcBorders>
            <w:noWrap/>
          </w:tcPr>
          <w:p w:rsidRPr="00B049E2" w:rsidR="00960A18" w:rsidP="00B049E2" w:rsidRDefault="00960A18" w14:paraId="03CDA24A" w14:textId="77777777">
            <w:pPr>
              <w:jc w:val="right"/>
              <w:rPr>
                <w:rFonts w:cstheme="minorHAnsi"/>
              </w:rPr>
            </w:pPr>
          </w:p>
        </w:tc>
        <w:tc>
          <w:tcPr>
            <w:tcW w:w="1219" w:type="dxa"/>
            <w:tcBorders>
              <w:top w:val="nil"/>
              <w:left w:val="nil"/>
              <w:bottom w:val="nil"/>
              <w:right w:val="single" w:color="auto" w:sz="24" w:space="0"/>
            </w:tcBorders>
            <w:noWrap/>
          </w:tcPr>
          <w:p w:rsidRPr="00B049E2" w:rsidR="00960A18" w:rsidP="00B049E2" w:rsidRDefault="00960A18" w14:paraId="02D798D3" w14:textId="77777777">
            <w:pPr>
              <w:jc w:val="right"/>
              <w:rPr>
                <w:rFonts w:cstheme="minorHAnsi"/>
              </w:rPr>
            </w:pPr>
          </w:p>
        </w:tc>
      </w:tr>
      <w:tr w:rsidRPr="0082183C" w:rsidR="00ED6E40" w:rsidTr="00344EC5" w14:paraId="7E3ED923" w14:textId="77777777">
        <w:trPr>
          <w:trHeight w:val="288"/>
          <w:jc w:val="center"/>
        </w:trPr>
        <w:tc>
          <w:tcPr>
            <w:tcW w:w="5305" w:type="dxa"/>
            <w:tcBorders>
              <w:top w:val="nil"/>
              <w:left w:val="single" w:color="auto" w:sz="24" w:space="0"/>
              <w:bottom w:val="nil"/>
              <w:right w:val="nil"/>
            </w:tcBorders>
            <w:noWrap/>
          </w:tcPr>
          <w:p w:rsidRPr="00B049E2" w:rsidR="00ED6E40" w:rsidP="00960A18" w:rsidRDefault="00ED6E40" w14:paraId="22B98F15" w14:textId="3B29C68E">
            <w:pPr>
              <w:ind w:left="222" w:hanging="222"/>
              <w:rPr>
                <w:rFonts w:cstheme="minorHAnsi"/>
                <w:b/>
                <w:bCs/>
              </w:rPr>
            </w:pPr>
            <w:r w:rsidRPr="00F6404A">
              <w:rPr>
                <w:rFonts w:cstheme="minorHAnsi"/>
              </w:rPr>
              <w:t>Common stock, $0.001 par value Authorized shares-</w:t>
            </w:r>
            <w:r w:rsidRPr="00F6404A">
              <w:rPr>
                <w:rFonts w:cstheme="minorHAnsi"/>
                <w:w w:val="105"/>
              </w:rPr>
              <w:t xml:space="preserve">3,000,000,000 Issued and outstanding shares-1,318,246,161 </w:t>
            </w:r>
            <w:proofErr w:type="gramStart"/>
            <w:r w:rsidRPr="00F6404A">
              <w:rPr>
                <w:rFonts w:cstheme="minorHAnsi"/>
              </w:rPr>
              <w:t>at</w:t>
            </w:r>
            <w:proofErr w:type="gramEnd"/>
            <w:r w:rsidRPr="00F6404A">
              <w:rPr>
                <w:rFonts w:cstheme="minorHAnsi"/>
              </w:rPr>
              <w:t xml:space="preserve"> June 30, 2001, and 935,928,995 at June 30, 2000</w:t>
            </w:r>
          </w:p>
        </w:tc>
        <w:tc>
          <w:tcPr>
            <w:tcW w:w="1440" w:type="dxa"/>
            <w:tcBorders>
              <w:top w:val="nil"/>
              <w:left w:val="nil"/>
              <w:bottom w:val="nil"/>
              <w:right w:val="nil"/>
            </w:tcBorders>
            <w:noWrap/>
            <w:vAlign w:val="bottom"/>
          </w:tcPr>
          <w:p w:rsidRPr="00ED6E40" w:rsidR="00ED6E40" w:rsidP="0058515F" w:rsidRDefault="00ED6E40" w14:paraId="43B2ED00" w14:textId="24CCAB54">
            <w:pPr>
              <w:jc w:val="right"/>
              <w:rPr>
                <w:rFonts w:cstheme="minorHAnsi"/>
              </w:rPr>
            </w:pPr>
            <w:r w:rsidRPr="00F6404A">
              <w:rPr>
                <w:rFonts w:cstheme="minorHAnsi"/>
              </w:rPr>
              <w:t>$ 1.3</w:t>
            </w:r>
          </w:p>
        </w:tc>
        <w:tc>
          <w:tcPr>
            <w:tcW w:w="1219" w:type="dxa"/>
            <w:tcBorders>
              <w:top w:val="nil"/>
              <w:left w:val="nil"/>
              <w:bottom w:val="nil"/>
              <w:right w:val="single" w:color="auto" w:sz="24" w:space="0"/>
            </w:tcBorders>
            <w:noWrap/>
            <w:vAlign w:val="bottom"/>
          </w:tcPr>
          <w:p w:rsidRPr="00B049E2" w:rsidR="00ED6E40" w:rsidP="0058515F" w:rsidRDefault="00ED6E40" w14:paraId="67CB5312" w14:textId="5AD5865D">
            <w:pPr>
              <w:jc w:val="right"/>
              <w:rPr>
                <w:rFonts w:cstheme="minorHAnsi"/>
              </w:rPr>
            </w:pPr>
            <w:r w:rsidRPr="00F6404A">
              <w:rPr>
                <w:rFonts w:cstheme="minorHAnsi"/>
              </w:rPr>
              <w:t>$ 0.9</w:t>
            </w:r>
          </w:p>
        </w:tc>
      </w:tr>
      <w:tr w:rsidRPr="0082183C" w:rsidR="00960A18" w:rsidTr="00344EC5" w14:paraId="65FD9B0E" w14:textId="77777777">
        <w:trPr>
          <w:trHeight w:val="288"/>
          <w:jc w:val="center"/>
        </w:trPr>
        <w:tc>
          <w:tcPr>
            <w:tcW w:w="5305" w:type="dxa"/>
            <w:tcBorders>
              <w:top w:val="nil"/>
              <w:left w:val="single" w:color="auto" w:sz="24" w:space="0"/>
              <w:bottom w:val="nil"/>
              <w:right w:val="nil"/>
            </w:tcBorders>
            <w:noWrap/>
          </w:tcPr>
          <w:p w:rsidRPr="00B049E2" w:rsidR="00960A18" w:rsidP="00960A18" w:rsidRDefault="00960A18" w14:paraId="4C1D20BB" w14:textId="71E21291">
            <w:pPr>
              <w:ind w:left="159"/>
              <w:rPr>
                <w:rFonts w:cstheme="minorHAnsi"/>
              </w:rPr>
            </w:pPr>
            <w:r w:rsidRPr="00F6404A">
              <w:rPr>
                <w:rFonts w:cstheme="minorHAnsi"/>
                <w:w w:val="105"/>
              </w:rPr>
              <w:t>Common stock to be issued</w:t>
            </w:r>
          </w:p>
        </w:tc>
        <w:tc>
          <w:tcPr>
            <w:tcW w:w="1440" w:type="dxa"/>
            <w:tcBorders>
              <w:top w:val="nil"/>
              <w:left w:val="nil"/>
              <w:bottom w:val="nil"/>
              <w:right w:val="nil"/>
            </w:tcBorders>
            <w:noWrap/>
            <w:vAlign w:val="bottom"/>
          </w:tcPr>
          <w:p w:rsidRPr="00B049E2" w:rsidR="00960A18" w:rsidP="0058515F" w:rsidRDefault="00960A18" w14:paraId="147D7A15" w14:textId="4C907740">
            <w:pPr>
              <w:jc w:val="right"/>
              <w:rPr>
                <w:rFonts w:cstheme="minorHAnsi"/>
              </w:rPr>
            </w:pPr>
            <w:r w:rsidRPr="00F6404A">
              <w:rPr>
                <w:rFonts w:cstheme="minorHAnsi"/>
              </w:rPr>
              <w:t>90.8</w:t>
            </w:r>
          </w:p>
        </w:tc>
        <w:tc>
          <w:tcPr>
            <w:tcW w:w="1219" w:type="dxa"/>
            <w:tcBorders>
              <w:top w:val="nil"/>
              <w:left w:val="nil"/>
              <w:bottom w:val="nil"/>
              <w:right w:val="single" w:color="auto" w:sz="24" w:space="0"/>
            </w:tcBorders>
            <w:noWrap/>
            <w:vAlign w:val="bottom"/>
          </w:tcPr>
          <w:p w:rsidRPr="00B049E2" w:rsidR="00960A18" w:rsidP="0058515F" w:rsidRDefault="00960A18" w14:paraId="09859DA6" w14:textId="0BC93217">
            <w:pPr>
              <w:jc w:val="right"/>
              <w:rPr>
                <w:rFonts w:cstheme="minorHAnsi"/>
              </w:rPr>
            </w:pPr>
          </w:p>
        </w:tc>
      </w:tr>
      <w:tr w:rsidRPr="0082183C" w:rsidR="00960A18" w:rsidTr="00344EC5" w14:paraId="5F08F750" w14:textId="77777777">
        <w:trPr>
          <w:trHeight w:val="288"/>
          <w:jc w:val="center"/>
        </w:trPr>
        <w:tc>
          <w:tcPr>
            <w:tcW w:w="5305" w:type="dxa"/>
            <w:tcBorders>
              <w:top w:val="nil"/>
              <w:left w:val="single" w:color="auto" w:sz="24" w:space="0"/>
              <w:bottom w:val="nil"/>
              <w:right w:val="nil"/>
            </w:tcBorders>
            <w:noWrap/>
          </w:tcPr>
          <w:p w:rsidRPr="00B049E2" w:rsidR="00960A18" w:rsidP="00960A18" w:rsidRDefault="00960A18" w14:paraId="4D32594D" w14:textId="08EF4196">
            <w:pPr>
              <w:ind w:left="159"/>
              <w:rPr>
                <w:rFonts w:cstheme="minorHAnsi"/>
              </w:rPr>
            </w:pPr>
            <w:r w:rsidRPr="00F6404A">
              <w:rPr>
                <w:rFonts w:cstheme="minorHAnsi"/>
              </w:rPr>
              <w:t>Additional paid-in capital</w:t>
            </w:r>
          </w:p>
        </w:tc>
        <w:tc>
          <w:tcPr>
            <w:tcW w:w="1440" w:type="dxa"/>
            <w:tcBorders>
              <w:top w:val="nil"/>
              <w:left w:val="nil"/>
              <w:bottom w:val="nil"/>
              <w:right w:val="nil"/>
            </w:tcBorders>
            <w:noWrap/>
            <w:vAlign w:val="bottom"/>
          </w:tcPr>
          <w:p w:rsidRPr="00B049E2" w:rsidR="00960A18" w:rsidP="0058515F" w:rsidRDefault="00960A18" w14:paraId="1F98CA6C" w14:textId="5D3BA771">
            <w:pPr>
              <w:jc w:val="right"/>
              <w:rPr>
                <w:rFonts w:cstheme="minorHAnsi"/>
              </w:rPr>
            </w:pPr>
            <w:r w:rsidRPr="00F6404A">
              <w:rPr>
                <w:rFonts w:cstheme="minorHAnsi"/>
              </w:rPr>
              <w:t>68,046.8</w:t>
            </w:r>
          </w:p>
        </w:tc>
        <w:tc>
          <w:tcPr>
            <w:tcW w:w="1219" w:type="dxa"/>
            <w:tcBorders>
              <w:top w:val="nil"/>
              <w:left w:val="nil"/>
              <w:bottom w:val="nil"/>
              <w:right w:val="single" w:color="auto" w:sz="24" w:space="0"/>
            </w:tcBorders>
            <w:noWrap/>
            <w:vAlign w:val="bottom"/>
          </w:tcPr>
          <w:p w:rsidRPr="00B049E2" w:rsidR="00960A18" w:rsidP="0058515F" w:rsidRDefault="00960A18" w14:paraId="13026C7F" w14:textId="5493880B">
            <w:pPr>
              <w:jc w:val="right"/>
              <w:rPr>
                <w:rFonts w:cstheme="minorHAnsi"/>
              </w:rPr>
            </w:pPr>
            <w:r w:rsidRPr="00F6404A">
              <w:rPr>
                <w:rFonts w:cstheme="minorHAnsi"/>
              </w:rPr>
              <w:t>25,900.0</w:t>
            </w:r>
          </w:p>
        </w:tc>
      </w:tr>
      <w:tr w:rsidRPr="0082183C" w:rsidR="00960A18" w:rsidTr="00344EC5" w14:paraId="7D98039F" w14:textId="77777777">
        <w:trPr>
          <w:trHeight w:val="288"/>
          <w:jc w:val="center"/>
        </w:trPr>
        <w:tc>
          <w:tcPr>
            <w:tcW w:w="5305" w:type="dxa"/>
            <w:tcBorders>
              <w:top w:val="nil"/>
              <w:left w:val="single" w:color="auto" w:sz="24" w:space="0"/>
              <w:bottom w:val="nil"/>
              <w:right w:val="nil"/>
            </w:tcBorders>
            <w:noWrap/>
          </w:tcPr>
          <w:p w:rsidRPr="00B049E2" w:rsidR="00960A18" w:rsidP="00960A18" w:rsidRDefault="00960A18" w14:paraId="32B773FC" w14:textId="5DB3C32D">
            <w:pPr>
              <w:ind w:left="159"/>
              <w:rPr>
                <w:rFonts w:cstheme="minorHAnsi"/>
              </w:rPr>
            </w:pPr>
            <w:r w:rsidRPr="00F6404A">
              <w:rPr>
                <w:rFonts w:cstheme="minorHAnsi"/>
              </w:rPr>
              <w:t>Deferred compensation</w:t>
            </w:r>
          </w:p>
        </w:tc>
        <w:tc>
          <w:tcPr>
            <w:tcW w:w="1440" w:type="dxa"/>
            <w:tcBorders>
              <w:top w:val="nil"/>
              <w:left w:val="nil"/>
              <w:bottom w:val="nil"/>
              <w:right w:val="nil"/>
            </w:tcBorders>
            <w:noWrap/>
            <w:vAlign w:val="bottom"/>
          </w:tcPr>
          <w:p w:rsidRPr="00B049E2" w:rsidR="00960A18" w:rsidP="0058515F" w:rsidRDefault="00960A18" w14:paraId="42E9528E" w14:textId="3AD700B6">
            <w:pPr>
              <w:jc w:val="right"/>
              <w:rPr>
                <w:rFonts w:cstheme="minorHAnsi"/>
              </w:rPr>
            </w:pPr>
            <w:r w:rsidRPr="00F6404A">
              <w:rPr>
                <w:rFonts w:cstheme="minorHAnsi"/>
              </w:rPr>
              <w:t>(183.6)</w:t>
            </w:r>
          </w:p>
        </w:tc>
        <w:tc>
          <w:tcPr>
            <w:tcW w:w="1219" w:type="dxa"/>
            <w:tcBorders>
              <w:top w:val="nil"/>
              <w:left w:val="nil"/>
              <w:bottom w:val="nil"/>
              <w:right w:val="single" w:color="auto" w:sz="24" w:space="0"/>
            </w:tcBorders>
            <w:noWrap/>
            <w:vAlign w:val="bottom"/>
          </w:tcPr>
          <w:p w:rsidRPr="00B049E2" w:rsidR="00960A18" w:rsidP="0058515F" w:rsidRDefault="00960A18" w14:paraId="0C10DA6B" w14:textId="6543237A">
            <w:pPr>
              <w:jc w:val="right"/>
              <w:rPr>
                <w:rFonts w:cstheme="minorHAnsi"/>
              </w:rPr>
            </w:pPr>
            <w:r w:rsidRPr="00F6404A">
              <w:rPr>
                <w:rFonts w:cstheme="minorHAnsi"/>
              </w:rPr>
              <w:t>(2.6)</w:t>
            </w:r>
          </w:p>
        </w:tc>
      </w:tr>
      <w:tr w:rsidRPr="0082183C" w:rsidR="00960A18" w:rsidTr="00344EC5" w14:paraId="50DF74EF" w14:textId="77777777">
        <w:trPr>
          <w:trHeight w:val="288"/>
          <w:jc w:val="center"/>
        </w:trPr>
        <w:tc>
          <w:tcPr>
            <w:tcW w:w="5305" w:type="dxa"/>
            <w:tcBorders>
              <w:top w:val="nil"/>
              <w:left w:val="single" w:color="auto" w:sz="24" w:space="0"/>
              <w:bottom w:val="nil"/>
              <w:right w:val="nil"/>
            </w:tcBorders>
            <w:noWrap/>
          </w:tcPr>
          <w:p w:rsidRPr="00B049E2" w:rsidR="00960A18" w:rsidP="00960A18" w:rsidRDefault="00960A18" w14:paraId="4BCFF946" w14:textId="54536B37">
            <w:pPr>
              <w:ind w:left="159"/>
              <w:rPr>
                <w:rFonts w:cstheme="minorHAnsi"/>
              </w:rPr>
            </w:pPr>
            <w:r w:rsidRPr="00F6404A">
              <w:rPr>
                <w:rFonts w:cstheme="minorHAnsi"/>
              </w:rPr>
              <w:t>Accumulated deficit</w:t>
            </w:r>
          </w:p>
        </w:tc>
        <w:tc>
          <w:tcPr>
            <w:tcW w:w="1440" w:type="dxa"/>
            <w:tcBorders>
              <w:top w:val="nil"/>
              <w:left w:val="nil"/>
              <w:bottom w:val="nil"/>
              <w:right w:val="nil"/>
            </w:tcBorders>
            <w:noWrap/>
            <w:vAlign w:val="bottom"/>
          </w:tcPr>
          <w:p w:rsidRPr="00B049E2" w:rsidR="00960A18" w:rsidP="0058515F" w:rsidRDefault="00960A18" w14:paraId="049ADEDB" w14:textId="5BB4E599">
            <w:pPr>
              <w:jc w:val="right"/>
              <w:rPr>
                <w:rFonts w:cstheme="minorHAnsi"/>
              </w:rPr>
            </w:pPr>
            <w:r w:rsidRPr="00F6404A">
              <w:rPr>
                <w:rFonts w:cstheme="minorHAnsi"/>
              </w:rPr>
              <w:t>(57,224.4)</w:t>
            </w:r>
          </w:p>
        </w:tc>
        <w:tc>
          <w:tcPr>
            <w:tcW w:w="1219" w:type="dxa"/>
            <w:tcBorders>
              <w:top w:val="nil"/>
              <w:left w:val="nil"/>
              <w:bottom w:val="nil"/>
              <w:right w:val="single" w:color="auto" w:sz="24" w:space="0"/>
            </w:tcBorders>
            <w:noWrap/>
            <w:vAlign w:val="bottom"/>
          </w:tcPr>
          <w:p w:rsidRPr="00B049E2" w:rsidR="00960A18" w:rsidP="0058515F" w:rsidRDefault="00960A18" w14:paraId="446424AA" w14:textId="45D8F619">
            <w:pPr>
              <w:jc w:val="right"/>
              <w:rPr>
                <w:rFonts w:cstheme="minorHAnsi"/>
              </w:rPr>
            </w:pPr>
            <w:r w:rsidRPr="00F6404A">
              <w:rPr>
                <w:rFonts w:cstheme="minorHAnsi"/>
                <w:w w:val="95"/>
              </w:rPr>
              <w:t>(1,102.5)</w:t>
            </w:r>
          </w:p>
        </w:tc>
      </w:tr>
      <w:tr w:rsidRPr="0082183C" w:rsidR="00960A18" w:rsidTr="00344EC5" w14:paraId="3CDC314A" w14:textId="77777777">
        <w:trPr>
          <w:trHeight w:val="288"/>
          <w:jc w:val="center"/>
        </w:trPr>
        <w:tc>
          <w:tcPr>
            <w:tcW w:w="5305" w:type="dxa"/>
            <w:tcBorders>
              <w:top w:val="nil"/>
              <w:left w:val="single" w:color="auto" w:sz="24" w:space="0"/>
              <w:bottom w:val="nil"/>
              <w:right w:val="nil"/>
            </w:tcBorders>
            <w:noWrap/>
          </w:tcPr>
          <w:p w:rsidRPr="00B049E2" w:rsidR="00960A18" w:rsidP="00960A18" w:rsidRDefault="00960A18" w14:paraId="2795D33C" w14:textId="1F44FCF7">
            <w:pPr>
              <w:ind w:left="159"/>
              <w:rPr>
                <w:rFonts w:cstheme="minorHAnsi"/>
              </w:rPr>
            </w:pPr>
            <w:r w:rsidRPr="00F6404A">
              <w:rPr>
                <w:rFonts w:cstheme="minorHAnsi"/>
              </w:rPr>
              <w:t>Accumulated other comprehensive loss</w:t>
            </w:r>
          </w:p>
        </w:tc>
        <w:tc>
          <w:tcPr>
            <w:tcW w:w="1440" w:type="dxa"/>
            <w:tcBorders>
              <w:top w:val="nil"/>
              <w:left w:val="nil"/>
              <w:bottom w:val="single" w:color="auto" w:sz="8" w:space="0"/>
              <w:right w:val="nil"/>
            </w:tcBorders>
            <w:noWrap/>
            <w:vAlign w:val="bottom"/>
          </w:tcPr>
          <w:p w:rsidRPr="00B049E2" w:rsidR="00960A18" w:rsidP="0058515F" w:rsidRDefault="00960A18" w14:paraId="39D5798B" w14:textId="2F65FCEB">
            <w:pPr>
              <w:jc w:val="right"/>
              <w:rPr>
                <w:rFonts w:cstheme="minorHAnsi"/>
              </w:rPr>
            </w:pPr>
            <w:r w:rsidRPr="00F6404A">
              <w:rPr>
                <w:rFonts w:cstheme="minorHAnsi"/>
              </w:rPr>
              <w:t>(24.4)</w:t>
            </w:r>
          </w:p>
        </w:tc>
        <w:tc>
          <w:tcPr>
            <w:tcW w:w="1219" w:type="dxa"/>
            <w:tcBorders>
              <w:top w:val="nil"/>
              <w:left w:val="nil"/>
              <w:bottom w:val="single" w:color="auto" w:sz="8" w:space="0"/>
              <w:right w:val="single" w:color="auto" w:sz="24" w:space="0"/>
            </w:tcBorders>
            <w:noWrap/>
            <w:vAlign w:val="bottom"/>
          </w:tcPr>
          <w:p w:rsidRPr="00B049E2" w:rsidR="00960A18" w:rsidP="0058515F" w:rsidRDefault="00960A18" w14:paraId="4DA48DAE" w14:textId="76A4830F">
            <w:pPr>
              <w:jc w:val="right"/>
              <w:rPr>
                <w:rFonts w:cstheme="minorHAnsi"/>
              </w:rPr>
            </w:pPr>
            <w:r w:rsidRPr="00F6404A">
              <w:rPr>
                <w:rFonts w:cstheme="minorHAnsi"/>
              </w:rPr>
              <w:t>17.2)</w:t>
            </w:r>
          </w:p>
        </w:tc>
      </w:tr>
      <w:tr w:rsidRPr="0082183C" w:rsidR="00960A18" w:rsidTr="00344EC5" w14:paraId="64E3DB9E" w14:textId="77777777">
        <w:trPr>
          <w:trHeight w:val="288"/>
          <w:jc w:val="center"/>
        </w:trPr>
        <w:tc>
          <w:tcPr>
            <w:tcW w:w="5305" w:type="dxa"/>
            <w:tcBorders>
              <w:top w:val="nil"/>
              <w:left w:val="single" w:color="auto" w:sz="24" w:space="0"/>
              <w:bottom w:val="nil"/>
              <w:right w:val="nil"/>
            </w:tcBorders>
            <w:noWrap/>
          </w:tcPr>
          <w:p w:rsidRPr="00B049E2" w:rsidR="00960A18" w:rsidP="00960A18" w:rsidRDefault="00960A18" w14:paraId="76049439" w14:textId="34A95D5B">
            <w:pPr>
              <w:ind w:left="159"/>
              <w:rPr>
                <w:rFonts w:cstheme="minorHAnsi"/>
              </w:rPr>
            </w:pPr>
            <w:r w:rsidRPr="00F6404A">
              <w:rPr>
                <w:rFonts w:cstheme="minorHAnsi"/>
              </w:rPr>
              <w:t>Total stockholders' equity</w:t>
            </w:r>
          </w:p>
        </w:tc>
        <w:tc>
          <w:tcPr>
            <w:tcW w:w="1440" w:type="dxa"/>
            <w:tcBorders>
              <w:top w:val="single" w:color="auto" w:sz="8" w:space="0"/>
              <w:left w:val="nil"/>
              <w:bottom w:val="single" w:color="auto" w:sz="8" w:space="0"/>
              <w:right w:val="nil"/>
            </w:tcBorders>
            <w:noWrap/>
            <w:vAlign w:val="bottom"/>
          </w:tcPr>
          <w:p w:rsidRPr="00B049E2" w:rsidR="00960A18" w:rsidP="0058515F" w:rsidRDefault="00960A18" w14:paraId="28B73895" w14:textId="2044BF6D">
            <w:pPr>
              <w:jc w:val="right"/>
              <w:rPr>
                <w:rFonts w:cstheme="minorHAnsi"/>
              </w:rPr>
            </w:pPr>
            <w:r w:rsidRPr="00F6404A">
              <w:rPr>
                <w:rFonts w:cstheme="minorHAnsi"/>
              </w:rPr>
              <w:t>$ 10,706.5</w:t>
            </w:r>
          </w:p>
        </w:tc>
        <w:tc>
          <w:tcPr>
            <w:tcW w:w="1219" w:type="dxa"/>
            <w:tcBorders>
              <w:top w:val="single" w:color="auto" w:sz="8" w:space="0"/>
              <w:left w:val="nil"/>
              <w:bottom w:val="single" w:color="auto" w:sz="8" w:space="0"/>
              <w:right w:val="single" w:color="auto" w:sz="24" w:space="0"/>
            </w:tcBorders>
            <w:noWrap/>
            <w:vAlign w:val="bottom"/>
          </w:tcPr>
          <w:p w:rsidRPr="00B049E2" w:rsidR="00960A18" w:rsidP="0058515F" w:rsidRDefault="00960A18" w14:paraId="31E62345" w14:textId="08707E82">
            <w:pPr>
              <w:jc w:val="right"/>
              <w:rPr>
                <w:rFonts w:cstheme="minorHAnsi"/>
              </w:rPr>
            </w:pPr>
            <w:r w:rsidRPr="00F6404A">
              <w:rPr>
                <w:rFonts w:cstheme="minorHAnsi"/>
              </w:rPr>
              <w:t>$ 24,778.6</w:t>
            </w:r>
          </w:p>
        </w:tc>
      </w:tr>
      <w:tr w:rsidRPr="0082183C" w:rsidR="00960A18" w:rsidTr="00344EC5" w14:paraId="5EBD7E78" w14:textId="77777777">
        <w:trPr>
          <w:trHeight w:val="288"/>
          <w:jc w:val="center"/>
        </w:trPr>
        <w:tc>
          <w:tcPr>
            <w:tcW w:w="5305" w:type="dxa"/>
            <w:tcBorders>
              <w:top w:val="nil"/>
              <w:left w:val="single" w:color="auto" w:sz="24" w:space="0"/>
              <w:bottom w:val="single" w:color="auto" w:sz="24" w:space="0"/>
              <w:right w:val="nil"/>
            </w:tcBorders>
            <w:noWrap/>
          </w:tcPr>
          <w:p w:rsidRPr="00B049E2" w:rsidR="00960A18" w:rsidP="00960A18" w:rsidRDefault="00960A18" w14:paraId="31839C75" w14:textId="606F4CCA">
            <w:pPr>
              <w:rPr>
                <w:rFonts w:cstheme="minorHAnsi"/>
              </w:rPr>
            </w:pPr>
            <w:r w:rsidRPr="00F6404A">
              <w:rPr>
                <w:rFonts w:cstheme="minorHAnsi"/>
              </w:rPr>
              <w:t>Total liabilities and stockholders' equity</w:t>
            </w:r>
          </w:p>
        </w:tc>
        <w:tc>
          <w:tcPr>
            <w:tcW w:w="1440" w:type="dxa"/>
            <w:tcBorders>
              <w:top w:val="single" w:color="auto" w:sz="8" w:space="0"/>
              <w:left w:val="nil"/>
              <w:bottom w:val="single" w:color="auto" w:sz="24" w:space="0"/>
              <w:right w:val="nil"/>
            </w:tcBorders>
            <w:noWrap/>
            <w:vAlign w:val="bottom"/>
          </w:tcPr>
          <w:p w:rsidRPr="00ED6E40" w:rsidR="00960A18" w:rsidP="0058515F" w:rsidRDefault="00960A18" w14:paraId="21161277" w14:textId="5EB206C2">
            <w:pPr>
              <w:jc w:val="right"/>
              <w:rPr>
                <w:rFonts w:cstheme="minorHAnsi"/>
              </w:rPr>
            </w:pPr>
            <w:r w:rsidRPr="00ED6E40">
              <w:rPr>
                <w:rFonts w:cstheme="minorHAnsi"/>
              </w:rPr>
              <w:t xml:space="preserve">$ 12,245.4        </w:t>
            </w:r>
          </w:p>
        </w:tc>
        <w:tc>
          <w:tcPr>
            <w:tcW w:w="1219" w:type="dxa"/>
            <w:tcBorders>
              <w:top w:val="single" w:color="auto" w:sz="8" w:space="0"/>
              <w:left w:val="nil"/>
              <w:bottom w:val="single" w:color="auto" w:sz="24" w:space="0"/>
              <w:right w:val="single" w:color="auto" w:sz="24" w:space="0"/>
            </w:tcBorders>
            <w:noWrap/>
            <w:vAlign w:val="bottom"/>
          </w:tcPr>
          <w:p w:rsidRPr="00ED6E40" w:rsidR="00960A18" w:rsidP="0058515F" w:rsidRDefault="00960A18" w14:paraId="358587F4" w14:textId="6EBA2FE4">
            <w:pPr>
              <w:jc w:val="right"/>
              <w:rPr>
                <w:rFonts w:cstheme="minorHAnsi"/>
              </w:rPr>
            </w:pPr>
            <w:r w:rsidRPr="00ED6E40">
              <w:rPr>
                <w:rFonts w:cstheme="minorHAnsi"/>
              </w:rPr>
              <w:t xml:space="preserve">$ 26,389.1 </w:t>
            </w:r>
          </w:p>
        </w:tc>
      </w:tr>
    </w:tbl>
    <w:p w:rsidR="00313E23" w:rsidP="00424BC4" w:rsidRDefault="00313E23" w14:paraId="45963D54" w14:textId="2FBBA32C"/>
    <w:tbl>
      <w:tblPr>
        <w:tblStyle w:val="TableGrid"/>
        <w:tblW w:w="0" w:type="auto"/>
        <w:jc w:val="center"/>
        <w:tblLook w:val="04A0" w:firstRow="1" w:lastRow="0" w:firstColumn="1" w:lastColumn="0" w:noHBand="0" w:noVBand="1"/>
      </w:tblPr>
      <w:tblGrid>
        <w:gridCol w:w="5305"/>
        <w:gridCol w:w="1440"/>
        <w:gridCol w:w="1350"/>
        <w:gridCol w:w="1170"/>
      </w:tblGrid>
      <w:tr w:rsidRPr="0082183C" w:rsidR="00313E23" w:rsidTr="100FC3A7" w14:paraId="04311334" w14:textId="77777777">
        <w:trPr>
          <w:trHeight w:val="288"/>
        </w:trPr>
        <w:tc>
          <w:tcPr>
            <w:tcW w:w="9265" w:type="dxa"/>
            <w:gridSpan w:val="4"/>
            <w:tcBorders>
              <w:top w:val="single" w:color="auto" w:sz="24" w:space="0"/>
              <w:left w:val="single" w:color="auto" w:sz="24" w:space="0"/>
              <w:bottom w:val="nil"/>
              <w:right w:val="single" w:color="auto" w:sz="24" w:space="0"/>
            </w:tcBorders>
            <w:noWrap/>
            <w:tcMar/>
          </w:tcPr>
          <w:p w:rsidRPr="005F6DE6" w:rsidR="00313E23" w:rsidP="00E3706E" w:rsidRDefault="00313E23" w14:paraId="60CDF88D" w14:textId="77777777">
            <w:pPr>
              <w:kinsoku w:val="0"/>
              <w:overflowPunct w:val="0"/>
              <w:autoSpaceDE w:val="0"/>
              <w:autoSpaceDN w:val="0"/>
              <w:adjustRightInd w:val="0"/>
              <w:spacing w:line="199" w:lineRule="exact"/>
              <w:ind w:left="182"/>
              <w:jc w:val="center"/>
              <w:rPr>
                <w:rFonts w:cstheme="minorHAnsi"/>
                <w:b/>
                <w:bCs/>
              </w:rPr>
            </w:pPr>
            <w:r w:rsidRPr="005F6DE6">
              <w:rPr>
                <w:rFonts w:cstheme="minorHAnsi"/>
                <w:b/>
                <w:bCs/>
              </w:rPr>
              <w:t>JDS Uniphase Corporation</w:t>
            </w:r>
          </w:p>
          <w:p w:rsidRPr="005F6DE6" w:rsidR="00313E23" w:rsidP="00E3706E" w:rsidRDefault="00313E23" w14:paraId="58C529D7" w14:textId="77777777">
            <w:pPr>
              <w:kinsoku w:val="0"/>
              <w:overflowPunct w:val="0"/>
              <w:autoSpaceDE w:val="0"/>
              <w:autoSpaceDN w:val="0"/>
              <w:adjustRightInd w:val="0"/>
              <w:spacing w:line="199" w:lineRule="exact"/>
              <w:ind w:left="182"/>
              <w:jc w:val="center"/>
              <w:rPr>
                <w:rFonts w:cstheme="minorHAnsi"/>
                <w:b/>
                <w:bCs/>
              </w:rPr>
            </w:pPr>
            <w:r w:rsidRPr="005F6DE6">
              <w:rPr>
                <w:rFonts w:cstheme="minorHAnsi"/>
                <w:b/>
                <w:bCs/>
              </w:rPr>
              <w:t>Consolidated Statements of Operations</w:t>
            </w:r>
          </w:p>
          <w:p w:rsidRPr="003B411B" w:rsidR="00313E23" w:rsidP="00E3706E" w:rsidRDefault="00313E23" w14:paraId="1EE2F72C" w14:textId="77777777">
            <w:pPr>
              <w:kinsoku w:val="0"/>
              <w:overflowPunct w:val="0"/>
              <w:autoSpaceDE w:val="0"/>
              <w:autoSpaceDN w:val="0"/>
              <w:adjustRightInd w:val="0"/>
              <w:spacing w:line="199" w:lineRule="exact"/>
              <w:ind w:left="182"/>
              <w:jc w:val="center"/>
              <w:rPr>
                <w:rFonts w:cstheme="minorHAnsi"/>
                <w:b/>
                <w:bCs/>
                <w:sz w:val="18"/>
                <w:szCs w:val="18"/>
              </w:rPr>
            </w:pPr>
            <w:r w:rsidRPr="003B411B">
              <w:rPr>
                <w:rFonts w:cstheme="minorHAnsi"/>
                <w:b/>
                <w:bCs/>
                <w:sz w:val="18"/>
                <w:szCs w:val="18"/>
              </w:rPr>
              <w:t>(</w:t>
            </w:r>
            <w:proofErr w:type="gramStart"/>
            <w:r w:rsidRPr="003B411B">
              <w:rPr>
                <w:rFonts w:cstheme="minorHAnsi"/>
                <w:b/>
                <w:bCs/>
                <w:sz w:val="18"/>
                <w:szCs w:val="18"/>
              </w:rPr>
              <w:t>in</w:t>
            </w:r>
            <w:proofErr w:type="gramEnd"/>
            <w:r w:rsidRPr="003B411B">
              <w:rPr>
                <w:rFonts w:cstheme="minorHAnsi"/>
                <w:b/>
                <w:bCs/>
                <w:sz w:val="18"/>
                <w:szCs w:val="18"/>
              </w:rPr>
              <w:t xml:space="preserve"> millions, except per share data)</w:t>
            </w:r>
          </w:p>
        </w:tc>
      </w:tr>
      <w:tr w:rsidRPr="0082183C" w:rsidR="00313E23" w:rsidTr="100FC3A7" w14:paraId="441DCE60" w14:textId="77777777">
        <w:trPr>
          <w:trHeight w:val="288"/>
        </w:trPr>
        <w:tc>
          <w:tcPr>
            <w:tcW w:w="5305" w:type="dxa"/>
            <w:tcBorders>
              <w:top w:val="single" w:color="auto" w:sz="18" w:space="0"/>
              <w:left w:val="single" w:color="auto" w:sz="24" w:space="0"/>
              <w:bottom w:val="nil"/>
              <w:right w:val="nil"/>
            </w:tcBorders>
            <w:noWrap/>
            <w:tcMar/>
          </w:tcPr>
          <w:p w:rsidRPr="005F6DE6" w:rsidR="00313E23" w:rsidP="00E3706E" w:rsidRDefault="00313E23" w14:paraId="69BA588D" w14:textId="77777777">
            <w:pPr>
              <w:rPr>
                <w:b/>
                <w:bCs/>
              </w:rPr>
            </w:pPr>
          </w:p>
        </w:tc>
        <w:tc>
          <w:tcPr>
            <w:tcW w:w="3960" w:type="dxa"/>
            <w:gridSpan w:val="3"/>
            <w:tcBorders>
              <w:top w:val="single" w:color="auto" w:sz="18" w:space="0"/>
              <w:left w:val="nil"/>
              <w:bottom w:val="nil"/>
              <w:right w:val="single" w:color="auto" w:sz="24" w:space="0"/>
            </w:tcBorders>
            <w:noWrap/>
            <w:tcMar/>
          </w:tcPr>
          <w:p w:rsidRPr="0082183C" w:rsidR="00313E23" w:rsidP="00E3706E" w:rsidRDefault="00313E23" w14:paraId="2CE40EF0" w14:textId="77777777">
            <w:pPr>
              <w:jc w:val="center"/>
            </w:pPr>
            <w:r w:rsidRPr="005F6DE6">
              <w:rPr>
                <w:rFonts w:cstheme="minorHAnsi"/>
                <w:i/>
                <w:iCs/>
              </w:rPr>
              <w:t>Year</w:t>
            </w:r>
            <w:r>
              <w:rPr>
                <w:rFonts w:cstheme="minorHAnsi"/>
                <w:i/>
                <w:iCs/>
              </w:rPr>
              <w:t xml:space="preserve"> </w:t>
            </w:r>
            <w:r w:rsidRPr="005F6DE6">
              <w:rPr>
                <w:rFonts w:cstheme="minorHAnsi"/>
                <w:i/>
                <w:iCs/>
              </w:rPr>
              <w:t>Ended June 30,</w:t>
            </w:r>
          </w:p>
        </w:tc>
      </w:tr>
      <w:tr w:rsidRPr="0082183C" w:rsidR="00313E23" w:rsidTr="100FC3A7" w14:paraId="2509FE45" w14:textId="77777777">
        <w:trPr>
          <w:trHeight w:val="288"/>
        </w:trPr>
        <w:tc>
          <w:tcPr>
            <w:tcW w:w="5305" w:type="dxa"/>
            <w:tcBorders>
              <w:top w:val="nil"/>
              <w:left w:val="single" w:color="auto" w:sz="24" w:space="0"/>
              <w:bottom w:val="nil"/>
              <w:right w:val="nil"/>
            </w:tcBorders>
            <w:noWrap/>
            <w:tcMar/>
          </w:tcPr>
          <w:p w:rsidRPr="005F6DE6" w:rsidR="00313E23" w:rsidP="00E3706E" w:rsidRDefault="00313E23" w14:paraId="468313C3" w14:textId="77777777">
            <w:pPr>
              <w:rPr>
                <w:b/>
                <w:bCs/>
              </w:rPr>
            </w:pPr>
          </w:p>
        </w:tc>
        <w:tc>
          <w:tcPr>
            <w:tcW w:w="1440" w:type="dxa"/>
            <w:tcBorders>
              <w:top w:val="nil"/>
              <w:left w:val="nil"/>
              <w:bottom w:val="single" w:color="auto" w:sz="18" w:space="0"/>
              <w:right w:val="nil"/>
            </w:tcBorders>
            <w:noWrap/>
            <w:tcMar/>
          </w:tcPr>
          <w:p w:rsidRPr="0082183C" w:rsidR="00313E23" w:rsidP="00E3706E" w:rsidRDefault="00313E23" w14:paraId="2D9A0658" w14:textId="77777777">
            <w:pPr>
              <w:jc w:val="center"/>
            </w:pPr>
            <w:r w:rsidRPr="005F6DE6">
              <w:rPr>
                <w:rFonts w:cstheme="minorHAnsi"/>
                <w:i/>
                <w:iCs/>
              </w:rPr>
              <w:t>2001</w:t>
            </w:r>
          </w:p>
        </w:tc>
        <w:tc>
          <w:tcPr>
            <w:tcW w:w="1350" w:type="dxa"/>
            <w:tcBorders>
              <w:top w:val="nil"/>
              <w:left w:val="nil"/>
              <w:bottom w:val="single" w:color="auto" w:sz="18" w:space="0"/>
              <w:right w:val="nil"/>
            </w:tcBorders>
            <w:noWrap/>
            <w:tcMar/>
          </w:tcPr>
          <w:p w:rsidRPr="0082183C" w:rsidR="00313E23" w:rsidP="00E3706E" w:rsidRDefault="00313E23" w14:paraId="08F22408" w14:textId="77777777">
            <w:pPr>
              <w:jc w:val="center"/>
            </w:pPr>
            <w:r w:rsidRPr="005F6DE6">
              <w:rPr>
                <w:rFonts w:cstheme="minorHAnsi"/>
                <w:i/>
                <w:iCs/>
              </w:rPr>
              <w:t>2000</w:t>
            </w:r>
          </w:p>
        </w:tc>
        <w:tc>
          <w:tcPr>
            <w:tcW w:w="1170" w:type="dxa"/>
            <w:tcBorders>
              <w:top w:val="nil"/>
              <w:left w:val="nil"/>
              <w:bottom w:val="single" w:color="auto" w:sz="18" w:space="0"/>
              <w:right w:val="single" w:color="auto" w:sz="24" w:space="0"/>
            </w:tcBorders>
            <w:noWrap/>
            <w:tcMar/>
          </w:tcPr>
          <w:p w:rsidRPr="0082183C" w:rsidR="00313E23" w:rsidP="00E3706E" w:rsidRDefault="00313E23" w14:paraId="4C5CF403" w14:textId="77777777">
            <w:pPr>
              <w:jc w:val="center"/>
            </w:pPr>
            <w:r w:rsidRPr="005F6DE6">
              <w:rPr>
                <w:rFonts w:cstheme="minorHAnsi"/>
                <w:i/>
                <w:iCs/>
              </w:rPr>
              <w:t>1999</w:t>
            </w:r>
          </w:p>
        </w:tc>
      </w:tr>
      <w:tr w:rsidRPr="0082183C" w:rsidR="00313E23" w:rsidTr="100FC3A7" w14:paraId="7B5D4EAF" w14:textId="77777777">
        <w:trPr>
          <w:trHeight w:val="288"/>
        </w:trPr>
        <w:tc>
          <w:tcPr>
            <w:tcW w:w="5305" w:type="dxa"/>
            <w:tcBorders>
              <w:top w:val="nil"/>
              <w:left w:val="single" w:color="auto" w:sz="24" w:space="0"/>
              <w:bottom w:val="nil"/>
              <w:right w:val="nil"/>
            </w:tcBorders>
            <w:noWrap/>
            <w:tcMar/>
            <w:hideMark/>
          </w:tcPr>
          <w:p w:rsidRPr="005F6DE6" w:rsidR="00313E23" w:rsidP="00E3706E" w:rsidRDefault="00313E23" w14:paraId="0B6C551E" w14:textId="77777777">
            <w:pPr>
              <w:rPr>
                <w:b/>
                <w:bCs/>
              </w:rPr>
            </w:pPr>
            <w:r w:rsidRPr="005F6DE6">
              <w:rPr>
                <w:b/>
                <w:bCs/>
              </w:rPr>
              <w:t>Operating Activities</w:t>
            </w:r>
          </w:p>
        </w:tc>
        <w:tc>
          <w:tcPr>
            <w:tcW w:w="1440" w:type="dxa"/>
            <w:tcBorders>
              <w:top w:val="single" w:color="auto" w:sz="18" w:space="0"/>
              <w:left w:val="nil"/>
              <w:bottom w:val="nil"/>
              <w:right w:val="nil"/>
            </w:tcBorders>
            <w:noWrap/>
            <w:tcMar/>
            <w:hideMark/>
          </w:tcPr>
          <w:p w:rsidRPr="0082183C" w:rsidR="00313E23" w:rsidP="00E3706E" w:rsidRDefault="00313E23" w14:paraId="560A0E47" w14:textId="77777777"/>
        </w:tc>
        <w:tc>
          <w:tcPr>
            <w:tcW w:w="1350" w:type="dxa"/>
            <w:tcBorders>
              <w:top w:val="single" w:color="auto" w:sz="18" w:space="0"/>
              <w:left w:val="nil"/>
              <w:bottom w:val="nil"/>
              <w:right w:val="nil"/>
            </w:tcBorders>
            <w:noWrap/>
            <w:tcMar/>
            <w:hideMark/>
          </w:tcPr>
          <w:p w:rsidRPr="0082183C" w:rsidR="00313E23" w:rsidP="00E3706E" w:rsidRDefault="00313E23" w14:paraId="5AD2A457" w14:textId="77777777"/>
        </w:tc>
        <w:tc>
          <w:tcPr>
            <w:tcW w:w="1170" w:type="dxa"/>
            <w:tcBorders>
              <w:top w:val="single" w:color="auto" w:sz="18" w:space="0"/>
              <w:left w:val="nil"/>
              <w:bottom w:val="nil"/>
              <w:right w:val="single" w:color="auto" w:sz="24" w:space="0"/>
            </w:tcBorders>
            <w:noWrap/>
            <w:tcMar/>
            <w:hideMark/>
          </w:tcPr>
          <w:p w:rsidRPr="0082183C" w:rsidR="00313E23" w:rsidP="00E3706E" w:rsidRDefault="00313E23" w14:paraId="5DF782AF" w14:textId="77777777"/>
        </w:tc>
      </w:tr>
      <w:tr w:rsidRPr="0082183C" w:rsidR="00313E23" w:rsidTr="100FC3A7" w14:paraId="71B939BF"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5A08AFB" w14:textId="77777777">
            <w:r w:rsidRPr="0082183C">
              <w:t>Net loss</w:t>
            </w:r>
          </w:p>
        </w:tc>
        <w:tc>
          <w:tcPr>
            <w:tcW w:w="1440" w:type="dxa"/>
            <w:tcBorders>
              <w:top w:val="nil"/>
              <w:left w:val="nil"/>
              <w:bottom w:val="nil"/>
              <w:right w:val="nil"/>
            </w:tcBorders>
            <w:noWrap/>
            <w:tcMar/>
            <w:hideMark/>
          </w:tcPr>
          <w:p w:rsidRPr="0082183C" w:rsidR="00313E23" w:rsidP="00E3706E" w:rsidRDefault="00313E23" w14:paraId="3B009F51" w14:textId="77777777">
            <w:pPr>
              <w:jc w:val="right"/>
            </w:pPr>
            <w:r w:rsidRPr="0082183C">
              <w:t>(56,121.9)</w:t>
            </w:r>
          </w:p>
        </w:tc>
        <w:tc>
          <w:tcPr>
            <w:tcW w:w="1350" w:type="dxa"/>
            <w:tcBorders>
              <w:top w:val="nil"/>
              <w:left w:val="nil"/>
              <w:bottom w:val="nil"/>
              <w:right w:val="nil"/>
            </w:tcBorders>
            <w:noWrap/>
            <w:tcMar/>
            <w:hideMark/>
          </w:tcPr>
          <w:p w:rsidRPr="0082183C" w:rsidR="00313E23" w:rsidP="00E3706E" w:rsidRDefault="00313E23" w14:paraId="21ECC1FE" w14:textId="77777777">
            <w:pPr>
              <w:jc w:val="right"/>
            </w:pPr>
            <w:r w:rsidRPr="0082183C">
              <w:t>(904.7)</w:t>
            </w:r>
          </w:p>
        </w:tc>
        <w:tc>
          <w:tcPr>
            <w:tcW w:w="1170" w:type="dxa"/>
            <w:tcBorders>
              <w:top w:val="nil"/>
              <w:left w:val="nil"/>
              <w:bottom w:val="nil"/>
              <w:right w:val="single" w:color="auto" w:sz="24" w:space="0"/>
            </w:tcBorders>
            <w:noWrap/>
            <w:tcMar/>
            <w:hideMark/>
          </w:tcPr>
          <w:p w:rsidRPr="0082183C" w:rsidR="00313E23" w:rsidP="00E3706E" w:rsidRDefault="00313E23" w14:paraId="12DADF67" w14:textId="77777777">
            <w:pPr>
              <w:jc w:val="right"/>
            </w:pPr>
            <w:r w:rsidRPr="0082183C">
              <w:t>(171.1)</w:t>
            </w:r>
          </w:p>
        </w:tc>
      </w:tr>
      <w:tr w:rsidRPr="0082183C" w:rsidR="00313E23" w:rsidTr="100FC3A7" w14:paraId="7965C86A"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69E95197" w14:textId="77777777">
            <w:pPr>
              <w:ind w:left="159"/>
            </w:pPr>
            <w:r w:rsidRPr="0082183C">
              <w:t>Adjustments to reconcile net loss to net cash provided by operating activities:</w:t>
            </w:r>
          </w:p>
        </w:tc>
        <w:tc>
          <w:tcPr>
            <w:tcW w:w="1440" w:type="dxa"/>
            <w:tcBorders>
              <w:top w:val="nil"/>
              <w:left w:val="nil"/>
              <w:bottom w:val="nil"/>
              <w:right w:val="nil"/>
            </w:tcBorders>
            <w:noWrap/>
            <w:tcMar/>
            <w:hideMark/>
          </w:tcPr>
          <w:p w:rsidRPr="0082183C" w:rsidR="00313E23" w:rsidP="00E3706E" w:rsidRDefault="00313E23" w14:paraId="36EBFBC7" w14:textId="77777777">
            <w:pPr>
              <w:jc w:val="right"/>
            </w:pPr>
          </w:p>
        </w:tc>
        <w:tc>
          <w:tcPr>
            <w:tcW w:w="1350" w:type="dxa"/>
            <w:tcBorders>
              <w:top w:val="nil"/>
              <w:left w:val="nil"/>
              <w:bottom w:val="nil"/>
              <w:right w:val="nil"/>
            </w:tcBorders>
            <w:noWrap/>
            <w:tcMar/>
            <w:hideMark/>
          </w:tcPr>
          <w:p w:rsidRPr="0082183C" w:rsidR="00313E23" w:rsidP="00E3706E" w:rsidRDefault="00313E23" w14:paraId="1626C6AE"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68A0BC54" w14:textId="77777777">
            <w:pPr>
              <w:jc w:val="right"/>
            </w:pPr>
          </w:p>
        </w:tc>
      </w:tr>
      <w:tr w:rsidRPr="0082183C" w:rsidR="00313E23" w:rsidTr="100FC3A7" w14:paraId="235A4D22"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50C68BE9" w14:textId="77777777">
            <w:pPr>
              <w:ind w:left="429"/>
            </w:pPr>
            <w:r w:rsidRPr="0082183C">
              <w:t>Depreciation expense</w:t>
            </w:r>
          </w:p>
        </w:tc>
        <w:tc>
          <w:tcPr>
            <w:tcW w:w="1440" w:type="dxa"/>
            <w:tcBorders>
              <w:top w:val="nil"/>
              <w:left w:val="nil"/>
              <w:bottom w:val="nil"/>
              <w:right w:val="nil"/>
            </w:tcBorders>
            <w:noWrap/>
            <w:tcMar/>
            <w:hideMark/>
          </w:tcPr>
          <w:p w:rsidRPr="0082183C" w:rsidR="00313E23" w:rsidP="00E3706E" w:rsidRDefault="00313E23" w14:paraId="6BF237CB" w14:textId="77777777">
            <w:pPr>
              <w:jc w:val="right"/>
            </w:pPr>
            <w:r w:rsidRPr="0082183C">
              <w:t>155.4</w:t>
            </w:r>
          </w:p>
        </w:tc>
        <w:tc>
          <w:tcPr>
            <w:tcW w:w="1350" w:type="dxa"/>
            <w:tcBorders>
              <w:top w:val="nil"/>
              <w:left w:val="nil"/>
              <w:bottom w:val="nil"/>
              <w:right w:val="nil"/>
            </w:tcBorders>
            <w:noWrap/>
            <w:tcMar/>
            <w:hideMark/>
          </w:tcPr>
          <w:p w:rsidRPr="0082183C" w:rsidR="00313E23" w:rsidP="00E3706E" w:rsidRDefault="00313E23" w14:paraId="465351E5" w14:textId="77777777">
            <w:pPr>
              <w:jc w:val="right"/>
            </w:pPr>
            <w:r w:rsidRPr="0082183C">
              <w:t>52.3</w:t>
            </w:r>
          </w:p>
        </w:tc>
        <w:tc>
          <w:tcPr>
            <w:tcW w:w="1170" w:type="dxa"/>
            <w:tcBorders>
              <w:top w:val="nil"/>
              <w:left w:val="nil"/>
              <w:bottom w:val="nil"/>
              <w:right w:val="single" w:color="auto" w:sz="24" w:space="0"/>
            </w:tcBorders>
            <w:noWrap/>
            <w:tcMar/>
            <w:hideMark/>
          </w:tcPr>
          <w:p w:rsidRPr="0082183C" w:rsidR="00313E23" w:rsidP="00E3706E" w:rsidRDefault="00313E23" w14:paraId="05798E72" w14:textId="77777777">
            <w:pPr>
              <w:jc w:val="right"/>
            </w:pPr>
            <w:r w:rsidRPr="0082183C">
              <w:t>13.9</w:t>
            </w:r>
          </w:p>
        </w:tc>
      </w:tr>
      <w:tr w:rsidRPr="0082183C" w:rsidR="00313E23" w:rsidTr="100FC3A7" w14:paraId="52042D33"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5A4DE126" w14:textId="77777777">
            <w:pPr>
              <w:ind w:left="429"/>
            </w:pPr>
            <w:r w:rsidRPr="0082183C">
              <w:t>Amortization expense</w:t>
            </w:r>
          </w:p>
        </w:tc>
        <w:tc>
          <w:tcPr>
            <w:tcW w:w="1440" w:type="dxa"/>
            <w:tcBorders>
              <w:top w:val="nil"/>
              <w:left w:val="nil"/>
              <w:bottom w:val="nil"/>
              <w:right w:val="nil"/>
            </w:tcBorders>
            <w:noWrap/>
            <w:tcMar/>
            <w:hideMark/>
          </w:tcPr>
          <w:p w:rsidRPr="0082183C" w:rsidR="00313E23" w:rsidP="00E3706E" w:rsidRDefault="00313E23" w14:paraId="78C359CD" w14:textId="77777777">
            <w:pPr>
              <w:jc w:val="right"/>
            </w:pPr>
            <w:r w:rsidRPr="0082183C">
              <w:t>5,387.0</w:t>
            </w:r>
          </w:p>
        </w:tc>
        <w:tc>
          <w:tcPr>
            <w:tcW w:w="1350" w:type="dxa"/>
            <w:tcBorders>
              <w:top w:val="nil"/>
              <w:left w:val="nil"/>
              <w:bottom w:val="nil"/>
              <w:right w:val="nil"/>
            </w:tcBorders>
            <w:noWrap/>
            <w:tcMar/>
            <w:hideMark/>
          </w:tcPr>
          <w:p w:rsidRPr="0082183C" w:rsidR="00313E23" w:rsidP="00E3706E" w:rsidRDefault="00313E23" w14:paraId="7958F5FF" w14:textId="77777777">
            <w:pPr>
              <w:jc w:val="right"/>
            </w:pPr>
            <w:r w:rsidRPr="0082183C">
              <w:t>898.4</w:t>
            </w:r>
          </w:p>
        </w:tc>
        <w:tc>
          <w:tcPr>
            <w:tcW w:w="1170" w:type="dxa"/>
            <w:tcBorders>
              <w:top w:val="nil"/>
              <w:left w:val="nil"/>
              <w:bottom w:val="nil"/>
              <w:right w:val="single" w:color="auto" w:sz="24" w:space="0"/>
            </w:tcBorders>
            <w:noWrap/>
            <w:tcMar/>
            <w:hideMark/>
          </w:tcPr>
          <w:p w:rsidRPr="0082183C" w:rsidR="00313E23" w:rsidP="00E3706E" w:rsidRDefault="00313E23" w14:paraId="64E22076" w14:textId="77777777">
            <w:pPr>
              <w:jc w:val="right"/>
            </w:pPr>
            <w:r w:rsidRPr="0082183C">
              <w:t>16.8</w:t>
            </w:r>
          </w:p>
        </w:tc>
      </w:tr>
      <w:tr w:rsidRPr="0082183C" w:rsidR="00313E23" w:rsidTr="100FC3A7" w14:paraId="71183F08"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0546F1AC" w14:textId="77777777">
            <w:pPr>
              <w:ind w:left="429"/>
            </w:pPr>
            <w:r w:rsidRPr="0082183C">
              <w:t>Acquired</w:t>
            </w:r>
            <w:r>
              <w:t xml:space="preserve"> </w:t>
            </w:r>
            <w:r w:rsidRPr="0082183C">
              <w:t>in-process research and development</w:t>
            </w:r>
          </w:p>
        </w:tc>
        <w:tc>
          <w:tcPr>
            <w:tcW w:w="1440" w:type="dxa"/>
            <w:tcBorders>
              <w:top w:val="nil"/>
              <w:left w:val="nil"/>
              <w:bottom w:val="nil"/>
              <w:right w:val="nil"/>
            </w:tcBorders>
            <w:noWrap/>
            <w:tcMar/>
            <w:hideMark/>
          </w:tcPr>
          <w:p w:rsidRPr="0082183C" w:rsidR="00313E23" w:rsidP="00E3706E" w:rsidRDefault="00313E23" w14:paraId="0DB1F56E" w14:textId="77777777">
            <w:pPr>
              <w:jc w:val="right"/>
            </w:pPr>
            <w:r w:rsidRPr="0082183C">
              <w:t>393.2</w:t>
            </w:r>
          </w:p>
        </w:tc>
        <w:tc>
          <w:tcPr>
            <w:tcW w:w="1350" w:type="dxa"/>
            <w:tcBorders>
              <w:top w:val="nil"/>
              <w:left w:val="nil"/>
              <w:bottom w:val="nil"/>
              <w:right w:val="nil"/>
            </w:tcBorders>
            <w:noWrap/>
            <w:tcMar/>
            <w:hideMark/>
          </w:tcPr>
          <w:p w:rsidRPr="0082183C" w:rsidR="00313E23" w:rsidP="00E3706E" w:rsidRDefault="00313E23" w14:paraId="7F213B4C" w14:textId="77777777">
            <w:pPr>
              <w:jc w:val="right"/>
            </w:pPr>
            <w:r w:rsidRPr="0082183C">
              <w:t>360.7</w:t>
            </w:r>
          </w:p>
        </w:tc>
        <w:tc>
          <w:tcPr>
            <w:tcW w:w="1170" w:type="dxa"/>
            <w:tcBorders>
              <w:top w:val="nil"/>
              <w:left w:val="nil"/>
              <w:bottom w:val="nil"/>
              <w:right w:val="single" w:color="auto" w:sz="24" w:space="0"/>
            </w:tcBorders>
            <w:noWrap/>
            <w:tcMar/>
            <w:hideMark/>
          </w:tcPr>
          <w:p w:rsidRPr="0082183C" w:rsidR="00313E23" w:rsidP="00E3706E" w:rsidRDefault="00313E23" w14:paraId="38ECD79C" w14:textId="77777777">
            <w:pPr>
              <w:jc w:val="right"/>
            </w:pPr>
            <w:r w:rsidRPr="0082183C">
              <w:t>210.4</w:t>
            </w:r>
          </w:p>
        </w:tc>
      </w:tr>
      <w:tr w:rsidRPr="0082183C" w:rsidR="00313E23" w:rsidTr="100FC3A7" w14:paraId="007B8BC2"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A36FB0F" w14:textId="77777777">
            <w:pPr>
              <w:ind w:left="429"/>
            </w:pPr>
            <w:r w:rsidRPr="0082183C">
              <w:t>Amortization of deferred compensation</w:t>
            </w:r>
          </w:p>
        </w:tc>
        <w:tc>
          <w:tcPr>
            <w:tcW w:w="1440" w:type="dxa"/>
            <w:tcBorders>
              <w:top w:val="nil"/>
              <w:left w:val="nil"/>
              <w:bottom w:val="nil"/>
              <w:right w:val="nil"/>
            </w:tcBorders>
            <w:noWrap/>
            <w:tcMar/>
            <w:hideMark/>
          </w:tcPr>
          <w:p w:rsidRPr="0082183C" w:rsidR="00313E23" w:rsidP="00E3706E" w:rsidRDefault="00313E23" w14:paraId="3A4A50AE" w14:textId="77777777">
            <w:pPr>
              <w:jc w:val="right"/>
            </w:pPr>
            <w:r w:rsidRPr="0082183C">
              <w:t>52.6</w:t>
            </w:r>
          </w:p>
        </w:tc>
        <w:tc>
          <w:tcPr>
            <w:tcW w:w="1350" w:type="dxa"/>
            <w:tcBorders>
              <w:top w:val="nil"/>
              <w:left w:val="nil"/>
              <w:bottom w:val="nil"/>
              <w:right w:val="nil"/>
            </w:tcBorders>
            <w:noWrap/>
            <w:tcMar/>
            <w:hideMark/>
          </w:tcPr>
          <w:p w:rsidRPr="0082183C" w:rsidR="00313E23" w:rsidP="00E3706E" w:rsidRDefault="00313E23" w14:paraId="50060212" w14:textId="77777777">
            <w:pPr>
              <w:jc w:val="right"/>
            </w:pPr>
            <w:r w:rsidRPr="0082183C">
              <w:t>0.5</w:t>
            </w:r>
          </w:p>
        </w:tc>
        <w:tc>
          <w:tcPr>
            <w:tcW w:w="1170" w:type="dxa"/>
            <w:tcBorders>
              <w:top w:val="nil"/>
              <w:left w:val="nil"/>
              <w:bottom w:val="nil"/>
              <w:right w:val="single" w:color="auto" w:sz="24" w:space="0"/>
            </w:tcBorders>
            <w:noWrap/>
            <w:tcMar/>
            <w:hideMark/>
          </w:tcPr>
          <w:p w:rsidRPr="0082183C" w:rsidR="00313E23" w:rsidP="00E3706E" w:rsidRDefault="00313E23" w14:paraId="118A44BC" w14:textId="77777777">
            <w:pPr>
              <w:jc w:val="right"/>
            </w:pPr>
            <w:r w:rsidRPr="0082183C">
              <w:t>0.5</w:t>
            </w:r>
          </w:p>
        </w:tc>
      </w:tr>
      <w:tr w:rsidRPr="0082183C" w:rsidR="00313E23" w:rsidTr="100FC3A7" w14:paraId="235C0258"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1EAD5271" w14:textId="77777777">
            <w:pPr>
              <w:ind w:left="429"/>
            </w:pPr>
            <w:r w:rsidRPr="0082183C">
              <w:t>Reduction of goodwill and other long-lived assets</w:t>
            </w:r>
          </w:p>
        </w:tc>
        <w:tc>
          <w:tcPr>
            <w:tcW w:w="1440" w:type="dxa"/>
            <w:tcBorders>
              <w:top w:val="nil"/>
              <w:left w:val="nil"/>
              <w:bottom w:val="nil"/>
              <w:right w:val="nil"/>
            </w:tcBorders>
            <w:noWrap/>
            <w:tcMar/>
            <w:hideMark/>
          </w:tcPr>
          <w:p w:rsidRPr="0082183C" w:rsidR="00313E23" w:rsidP="00E3706E" w:rsidRDefault="00313E23" w14:paraId="7A407F08" w14:textId="77777777">
            <w:pPr>
              <w:jc w:val="right"/>
            </w:pPr>
            <w:r w:rsidRPr="0082183C">
              <w:t>50,085.0</w:t>
            </w:r>
          </w:p>
        </w:tc>
        <w:tc>
          <w:tcPr>
            <w:tcW w:w="1350" w:type="dxa"/>
            <w:tcBorders>
              <w:top w:val="nil"/>
              <w:left w:val="nil"/>
              <w:bottom w:val="nil"/>
              <w:right w:val="nil"/>
            </w:tcBorders>
            <w:noWrap/>
            <w:tcMar/>
            <w:hideMark/>
          </w:tcPr>
          <w:p w:rsidRPr="0082183C" w:rsidR="00313E23" w:rsidP="00E3706E" w:rsidRDefault="00313E23" w14:paraId="17565447"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65EBD51F" w14:textId="77777777">
            <w:pPr>
              <w:jc w:val="right"/>
            </w:pPr>
            <w:r w:rsidRPr="0082183C">
              <w:t>2.5</w:t>
            </w:r>
          </w:p>
        </w:tc>
      </w:tr>
      <w:tr w:rsidRPr="0082183C" w:rsidR="00313E23" w:rsidTr="100FC3A7" w14:paraId="3C39D531"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1BD2BC05" w14:textId="77777777">
            <w:pPr>
              <w:ind w:left="429"/>
            </w:pPr>
            <w:r w:rsidRPr="0082183C">
              <w:t>Gain on sale of subsidiary</w:t>
            </w:r>
          </w:p>
        </w:tc>
        <w:tc>
          <w:tcPr>
            <w:tcW w:w="1440" w:type="dxa"/>
            <w:tcBorders>
              <w:top w:val="nil"/>
              <w:left w:val="nil"/>
              <w:bottom w:val="nil"/>
              <w:right w:val="nil"/>
            </w:tcBorders>
            <w:noWrap/>
            <w:tcMar/>
            <w:hideMark/>
          </w:tcPr>
          <w:p w:rsidRPr="0082183C" w:rsidR="00313E23" w:rsidP="00E3706E" w:rsidRDefault="00313E23" w14:paraId="7E83BB51" w14:textId="77777777">
            <w:pPr>
              <w:jc w:val="right"/>
            </w:pPr>
            <w:r w:rsidRPr="0082183C">
              <w:t>(1,770.2)</w:t>
            </w:r>
          </w:p>
        </w:tc>
        <w:tc>
          <w:tcPr>
            <w:tcW w:w="1350" w:type="dxa"/>
            <w:tcBorders>
              <w:top w:val="nil"/>
              <w:left w:val="nil"/>
              <w:bottom w:val="nil"/>
              <w:right w:val="nil"/>
            </w:tcBorders>
            <w:noWrap/>
            <w:tcMar/>
            <w:hideMark/>
          </w:tcPr>
          <w:p w:rsidRPr="0082183C" w:rsidR="00313E23" w:rsidP="00E3706E" w:rsidRDefault="00313E23" w14:paraId="1EB618C6"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4AE131A1" w14:textId="77777777">
            <w:pPr>
              <w:jc w:val="right"/>
            </w:pPr>
          </w:p>
        </w:tc>
      </w:tr>
      <w:tr w:rsidRPr="0082183C" w:rsidR="00313E23" w:rsidTr="100FC3A7" w14:paraId="2E398777"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11B47B44" w14:textId="77777777">
            <w:pPr>
              <w:ind w:left="429"/>
            </w:pPr>
            <w:r w:rsidRPr="0082183C">
              <w:t>Loss on sale of investments</w:t>
            </w:r>
          </w:p>
        </w:tc>
        <w:tc>
          <w:tcPr>
            <w:tcW w:w="1440" w:type="dxa"/>
            <w:tcBorders>
              <w:top w:val="nil"/>
              <w:left w:val="nil"/>
              <w:bottom w:val="nil"/>
              <w:right w:val="nil"/>
            </w:tcBorders>
            <w:noWrap/>
            <w:tcMar/>
            <w:hideMark/>
          </w:tcPr>
          <w:p w:rsidRPr="0082183C" w:rsidR="00313E23" w:rsidP="00E3706E" w:rsidRDefault="00313E23" w14:paraId="53E99799" w14:textId="77777777">
            <w:pPr>
              <w:jc w:val="right"/>
            </w:pPr>
            <w:r w:rsidRPr="0082183C">
              <w:t>559.1</w:t>
            </w:r>
          </w:p>
        </w:tc>
        <w:tc>
          <w:tcPr>
            <w:tcW w:w="1350" w:type="dxa"/>
            <w:tcBorders>
              <w:top w:val="nil"/>
              <w:left w:val="nil"/>
              <w:bottom w:val="nil"/>
              <w:right w:val="nil"/>
            </w:tcBorders>
            <w:noWrap/>
            <w:tcMar/>
            <w:hideMark/>
          </w:tcPr>
          <w:p w:rsidRPr="0082183C" w:rsidR="00313E23" w:rsidP="00E3706E" w:rsidRDefault="00313E23" w14:paraId="4369B5C1"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496E798A" w14:textId="77777777">
            <w:pPr>
              <w:jc w:val="right"/>
            </w:pPr>
          </w:p>
        </w:tc>
      </w:tr>
      <w:tr w:rsidRPr="0082183C" w:rsidR="00313E23" w:rsidTr="100FC3A7" w14:paraId="10CF6431"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700E9C05" w14:textId="77777777">
            <w:pPr>
              <w:ind w:left="429"/>
            </w:pPr>
            <w:r w:rsidRPr="0082183C">
              <w:t>Noncash restructuring costs</w:t>
            </w:r>
          </w:p>
        </w:tc>
        <w:tc>
          <w:tcPr>
            <w:tcW w:w="1440" w:type="dxa"/>
            <w:tcBorders>
              <w:top w:val="nil"/>
              <w:left w:val="nil"/>
              <w:bottom w:val="nil"/>
              <w:right w:val="nil"/>
            </w:tcBorders>
            <w:noWrap/>
            <w:tcMar/>
            <w:hideMark/>
          </w:tcPr>
          <w:p w:rsidRPr="0082183C" w:rsidR="00313E23" w:rsidP="00E3706E" w:rsidRDefault="00313E23" w14:paraId="7B846A11" w14:textId="77777777">
            <w:pPr>
              <w:jc w:val="right"/>
            </w:pPr>
            <w:r w:rsidRPr="0082183C">
              <w:t>133.3</w:t>
            </w:r>
          </w:p>
        </w:tc>
        <w:tc>
          <w:tcPr>
            <w:tcW w:w="1350" w:type="dxa"/>
            <w:tcBorders>
              <w:top w:val="nil"/>
              <w:left w:val="nil"/>
              <w:bottom w:val="nil"/>
              <w:right w:val="nil"/>
            </w:tcBorders>
            <w:noWrap/>
            <w:tcMar/>
            <w:hideMark/>
          </w:tcPr>
          <w:p w:rsidRPr="0082183C" w:rsidR="00313E23" w:rsidP="00E3706E" w:rsidRDefault="00313E23" w14:paraId="21E610EE"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12242C97" w14:textId="77777777">
            <w:pPr>
              <w:jc w:val="right"/>
            </w:pPr>
          </w:p>
        </w:tc>
      </w:tr>
      <w:tr w:rsidRPr="0082183C" w:rsidR="00313E23" w:rsidTr="100FC3A7" w14:paraId="2975D5B0"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7F435C47" w14:textId="77777777">
            <w:pPr>
              <w:ind w:left="429"/>
            </w:pPr>
            <w:r w:rsidRPr="0082183C">
              <w:t>Activity related to equity method investments</w:t>
            </w:r>
          </w:p>
        </w:tc>
        <w:tc>
          <w:tcPr>
            <w:tcW w:w="1440" w:type="dxa"/>
            <w:tcBorders>
              <w:top w:val="nil"/>
              <w:left w:val="nil"/>
              <w:bottom w:val="nil"/>
              <w:right w:val="nil"/>
            </w:tcBorders>
            <w:noWrap/>
            <w:tcMar/>
            <w:hideMark/>
          </w:tcPr>
          <w:p w:rsidRPr="0082183C" w:rsidR="00313E23" w:rsidP="00E3706E" w:rsidRDefault="00313E23" w14:paraId="5637FDA3" w14:textId="77777777">
            <w:pPr>
              <w:jc w:val="right"/>
            </w:pPr>
            <w:r w:rsidRPr="0082183C">
              <w:t>883.9</w:t>
            </w:r>
          </w:p>
        </w:tc>
        <w:tc>
          <w:tcPr>
            <w:tcW w:w="1350" w:type="dxa"/>
            <w:tcBorders>
              <w:top w:val="nil"/>
              <w:left w:val="nil"/>
              <w:bottom w:val="nil"/>
              <w:right w:val="nil"/>
            </w:tcBorders>
            <w:noWrap/>
            <w:tcMar/>
            <w:hideMark/>
          </w:tcPr>
          <w:p w:rsidRPr="0082183C" w:rsidR="00313E23" w:rsidP="00E3706E" w:rsidRDefault="00313E23" w14:paraId="3D0A3B25"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4C8BC79E" w14:textId="77777777">
            <w:pPr>
              <w:jc w:val="right"/>
            </w:pPr>
          </w:p>
        </w:tc>
      </w:tr>
      <w:tr w:rsidRPr="0082183C" w:rsidR="00313E23" w:rsidTr="100FC3A7" w14:paraId="2AAA6940"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289379E2" w14:textId="77777777">
            <w:pPr>
              <w:ind w:left="429"/>
            </w:pPr>
            <w:r w:rsidRPr="0082183C">
              <w:t>Reduction in fair value of available-for-sale investments</w:t>
            </w:r>
          </w:p>
        </w:tc>
        <w:tc>
          <w:tcPr>
            <w:tcW w:w="1440" w:type="dxa"/>
            <w:tcBorders>
              <w:top w:val="nil"/>
              <w:left w:val="nil"/>
              <w:bottom w:val="nil"/>
              <w:right w:val="nil"/>
            </w:tcBorders>
            <w:noWrap/>
            <w:tcMar/>
            <w:hideMark/>
          </w:tcPr>
          <w:p w:rsidRPr="0082183C" w:rsidR="00313E23" w:rsidP="00E3706E" w:rsidRDefault="00313E23" w14:paraId="3CB7AEBD" w14:textId="77777777">
            <w:pPr>
              <w:jc w:val="right"/>
            </w:pPr>
            <w:r w:rsidRPr="0082183C">
              <w:t>522.1</w:t>
            </w:r>
          </w:p>
        </w:tc>
        <w:tc>
          <w:tcPr>
            <w:tcW w:w="1350" w:type="dxa"/>
            <w:tcBorders>
              <w:top w:val="nil"/>
              <w:left w:val="nil"/>
              <w:bottom w:val="nil"/>
              <w:right w:val="nil"/>
            </w:tcBorders>
            <w:noWrap/>
            <w:tcMar/>
            <w:hideMark/>
          </w:tcPr>
          <w:p w:rsidRPr="0082183C" w:rsidR="00313E23" w:rsidP="00E3706E" w:rsidRDefault="00313E23" w14:paraId="6DB7681E"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30223079" w14:textId="77777777">
            <w:pPr>
              <w:jc w:val="right"/>
            </w:pPr>
          </w:p>
        </w:tc>
      </w:tr>
      <w:tr w:rsidRPr="0082183C" w:rsidR="00313E23" w:rsidTr="100FC3A7" w14:paraId="77646DC9"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6694872D" w14:textId="77777777">
            <w:pPr>
              <w:ind w:left="429"/>
            </w:pPr>
            <w:r w:rsidRPr="0082183C">
              <w:t>Tax benefit on non-qualified stock options</w:t>
            </w:r>
          </w:p>
        </w:tc>
        <w:tc>
          <w:tcPr>
            <w:tcW w:w="1440" w:type="dxa"/>
            <w:tcBorders>
              <w:top w:val="nil"/>
              <w:left w:val="nil"/>
              <w:bottom w:val="nil"/>
              <w:right w:val="nil"/>
            </w:tcBorders>
            <w:noWrap/>
            <w:tcMar/>
            <w:hideMark/>
          </w:tcPr>
          <w:p w:rsidRPr="0082183C" w:rsidR="00313E23" w:rsidP="00E3706E" w:rsidRDefault="00313E23" w14:paraId="6B12BBC3" w14:textId="77777777">
            <w:pPr>
              <w:jc w:val="right"/>
            </w:pPr>
            <w:r w:rsidRPr="0082183C">
              <w:t>142.7</w:t>
            </w:r>
          </w:p>
        </w:tc>
        <w:tc>
          <w:tcPr>
            <w:tcW w:w="1350" w:type="dxa"/>
            <w:tcBorders>
              <w:top w:val="nil"/>
              <w:left w:val="nil"/>
              <w:bottom w:val="nil"/>
              <w:right w:val="nil"/>
            </w:tcBorders>
            <w:noWrap/>
            <w:tcMar/>
            <w:hideMark/>
          </w:tcPr>
          <w:p w:rsidRPr="0082183C" w:rsidR="00313E23" w:rsidP="00E3706E" w:rsidRDefault="00313E23" w14:paraId="48BA0FB1" w14:textId="77777777">
            <w:pPr>
              <w:jc w:val="right"/>
            </w:pPr>
            <w:r w:rsidRPr="0082183C">
              <w:t>47.8</w:t>
            </w:r>
          </w:p>
        </w:tc>
        <w:tc>
          <w:tcPr>
            <w:tcW w:w="1170" w:type="dxa"/>
            <w:tcBorders>
              <w:top w:val="nil"/>
              <w:left w:val="nil"/>
              <w:bottom w:val="nil"/>
              <w:right w:val="single" w:color="auto" w:sz="24" w:space="0"/>
            </w:tcBorders>
            <w:noWrap/>
            <w:tcMar/>
            <w:hideMark/>
          </w:tcPr>
          <w:p w:rsidRPr="0082183C" w:rsidR="00313E23" w:rsidP="00E3706E" w:rsidRDefault="00313E23" w14:paraId="24F8C9DA" w14:textId="77777777">
            <w:pPr>
              <w:jc w:val="right"/>
            </w:pPr>
            <w:r w:rsidRPr="0082183C">
              <w:t>11.4</w:t>
            </w:r>
          </w:p>
        </w:tc>
      </w:tr>
      <w:tr w:rsidRPr="0082183C" w:rsidR="00313E23" w:rsidTr="100FC3A7" w14:paraId="3AA023D0"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62D49DB2" w14:textId="77777777">
            <w:pPr>
              <w:ind w:left="429"/>
            </w:pPr>
            <w:r w:rsidRPr="0082183C">
              <w:t>Change in deferred income taxes, net</w:t>
            </w:r>
          </w:p>
        </w:tc>
        <w:tc>
          <w:tcPr>
            <w:tcW w:w="1440" w:type="dxa"/>
            <w:tcBorders>
              <w:top w:val="nil"/>
              <w:left w:val="nil"/>
              <w:bottom w:val="nil"/>
              <w:right w:val="nil"/>
            </w:tcBorders>
            <w:noWrap/>
            <w:tcMar/>
            <w:hideMark/>
          </w:tcPr>
          <w:p w:rsidRPr="0082183C" w:rsidR="00313E23" w:rsidP="00E3706E" w:rsidRDefault="00313E23" w14:paraId="11B2A23D" w14:textId="77777777">
            <w:pPr>
              <w:jc w:val="right"/>
            </w:pPr>
            <w:r w:rsidRPr="0082183C">
              <w:t>(598.3)</w:t>
            </w:r>
          </w:p>
        </w:tc>
        <w:tc>
          <w:tcPr>
            <w:tcW w:w="1350" w:type="dxa"/>
            <w:tcBorders>
              <w:top w:val="nil"/>
              <w:left w:val="nil"/>
              <w:bottom w:val="nil"/>
              <w:right w:val="nil"/>
            </w:tcBorders>
            <w:noWrap/>
            <w:tcMar/>
            <w:hideMark/>
          </w:tcPr>
          <w:p w:rsidRPr="0082183C" w:rsidR="00313E23" w:rsidP="00E3706E" w:rsidRDefault="00313E23" w14:paraId="0D06B935" w14:textId="77777777">
            <w:pPr>
              <w:jc w:val="right"/>
            </w:pPr>
            <w:r w:rsidRPr="0082183C">
              <w:t>(78.9)</w:t>
            </w:r>
          </w:p>
        </w:tc>
        <w:tc>
          <w:tcPr>
            <w:tcW w:w="1170" w:type="dxa"/>
            <w:tcBorders>
              <w:top w:val="nil"/>
              <w:left w:val="nil"/>
              <w:bottom w:val="nil"/>
              <w:right w:val="single" w:color="auto" w:sz="24" w:space="0"/>
            </w:tcBorders>
            <w:noWrap/>
            <w:tcMar/>
            <w:hideMark/>
          </w:tcPr>
          <w:p w:rsidRPr="0082183C" w:rsidR="00313E23" w:rsidP="00E3706E" w:rsidRDefault="00313E23" w14:paraId="55FBDED3" w14:textId="77777777">
            <w:pPr>
              <w:jc w:val="right"/>
            </w:pPr>
            <w:r w:rsidRPr="0082183C">
              <w:t>5.1</w:t>
            </w:r>
          </w:p>
        </w:tc>
      </w:tr>
      <w:tr w:rsidRPr="0082183C" w:rsidR="00313E23" w:rsidTr="100FC3A7" w14:paraId="05FD4604"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2C8AB044" w14:textId="77777777">
            <w:pPr>
              <w:ind w:left="159"/>
            </w:pPr>
            <w:r w:rsidRPr="0082183C">
              <w:t>Changes in operating assets and liabilities:</w:t>
            </w:r>
          </w:p>
        </w:tc>
        <w:tc>
          <w:tcPr>
            <w:tcW w:w="1440" w:type="dxa"/>
            <w:tcBorders>
              <w:top w:val="nil"/>
              <w:left w:val="nil"/>
              <w:bottom w:val="nil"/>
              <w:right w:val="nil"/>
            </w:tcBorders>
            <w:noWrap/>
            <w:tcMar/>
            <w:hideMark/>
          </w:tcPr>
          <w:p w:rsidRPr="0082183C" w:rsidR="00313E23" w:rsidP="00E3706E" w:rsidRDefault="00313E23" w14:paraId="5F98E20A" w14:textId="77777777">
            <w:pPr>
              <w:jc w:val="right"/>
            </w:pPr>
          </w:p>
        </w:tc>
        <w:tc>
          <w:tcPr>
            <w:tcW w:w="1350" w:type="dxa"/>
            <w:tcBorders>
              <w:top w:val="nil"/>
              <w:left w:val="nil"/>
              <w:bottom w:val="nil"/>
              <w:right w:val="nil"/>
            </w:tcBorders>
            <w:noWrap/>
            <w:tcMar/>
            <w:hideMark/>
          </w:tcPr>
          <w:p w:rsidRPr="0082183C" w:rsidR="00313E23" w:rsidP="00E3706E" w:rsidRDefault="00313E23" w14:paraId="07248276"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1EADA0C4" w14:textId="77777777">
            <w:pPr>
              <w:jc w:val="right"/>
            </w:pPr>
          </w:p>
        </w:tc>
      </w:tr>
      <w:tr w:rsidRPr="0082183C" w:rsidR="00313E23" w:rsidTr="100FC3A7" w14:paraId="714F15F3"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6073AD84" w14:textId="77777777">
            <w:pPr>
              <w:ind w:left="429"/>
            </w:pPr>
            <w:r w:rsidRPr="0082183C">
              <w:t>Accounts receivable</w:t>
            </w:r>
          </w:p>
        </w:tc>
        <w:tc>
          <w:tcPr>
            <w:tcW w:w="1440" w:type="dxa"/>
            <w:tcBorders>
              <w:top w:val="nil"/>
              <w:left w:val="nil"/>
              <w:bottom w:val="nil"/>
              <w:right w:val="nil"/>
            </w:tcBorders>
            <w:noWrap/>
            <w:tcMar/>
            <w:hideMark/>
          </w:tcPr>
          <w:p w:rsidRPr="0082183C" w:rsidR="00313E23" w:rsidP="00E3706E" w:rsidRDefault="00313E23" w14:paraId="50D48548" w14:textId="77777777">
            <w:pPr>
              <w:jc w:val="right"/>
            </w:pPr>
            <w:r w:rsidRPr="0082183C">
              <w:t>(21.0)</w:t>
            </w:r>
          </w:p>
        </w:tc>
        <w:tc>
          <w:tcPr>
            <w:tcW w:w="1350" w:type="dxa"/>
            <w:tcBorders>
              <w:top w:val="nil"/>
              <w:left w:val="nil"/>
              <w:bottom w:val="nil"/>
              <w:right w:val="nil"/>
            </w:tcBorders>
            <w:noWrap/>
            <w:tcMar/>
            <w:hideMark/>
          </w:tcPr>
          <w:p w:rsidRPr="0082183C" w:rsidR="00313E23" w:rsidP="00E3706E" w:rsidRDefault="00313E23" w14:paraId="0409FD51" w14:textId="77777777">
            <w:pPr>
              <w:jc w:val="right"/>
            </w:pPr>
            <w:r w:rsidRPr="0082183C">
              <w:t>(132.9)</w:t>
            </w:r>
          </w:p>
        </w:tc>
        <w:tc>
          <w:tcPr>
            <w:tcW w:w="1170" w:type="dxa"/>
            <w:tcBorders>
              <w:top w:val="nil"/>
              <w:left w:val="nil"/>
              <w:bottom w:val="nil"/>
              <w:right w:val="single" w:color="auto" w:sz="24" w:space="0"/>
            </w:tcBorders>
            <w:noWrap/>
            <w:tcMar/>
            <w:hideMark/>
          </w:tcPr>
          <w:p w:rsidRPr="0082183C" w:rsidR="00313E23" w:rsidP="00E3706E" w:rsidRDefault="00313E23" w14:paraId="0E47BDF5" w14:textId="77777777">
            <w:pPr>
              <w:jc w:val="right"/>
            </w:pPr>
            <w:r w:rsidRPr="0082183C">
              <w:t>(21.5)</w:t>
            </w:r>
          </w:p>
        </w:tc>
      </w:tr>
      <w:tr w:rsidRPr="0082183C" w:rsidR="00313E23" w:rsidTr="100FC3A7" w14:paraId="2A66BA4A"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020A0317" w14:textId="77777777">
            <w:pPr>
              <w:ind w:left="429"/>
            </w:pPr>
            <w:r w:rsidRPr="0082183C">
              <w:t>Inventories</w:t>
            </w:r>
          </w:p>
        </w:tc>
        <w:tc>
          <w:tcPr>
            <w:tcW w:w="1440" w:type="dxa"/>
            <w:tcBorders>
              <w:top w:val="nil"/>
              <w:left w:val="nil"/>
              <w:bottom w:val="nil"/>
              <w:right w:val="nil"/>
            </w:tcBorders>
            <w:noWrap/>
            <w:tcMar/>
            <w:hideMark/>
          </w:tcPr>
          <w:p w:rsidRPr="0082183C" w:rsidR="00313E23" w:rsidP="00E3706E" w:rsidRDefault="00313E23" w14:paraId="55254DEA" w14:textId="77777777">
            <w:pPr>
              <w:jc w:val="right"/>
            </w:pPr>
            <w:r w:rsidRPr="0082183C">
              <w:t>190.3</w:t>
            </w:r>
          </w:p>
        </w:tc>
        <w:tc>
          <w:tcPr>
            <w:tcW w:w="1350" w:type="dxa"/>
            <w:tcBorders>
              <w:top w:val="nil"/>
              <w:left w:val="nil"/>
              <w:bottom w:val="nil"/>
              <w:right w:val="nil"/>
            </w:tcBorders>
            <w:noWrap/>
            <w:tcMar/>
            <w:hideMark/>
          </w:tcPr>
          <w:p w:rsidRPr="0082183C" w:rsidR="00313E23" w:rsidP="00E3706E" w:rsidRDefault="00313E23" w14:paraId="132AEB92" w14:textId="77777777">
            <w:pPr>
              <w:jc w:val="right"/>
            </w:pPr>
            <w:r w:rsidRPr="0082183C">
              <w:t>(94.7)</w:t>
            </w:r>
          </w:p>
        </w:tc>
        <w:tc>
          <w:tcPr>
            <w:tcW w:w="1170" w:type="dxa"/>
            <w:tcBorders>
              <w:top w:val="nil"/>
              <w:left w:val="nil"/>
              <w:bottom w:val="nil"/>
              <w:right w:val="single" w:color="auto" w:sz="24" w:space="0"/>
            </w:tcBorders>
            <w:noWrap/>
            <w:tcMar/>
            <w:hideMark/>
          </w:tcPr>
          <w:p w:rsidRPr="0082183C" w:rsidR="00313E23" w:rsidP="00E3706E" w:rsidRDefault="00313E23" w14:paraId="709BF72F" w14:textId="77777777">
            <w:pPr>
              <w:jc w:val="right"/>
            </w:pPr>
            <w:r w:rsidRPr="0082183C">
              <w:t>(12.1)</w:t>
            </w:r>
          </w:p>
        </w:tc>
      </w:tr>
      <w:tr w:rsidRPr="0082183C" w:rsidR="00313E23" w:rsidTr="100FC3A7" w14:paraId="2A16AF13"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205783B" w14:textId="77777777">
            <w:pPr>
              <w:ind w:left="429"/>
            </w:pPr>
            <w:r w:rsidRPr="0082183C">
              <w:t>Refundable income taxes</w:t>
            </w:r>
          </w:p>
        </w:tc>
        <w:tc>
          <w:tcPr>
            <w:tcW w:w="1440" w:type="dxa"/>
            <w:tcBorders>
              <w:top w:val="nil"/>
              <w:left w:val="nil"/>
              <w:bottom w:val="nil"/>
              <w:right w:val="nil"/>
            </w:tcBorders>
            <w:noWrap/>
            <w:tcMar/>
            <w:hideMark/>
          </w:tcPr>
          <w:p w:rsidRPr="0082183C" w:rsidR="00313E23" w:rsidP="00E3706E" w:rsidRDefault="00313E23" w14:paraId="66E256FC" w14:textId="77777777">
            <w:pPr>
              <w:jc w:val="right"/>
            </w:pPr>
            <w:r w:rsidRPr="0082183C">
              <w:t>(23.1)</w:t>
            </w:r>
          </w:p>
        </w:tc>
        <w:tc>
          <w:tcPr>
            <w:tcW w:w="1350" w:type="dxa"/>
            <w:tcBorders>
              <w:top w:val="nil"/>
              <w:left w:val="nil"/>
              <w:bottom w:val="nil"/>
              <w:right w:val="nil"/>
            </w:tcBorders>
            <w:noWrap/>
            <w:tcMar/>
            <w:hideMark/>
          </w:tcPr>
          <w:p w:rsidRPr="0082183C" w:rsidR="00313E23" w:rsidP="00E3706E" w:rsidRDefault="00313E23" w14:paraId="142FDC70" w14:textId="77777777">
            <w:pPr>
              <w:jc w:val="right"/>
            </w:pPr>
          </w:p>
        </w:tc>
        <w:tc>
          <w:tcPr>
            <w:tcW w:w="1170" w:type="dxa"/>
            <w:tcBorders>
              <w:top w:val="nil"/>
              <w:left w:val="nil"/>
              <w:bottom w:val="nil"/>
              <w:right w:val="single" w:color="auto" w:sz="24" w:space="0"/>
            </w:tcBorders>
            <w:noWrap/>
            <w:tcMar/>
            <w:hideMark/>
          </w:tcPr>
          <w:p w:rsidRPr="0082183C" w:rsidR="00313E23" w:rsidP="00E3706E" w:rsidRDefault="00313E23" w14:paraId="0B2874D4" w14:textId="77777777">
            <w:pPr>
              <w:jc w:val="right"/>
            </w:pPr>
            <w:r w:rsidRPr="0082183C">
              <w:t>(0.4)</w:t>
            </w:r>
          </w:p>
        </w:tc>
      </w:tr>
      <w:tr w:rsidRPr="0082183C" w:rsidR="00313E23" w:rsidTr="100FC3A7" w14:paraId="6DEC2E73"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3473F5F" w14:textId="77777777">
            <w:pPr>
              <w:ind w:left="429"/>
            </w:pPr>
            <w:r w:rsidRPr="0082183C">
              <w:t>Other current assets</w:t>
            </w:r>
          </w:p>
        </w:tc>
        <w:tc>
          <w:tcPr>
            <w:tcW w:w="1440" w:type="dxa"/>
            <w:tcBorders>
              <w:top w:val="nil"/>
              <w:left w:val="nil"/>
              <w:bottom w:val="nil"/>
              <w:right w:val="nil"/>
            </w:tcBorders>
            <w:noWrap/>
            <w:tcMar/>
            <w:hideMark/>
          </w:tcPr>
          <w:p w:rsidRPr="0082183C" w:rsidR="00313E23" w:rsidP="00E3706E" w:rsidRDefault="00313E23" w14:paraId="1F5706B1" w14:textId="77777777">
            <w:pPr>
              <w:jc w:val="right"/>
            </w:pPr>
            <w:r w:rsidRPr="0082183C">
              <w:t>(69.3)</w:t>
            </w:r>
          </w:p>
        </w:tc>
        <w:tc>
          <w:tcPr>
            <w:tcW w:w="1350" w:type="dxa"/>
            <w:tcBorders>
              <w:top w:val="nil"/>
              <w:left w:val="nil"/>
              <w:bottom w:val="nil"/>
              <w:right w:val="nil"/>
            </w:tcBorders>
            <w:noWrap/>
            <w:tcMar/>
            <w:hideMark/>
          </w:tcPr>
          <w:p w:rsidRPr="0082183C" w:rsidR="00313E23" w:rsidP="00E3706E" w:rsidRDefault="00313E23" w14:paraId="68A86C58" w14:textId="77777777">
            <w:pPr>
              <w:jc w:val="right"/>
            </w:pPr>
            <w:r w:rsidRPr="0082183C">
              <w:t>5.5</w:t>
            </w:r>
          </w:p>
        </w:tc>
        <w:tc>
          <w:tcPr>
            <w:tcW w:w="1170" w:type="dxa"/>
            <w:tcBorders>
              <w:top w:val="nil"/>
              <w:left w:val="nil"/>
              <w:bottom w:val="nil"/>
              <w:right w:val="single" w:color="auto" w:sz="24" w:space="0"/>
            </w:tcBorders>
            <w:noWrap/>
            <w:tcMar/>
            <w:hideMark/>
          </w:tcPr>
          <w:p w:rsidRPr="0082183C" w:rsidR="00313E23" w:rsidP="00E3706E" w:rsidRDefault="00313E23" w14:paraId="20516714" w14:textId="77777777">
            <w:pPr>
              <w:jc w:val="right"/>
            </w:pPr>
            <w:r w:rsidRPr="0082183C">
              <w:t>(5.1)</w:t>
            </w:r>
          </w:p>
        </w:tc>
      </w:tr>
      <w:tr w:rsidRPr="0082183C" w:rsidR="00313E23" w:rsidTr="100FC3A7" w14:paraId="104F9E3F"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18BED6DC" w14:textId="77777777">
            <w:pPr>
              <w:ind w:left="429"/>
            </w:pPr>
            <w:r w:rsidRPr="0082183C">
              <w:t>Income taxes payable</w:t>
            </w:r>
          </w:p>
        </w:tc>
        <w:tc>
          <w:tcPr>
            <w:tcW w:w="1440" w:type="dxa"/>
            <w:tcBorders>
              <w:top w:val="nil"/>
              <w:left w:val="nil"/>
              <w:bottom w:val="nil"/>
              <w:right w:val="nil"/>
            </w:tcBorders>
            <w:noWrap/>
            <w:tcMar/>
            <w:hideMark/>
          </w:tcPr>
          <w:p w:rsidRPr="0082183C" w:rsidR="00313E23" w:rsidP="00E3706E" w:rsidRDefault="00313E23" w14:paraId="6C456ABE" w14:textId="77777777">
            <w:pPr>
              <w:jc w:val="right"/>
            </w:pPr>
            <w:r w:rsidRPr="0082183C">
              <w:t>(31.3)</w:t>
            </w:r>
          </w:p>
        </w:tc>
        <w:tc>
          <w:tcPr>
            <w:tcW w:w="1350" w:type="dxa"/>
            <w:tcBorders>
              <w:top w:val="nil"/>
              <w:left w:val="nil"/>
              <w:bottom w:val="nil"/>
              <w:right w:val="nil"/>
            </w:tcBorders>
            <w:noWrap/>
            <w:tcMar/>
            <w:hideMark/>
          </w:tcPr>
          <w:p w:rsidRPr="0082183C" w:rsidR="00313E23" w:rsidP="00E3706E" w:rsidRDefault="00313E23" w14:paraId="3E1CFD66" w14:textId="77777777">
            <w:pPr>
              <w:jc w:val="right"/>
            </w:pPr>
            <w:r w:rsidRPr="0082183C">
              <w:t>18.6</w:t>
            </w:r>
          </w:p>
        </w:tc>
        <w:tc>
          <w:tcPr>
            <w:tcW w:w="1170" w:type="dxa"/>
            <w:tcBorders>
              <w:top w:val="nil"/>
              <w:left w:val="nil"/>
              <w:bottom w:val="nil"/>
              <w:right w:val="single" w:color="auto" w:sz="24" w:space="0"/>
            </w:tcBorders>
            <w:noWrap/>
            <w:tcMar/>
            <w:hideMark/>
          </w:tcPr>
          <w:p w:rsidRPr="0082183C" w:rsidR="00313E23" w:rsidP="00E3706E" w:rsidRDefault="00313E23" w14:paraId="79320DFD" w14:textId="77777777">
            <w:pPr>
              <w:jc w:val="right"/>
            </w:pPr>
            <w:r w:rsidRPr="0082183C">
              <w:t>6.2</w:t>
            </w:r>
          </w:p>
        </w:tc>
      </w:tr>
      <w:tr w:rsidRPr="0082183C" w:rsidR="00313E23" w:rsidTr="100FC3A7" w14:paraId="58DFF4AC"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597689C3" w14:textId="77777777">
            <w:pPr>
              <w:ind w:left="429"/>
            </w:pPr>
            <w:r w:rsidRPr="0082183C">
              <w:t>Accounts payable, accrued liabilities,</w:t>
            </w:r>
            <w:r>
              <w:t xml:space="preserve"> </w:t>
            </w:r>
            <w:r w:rsidRPr="0082183C">
              <w:t>other current liabilities and other, net</w:t>
            </w:r>
          </w:p>
        </w:tc>
        <w:tc>
          <w:tcPr>
            <w:tcW w:w="1440" w:type="dxa"/>
            <w:tcBorders>
              <w:top w:val="nil"/>
              <w:left w:val="nil"/>
              <w:bottom w:val="single" w:color="auto" w:sz="8" w:space="0"/>
              <w:right w:val="nil"/>
            </w:tcBorders>
            <w:noWrap/>
            <w:tcMar/>
            <w:hideMark/>
          </w:tcPr>
          <w:p w:rsidRPr="0082183C" w:rsidR="00313E23" w:rsidP="00E3706E" w:rsidRDefault="00313E23" w14:paraId="338FE47E" w14:textId="77777777">
            <w:pPr>
              <w:jc w:val="right"/>
            </w:pPr>
            <w:r w:rsidRPr="0082183C">
              <w:t>183.7</w:t>
            </w:r>
          </w:p>
        </w:tc>
        <w:tc>
          <w:tcPr>
            <w:tcW w:w="1350" w:type="dxa"/>
            <w:tcBorders>
              <w:top w:val="nil"/>
              <w:left w:val="nil"/>
              <w:bottom w:val="single" w:color="auto" w:sz="8" w:space="0"/>
              <w:right w:val="nil"/>
            </w:tcBorders>
            <w:noWrap/>
            <w:tcMar/>
            <w:hideMark/>
          </w:tcPr>
          <w:p w:rsidRPr="0082183C" w:rsidR="00313E23" w:rsidP="00E3706E" w:rsidRDefault="00313E23" w14:paraId="323D89C5" w14:textId="77777777">
            <w:pPr>
              <w:jc w:val="right"/>
            </w:pPr>
            <w:r w:rsidRPr="0082183C">
              <w:t>108.5</w:t>
            </w:r>
          </w:p>
        </w:tc>
        <w:tc>
          <w:tcPr>
            <w:tcW w:w="1170" w:type="dxa"/>
            <w:tcBorders>
              <w:top w:val="nil"/>
              <w:left w:val="nil"/>
              <w:bottom w:val="single" w:color="auto" w:sz="8" w:space="0"/>
              <w:right w:val="single" w:color="auto" w:sz="24" w:space="0"/>
            </w:tcBorders>
            <w:noWrap/>
            <w:tcMar/>
            <w:hideMark/>
          </w:tcPr>
          <w:p w:rsidRPr="0082183C" w:rsidR="00313E23" w:rsidP="00E3706E" w:rsidRDefault="00313E23" w14:paraId="7DDB15CA" w14:textId="77777777">
            <w:pPr>
              <w:jc w:val="right"/>
            </w:pPr>
            <w:r w:rsidRPr="0082183C">
              <w:t>10.4</w:t>
            </w:r>
          </w:p>
        </w:tc>
      </w:tr>
      <w:tr w:rsidRPr="0082183C" w:rsidR="00313E23" w:rsidTr="100FC3A7" w14:paraId="13A88FA8"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22BA41EE" w14:textId="77777777">
            <w:r w:rsidRPr="0082183C">
              <w:t>Net cash provided</w:t>
            </w:r>
            <w:r>
              <w:t xml:space="preserve"> </w:t>
            </w:r>
            <w:r w:rsidRPr="0082183C">
              <w:t>by operating activities</w:t>
            </w:r>
          </w:p>
        </w:tc>
        <w:tc>
          <w:tcPr>
            <w:tcW w:w="1440" w:type="dxa"/>
            <w:tcBorders>
              <w:top w:val="single" w:color="auto" w:sz="8" w:space="0"/>
              <w:left w:val="nil"/>
              <w:bottom w:val="single" w:color="auto" w:sz="8" w:space="0"/>
              <w:right w:val="nil"/>
            </w:tcBorders>
            <w:noWrap/>
            <w:tcMar/>
            <w:hideMark/>
          </w:tcPr>
          <w:p w:rsidRPr="0082183C" w:rsidR="00313E23" w:rsidP="00E3706E" w:rsidRDefault="00313E23" w14:paraId="5E7FF9F6" w14:textId="77777777">
            <w:pPr>
              <w:jc w:val="right"/>
            </w:pPr>
            <w:r w:rsidRPr="0082183C">
              <w:t>53.2</w:t>
            </w:r>
          </w:p>
        </w:tc>
        <w:tc>
          <w:tcPr>
            <w:tcW w:w="1350" w:type="dxa"/>
            <w:tcBorders>
              <w:top w:val="single" w:color="auto" w:sz="8" w:space="0"/>
              <w:left w:val="nil"/>
              <w:bottom w:val="single" w:color="auto" w:sz="8" w:space="0"/>
              <w:right w:val="nil"/>
            </w:tcBorders>
            <w:noWrap/>
            <w:tcMar/>
            <w:hideMark/>
          </w:tcPr>
          <w:p w:rsidRPr="0082183C" w:rsidR="00313E23" w:rsidP="00E3706E" w:rsidRDefault="00313E23" w14:paraId="6EA53C8A" w14:textId="77777777">
            <w:pPr>
              <w:jc w:val="right"/>
            </w:pPr>
            <w:r w:rsidRPr="0082183C">
              <w:t>281.1</w:t>
            </w:r>
          </w:p>
        </w:tc>
        <w:tc>
          <w:tcPr>
            <w:tcW w:w="1170" w:type="dxa"/>
            <w:tcBorders>
              <w:top w:val="single" w:color="auto" w:sz="8" w:space="0"/>
              <w:left w:val="nil"/>
              <w:bottom w:val="single" w:color="auto" w:sz="8" w:space="0"/>
              <w:right w:val="single" w:color="auto" w:sz="24" w:space="0"/>
            </w:tcBorders>
            <w:noWrap/>
            <w:tcMar/>
            <w:hideMark/>
          </w:tcPr>
          <w:p w:rsidRPr="0082183C" w:rsidR="00313E23" w:rsidP="00E3706E" w:rsidRDefault="00313E23" w14:paraId="541062BB" w14:textId="77777777">
            <w:pPr>
              <w:jc w:val="right"/>
            </w:pPr>
            <w:r w:rsidRPr="0082183C">
              <w:t>67.0</w:t>
            </w:r>
          </w:p>
        </w:tc>
      </w:tr>
      <w:tr w:rsidRPr="0082183C" w:rsidR="00313E23" w:rsidTr="100FC3A7" w14:paraId="68FA69FD" w14:textId="77777777">
        <w:trPr>
          <w:trHeight w:val="288"/>
        </w:trPr>
        <w:tc>
          <w:tcPr>
            <w:tcW w:w="5305" w:type="dxa"/>
            <w:tcBorders>
              <w:top w:val="nil"/>
              <w:left w:val="single" w:color="auto" w:sz="24" w:space="0"/>
              <w:bottom w:val="nil"/>
              <w:right w:val="nil"/>
            </w:tcBorders>
            <w:noWrap/>
            <w:tcMar/>
            <w:hideMark/>
          </w:tcPr>
          <w:p w:rsidRPr="005F6DE6" w:rsidR="00313E23" w:rsidP="00E3706E" w:rsidRDefault="00313E23" w14:paraId="449BCCD7" w14:textId="77777777">
            <w:pPr>
              <w:rPr>
                <w:b/>
                <w:bCs/>
              </w:rPr>
            </w:pPr>
            <w:r w:rsidRPr="005F6DE6">
              <w:rPr>
                <w:b/>
                <w:bCs/>
              </w:rPr>
              <w:t>Investing Activities</w:t>
            </w:r>
          </w:p>
        </w:tc>
        <w:tc>
          <w:tcPr>
            <w:tcW w:w="1440" w:type="dxa"/>
            <w:tcBorders>
              <w:top w:val="single" w:color="auto" w:sz="8" w:space="0"/>
              <w:left w:val="nil"/>
              <w:bottom w:val="nil"/>
              <w:right w:val="nil"/>
            </w:tcBorders>
            <w:noWrap/>
            <w:tcMar/>
            <w:hideMark/>
          </w:tcPr>
          <w:p w:rsidRPr="0082183C" w:rsidR="00313E23" w:rsidP="00E3706E" w:rsidRDefault="00313E23" w14:paraId="280E1F69" w14:textId="77777777">
            <w:pPr>
              <w:jc w:val="right"/>
            </w:pPr>
          </w:p>
        </w:tc>
        <w:tc>
          <w:tcPr>
            <w:tcW w:w="1350" w:type="dxa"/>
            <w:tcBorders>
              <w:top w:val="single" w:color="auto" w:sz="8" w:space="0"/>
              <w:left w:val="nil"/>
              <w:bottom w:val="nil"/>
              <w:right w:val="nil"/>
            </w:tcBorders>
            <w:noWrap/>
            <w:tcMar/>
            <w:hideMark/>
          </w:tcPr>
          <w:p w:rsidRPr="0082183C" w:rsidR="00313E23" w:rsidP="00E3706E" w:rsidRDefault="00313E23" w14:paraId="40D7C7AD" w14:textId="77777777">
            <w:pPr>
              <w:jc w:val="right"/>
            </w:pPr>
          </w:p>
        </w:tc>
        <w:tc>
          <w:tcPr>
            <w:tcW w:w="1170" w:type="dxa"/>
            <w:tcBorders>
              <w:top w:val="single" w:color="auto" w:sz="8" w:space="0"/>
              <w:left w:val="nil"/>
              <w:bottom w:val="nil"/>
              <w:right w:val="single" w:color="auto" w:sz="24" w:space="0"/>
            </w:tcBorders>
            <w:noWrap/>
            <w:tcMar/>
            <w:hideMark/>
          </w:tcPr>
          <w:p w:rsidRPr="0082183C" w:rsidR="00313E23" w:rsidP="00E3706E" w:rsidRDefault="00313E23" w14:paraId="31140B18" w14:textId="77777777">
            <w:pPr>
              <w:jc w:val="right"/>
            </w:pPr>
          </w:p>
        </w:tc>
      </w:tr>
      <w:tr w:rsidRPr="0082183C" w:rsidR="00313E23" w:rsidTr="100FC3A7" w14:paraId="6675B4D7"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69C0F9AE" w14:textId="77777777">
            <w:pPr>
              <w:ind w:left="159"/>
            </w:pPr>
            <w:r w:rsidRPr="0082183C">
              <w:t>Purchase of available-for-sale investments</w:t>
            </w:r>
          </w:p>
        </w:tc>
        <w:tc>
          <w:tcPr>
            <w:tcW w:w="1440" w:type="dxa"/>
            <w:tcBorders>
              <w:top w:val="nil"/>
              <w:left w:val="nil"/>
              <w:bottom w:val="nil"/>
              <w:right w:val="nil"/>
            </w:tcBorders>
            <w:noWrap/>
            <w:tcMar/>
            <w:hideMark/>
          </w:tcPr>
          <w:p w:rsidRPr="0082183C" w:rsidR="00313E23" w:rsidP="00E3706E" w:rsidRDefault="00313E23" w14:paraId="2B378232" w14:textId="77777777">
            <w:pPr>
              <w:jc w:val="right"/>
            </w:pPr>
            <w:r w:rsidRPr="0082183C">
              <w:t>(1,523.7)</w:t>
            </w:r>
          </w:p>
        </w:tc>
        <w:tc>
          <w:tcPr>
            <w:tcW w:w="1350" w:type="dxa"/>
            <w:tcBorders>
              <w:top w:val="nil"/>
              <w:left w:val="nil"/>
              <w:bottom w:val="nil"/>
              <w:right w:val="nil"/>
            </w:tcBorders>
            <w:noWrap/>
            <w:tcMar/>
            <w:hideMark/>
          </w:tcPr>
          <w:p w:rsidRPr="0082183C" w:rsidR="00313E23" w:rsidP="00E3706E" w:rsidRDefault="00313E23" w14:paraId="0B8A86EB" w14:textId="77777777">
            <w:pPr>
              <w:jc w:val="right"/>
            </w:pPr>
            <w:r w:rsidRPr="0082183C">
              <w:t>(2,395.9)</w:t>
            </w:r>
          </w:p>
        </w:tc>
        <w:tc>
          <w:tcPr>
            <w:tcW w:w="1170" w:type="dxa"/>
            <w:tcBorders>
              <w:top w:val="nil"/>
              <w:left w:val="nil"/>
              <w:bottom w:val="nil"/>
              <w:right w:val="single" w:color="auto" w:sz="24" w:space="0"/>
            </w:tcBorders>
            <w:noWrap/>
            <w:tcMar/>
            <w:hideMark/>
          </w:tcPr>
          <w:p w:rsidRPr="0082183C" w:rsidR="00313E23" w:rsidP="00E3706E" w:rsidRDefault="00313E23" w14:paraId="5C66952D" w14:textId="77777777">
            <w:pPr>
              <w:jc w:val="right"/>
            </w:pPr>
            <w:r w:rsidRPr="0082183C">
              <w:t>(204.8)</w:t>
            </w:r>
          </w:p>
        </w:tc>
      </w:tr>
      <w:tr w:rsidRPr="0082183C" w:rsidR="00313E23" w:rsidTr="100FC3A7" w14:paraId="53CC7DF1"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CA77F9C" w14:textId="77777777">
            <w:pPr>
              <w:ind w:left="159"/>
            </w:pPr>
            <w:r w:rsidRPr="0082183C">
              <w:t>Sale of available-for-sale investments</w:t>
            </w:r>
          </w:p>
        </w:tc>
        <w:tc>
          <w:tcPr>
            <w:tcW w:w="1440" w:type="dxa"/>
            <w:tcBorders>
              <w:top w:val="nil"/>
              <w:left w:val="nil"/>
              <w:bottom w:val="nil"/>
              <w:right w:val="nil"/>
            </w:tcBorders>
            <w:noWrap/>
            <w:tcMar/>
            <w:hideMark/>
          </w:tcPr>
          <w:p w:rsidRPr="0082183C" w:rsidR="00313E23" w:rsidP="00E3706E" w:rsidRDefault="00313E23" w14:paraId="50D765E7" w14:textId="77777777">
            <w:pPr>
              <w:jc w:val="right"/>
            </w:pPr>
            <w:r w:rsidRPr="0082183C">
              <w:t>2,164.4</w:t>
            </w:r>
          </w:p>
        </w:tc>
        <w:tc>
          <w:tcPr>
            <w:tcW w:w="1350" w:type="dxa"/>
            <w:tcBorders>
              <w:top w:val="nil"/>
              <w:left w:val="nil"/>
              <w:bottom w:val="nil"/>
              <w:right w:val="nil"/>
            </w:tcBorders>
            <w:noWrap/>
            <w:tcMar/>
            <w:hideMark/>
          </w:tcPr>
          <w:p w:rsidRPr="0082183C" w:rsidR="00313E23" w:rsidP="00E3706E" w:rsidRDefault="00313E23" w14:paraId="726D2DC6" w14:textId="77777777">
            <w:pPr>
              <w:jc w:val="right"/>
            </w:pPr>
            <w:r w:rsidRPr="0082183C">
              <w:t>1,757.3</w:t>
            </w:r>
          </w:p>
        </w:tc>
        <w:tc>
          <w:tcPr>
            <w:tcW w:w="1170" w:type="dxa"/>
            <w:tcBorders>
              <w:top w:val="nil"/>
              <w:left w:val="nil"/>
              <w:bottom w:val="nil"/>
              <w:right w:val="single" w:color="auto" w:sz="24" w:space="0"/>
            </w:tcBorders>
            <w:noWrap/>
            <w:tcMar/>
            <w:hideMark/>
          </w:tcPr>
          <w:p w:rsidRPr="0082183C" w:rsidR="00313E23" w:rsidP="00E3706E" w:rsidRDefault="00313E23" w14:paraId="6182037B" w14:textId="77777777">
            <w:pPr>
              <w:jc w:val="right"/>
            </w:pPr>
            <w:r w:rsidRPr="0082183C">
              <w:t>176.4</w:t>
            </w:r>
          </w:p>
        </w:tc>
      </w:tr>
      <w:tr w:rsidRPr="0082183C" w:rsidR="00313E23" w:rsidTr="100FC3A7" w14:paraId="4CF8E813"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670874D8" w14:textId="77777777">
            <w:pPr>
              <w:ind w:left="159"/>
            </w:pPr>
            <w:r w:rsidRPr="0082183C">
              <w:t>Acquisitions of businesses, net of cash acquired</w:t>
            </w:r>
          </w:p>
        </w:tc>
        <w:tc>
          <w:tcPr>
            <w:tcW w:w="1440" w:type="dxa"/>
            <w:tcBorders>
              <w:top w:val="nil"/>
              <w:left w:val="nil"/>
              <w:bottom w:val="nil"/>
              <w:right w:val="nil"/>
            </w:tcBorders>
            <w:noWrap/>
            <w:tcMar/>
            <w:hideMark/>
          </w:tcPr>
          <w:p w:rsidRPr="0082183C" w:rsidR="00313E23" w:rsidP="00E3706E" w:rsidRDefault="00313E23" w14:paraId="4A776AB2" w14:textId="77777777">
            <w:pPr>
              <w:jc w:val="right"/>
            </w:pPr>
            <w:r w:rsidRPr="0082183C">
              <w:t>175.7</w:t>
            </w:r>
          </w:p>
        </w:tc>
        <w:tc>
          <w:tcPr>
            <w:tcW w:w="1350" w:type="dxa"/>
            <w:tcBorders>
              <w:top w:val="nil"/>
              <w:left w:val="nil"/>
              <w:bottom w:val="nil"/>
              <w:right w:val="nil"/>
            </w:tcBorders>
            <w:noWrap/>
            <w:tcMar/>
            <w:hideMark/>
          </w:tcPr>
          <w:p w:rsidRPr="0082183C" w:rsidR="00313E23" w:rsidP="00E3706E" w:rsidRDefault="00313E23" w14:paraId="6244FB8A" w14:textId="77777777">
            <w:pPr>
              <w:jc w:val="right"/>
            </w:pPr>
            <w:r w:rsidRPr="0082183C">
              <w:t>99.9</w:t>
            </w:r>
          </w:p>
        </w:tc>
        <w:tc>
          <w:tcPr>
            <w:tcW w:w="1170" w:type="dxa"/>
            <w:tcBorders>
              <w:top w:val="nil"/>
              <w:left w:val="nil"/>
              <w:bottom w:val="nil"/>
              <w:right w:val="single" w:color="auto" w:sz="24" w:space="0"/>
            </w:tcBorders>
            <w:noWrap/>
            <w:tcMar/>
            <w:hideMark/>
          </w:tcPr>
          <w:p w:rsidRPr="0082183C" w:rsidR="00313E23" w:rsidP="00E3706E" w:rsidRDefault="00313E23" w14:paraId="0B72C4E9" w14:textId="77777777">
            <w:pPr>
              <w:jc w:val="right"/>
            </w:pPr>
            <w:r w:rsidRPr="0082183C">
              <w:t>35.0</w:t>
            </w:r>
          </w:p>
        </w:tc>
      </w:tr>
      <w:tr w:rsidRPr="0082183C" w:rsidR="00313E23" w:rsidTr="100FC3A7" w14:paraId="6721D34A"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03EBFB0C" w14:textId="77777777">
            <w:pPr>
              <w:ind w:left="159"/>
            </w:pPr>
            <w:r w:rsidRPr="0082183C">
              <w:t>Purchase of property, plant and equipment and licenses</w:t>
            </w:r>
          </w:p>
        </w:tc>
        <w:tc>
          <w:tcPr>
            <w:tcW w:w="1440" w:type="dxa"/>
            <w:tcBorders>
              <w:top w:val="nil"/>
              <w:left w:val="nil"/>
              <w:bottom w:val="nil"/>
              <w:right w:val="nil"/>
            </w:tcBorders>
            <w:noWrap/>
            <w:tcMar/>
            <w:hideMark/>
          </w:tcPr>
          <w:p w:rsidRPr="0082183C" w:rsidR="00313E23" w:rsidP="00E3706E" w:rsidRDefault="00313E23" w14:paraId="0F0A9C2E" w14:textId="77777777">
            <w:pPr>
              <w:jc w:val="right"/>
            </w:pPr>
            <w:r w:rsidRPr="0082183C">
              <w:t>(732.5)</w:t>
            </w:r>
          </w:p>
        </w:tc>
        <w:tc>
          <w:tcPr>
            <w:tcW w:w="1350" w:type="dxa"/>
            <w:tcBorders>
              <w:top w:val="nil"/>
              <w:left w:val="nil"/>
              <w:bottom w:val="nil"/>
              <w:right w:val="nil"/>
            </w:tcBorders>
            <w:noWrap/>
            <w:tcMar/>
            <w:hideMark/>
          </w:tcPr>
          <w:p w:rsidRPr="0082183C" w:rsidR="00313E23" w:rsidP="00E3706E" w:rsidRDefault="00313E23" w14:paraId="2516599E" w14:textId="77777777">
            <w:pPr>
              <w:jc w:val="right"/>
            </w:pPr>
            <w:r w:rsidRPr="0082183C">
              <w:t>(280.0)</w:t>
            </w:r>
          </w:p>
        </w:tc>
        <w:tc>
          <w:tcPr>
            <w:tcW w:w="1170" w:type="dxa"/>
            <w:tcBorders>
              <w:top w:val="nil"/>
              <w:left w:val="nil"/>
              <w:bottom w:val="nil"/>
              <w:right w:val="single" w:color="auto" w:sz="24" w:space="0"/>
            </w:tcBorders>
            <w:noWrap/>
            <w:tcMar/>
            <w:hideMark/>
          </w:tcPr>
          <w:p w:rsidRPr="0082183C" w:rsidR="00313E23" w:rsidP="00E3706E" w:rsidRDefault="00313E23" w14:paraId="6578D21F" w14:textId="77777777">
            <w:pPr>
              <w:jc w:val="right"/>
            </w:pPr>
            <w:r w:rsidRPr="0082183C">
              <w:t>(46.6)</w:t>
            </w:r>
          </w:p>
        </w:tc>
      </w:tr>
      <w:tr w:rsidRPr="0082183C" w:rsidR="00313E23" w:rsidTr="100FC3A7" w14:paraId="6751C56C"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17B3AA88" w14:textId="77777777">
            <w:pPr>
              <w:ind w:left="159"/>
            </w:pPr>
            <w:r w:rsidRPr="0082183C">
              <w:t>Other assets, net</w:t>
            </w:r>
          </w:p>
        </w:tc>
        <w:tc>
          <w:tcPr>
            <w:tcW w:w="1440" w:type="dxa"/>
            <w:tcBorders>
              <w:top w:val="nil"/>
              <w:left w:val="nil"/>
              <w:bottom w:val="nil"/>
              <w:right w:val="nil"/>
            </w:tcBorders>
            <w:noWrap/>
            <w:tcMar/>
            <w:hideMark/>
          </w:tcPr>
          <w:p w:rsidRPr="0082183C" w:rsidR="00313E23" w:rsidP="00E3706E" w:rsidRDefault="00313E23" w14:paraId="62A1E56B" w14:textId="77777777">
            <w:pPr>
              <w:jc w:val="right"/>
            </w:pPr>
            <w:r w:rsidRPr="0082183C">
              <w:t>(14.1)</w:t>
            </w:r>
          </w:p>
        </w:tc>
        <w:tc>
          <w:tcPr>
            <w:tcW w:w="1350" w:type="dxa"/>
            <w:tcBorders>
              <w:top w:val="nil"/>
              <w:left w:val="nil"/>
              <w:bottom w:val="nil"/>
              <w:right w:val="nil"/>
            </w:tcBorders>
            <w:noWrap/>
            <w:tcMar/>
            <w:hideMark/>
          </w:tcPr>
          <w:p w:rsidRPr="0082183C" w:rsidR="00313E23" w:rsidP="00E3706E" w:rsidRDefault="00313E23" w14:paraId="77EB14AE" w14:textId="77777777">
            <w:pPr>
              <w:jc w:val="right"/>
            </w:pPr>
            <w:r w:rsidRPr="0082183C">
              <w:t>(0.9)</w:t>
            </w:r>
          </w:p>
        </w:tc>
        <w:tc>
          <w:tcPr>
            <w:tcW w:w="1170" w:type="dxa"/>
            <w:tcBorders>
              <w:top w:val="nil"/>
              <w:left w:val="nil"/>
              <w:bottom w:val="nil"/>
              <w:right w:val="single" w:color="auto" w:sz="24" w:space="0"/>
            </w:tcBorders>
            <w:noWrap/>
            <w:tcMar/>
            <w:hideMark/>
          </w:tcPr>
          <w:p w:rsidRPr="0082183C" w:rsidR="00313E23" w:rsidP="00E3706E" w:rsidRDefault="00313E23" w14:paraId="10855D1C" w14:textId="77777777">
            <w:pPr>
              <w:jc w:val="right"/>
            </w:pPr>
            <w:r w:rsidRPr="0082183C">
              <w:t>(0.3)</w:t>
            </w:r>
          </w:p>
        </w:tc>
      </w:tr>
      <w:tr w:rsidRPr="0082183C" w:rsidR="00313E23" w:rsidTr="100FC3A7" w14:paraId="5480003E"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70FC0A9" w14:textId="77777777">
            <w:pPr>
              <w:ind w:left="159"/>
            </w:pPr>
            <w:r w:rsidRPr="0082183C">
              <w:t>Purchase of other investments</w:t>
            </w:r>
          </w:p>
        </w:tc>
        <w:tc>
          <w:tcPr>
            <w:tcW w:w="1440" w:type="dxa"/>
            <w:tcBorders>
              <w:top w:val="nil"/>
              <w:left w:val="nil"/>
              <w:bottom w:val="single" w:color="auto" w:sz="8" w:space="0"/>
              <w:right w:val="nil"/>
            </w:tcBorders>
            <w:noWrap/>
            <w:tcMar/>
            <w:hideMark/>
          </w:tcPr>
          <w:p w:rsidRPr="0082183C" w:rsidR="00313E23" w:rsidP="00E3706E" w:rsidRDefault="00313E23" w14:paraId="425EF9F9" w14:textId="77777777">
            <w:pPr>
              <w:jc w:val="right"/>
            </w:pPr>
            <w:r w:rsidRPr="0082183C">
              <w:t>(70.3)</w:t>
            </w:r>
          </w:p>
        </w:tc>
        <w:tc>
          <w:tcPr>
            <w:tcW w:w="1350" w:type="dxa"/>
            <w:tcBorders>
              <w:top w:val="nil"/>
              <w:left w:val="nil"/>
              <w:bottom w:val="single" w:color="auto" w:sz="8" w:space="0"/>
              <w:right w:val="nil"/>
            </w:tcBorders>
            <w:noWrap/>
            <w:tcMar/>
            <w:hideMark/>
          </w:tcPr>
          <w:p w:rsidRPr="0082183C" w:rsidR="00313E23" w:rsidP="00E3706E" w:rsidRDefault="00313E23" w14:paraId="50A8927C" w14:textId="77777777">
            <w:pPr>
              <w:jc w:val="right"/>
            </w:pPr>
          </w:p>
        </w:tc>
        <w:tc>
          <w:tcPr>
            <w:tcW w:w="1170" w:type="dxa"/>
            <w:tcBorders>
              <w:top w:val="nil"/>
              <w:left w:val="nil"/>
              <w:bottom w:val="single" w:color="auto" w:sz="8" w:space="0"/>
              <w:right w:val="single" w:color="auto" w:sz="24" w:space="0"/>
            </w:tcBorders>
            <w:noWrap/>
            <w:tcMar/>
            <w:hideMark/>
          </w:tcPr>
          <w:p w:rsidRPr="0082183C" w:rsidR="00313E23" w:rsidP="00E3706E" w:rsidRDefault="00313E23" w14:paraId="6E086E65" w14:textId="77777777">
            <w:pPr>
              <w:jc w:val="right"/>
            </w:pPr>
          </w:p>
        </w:tc>
      </w:tr>
      <w:tr w:rsidRPr="0082183C" w:rsidR="00313E23" w:rsidTr="100FC3A7" w14:paraId="3CB6DF87"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D962590" w14:textId="77777777">
            <w:r w:rsidRPr="0082183C">
              <w:t>Net cash used in investing activities</w:t>
            </w:r>
          </w:p>
        </w:tc>
        <w:tc>
          <w:tcPr>
            <w:tcW w:w="1440" w:type="dxa"/>
            <w:tcBorders>
              <w:top w:val="single" w:color="auto" w:sz="8" w:space="0"/>
              <w:left w:val="nil"/>
              <w:bottom w:val="single" w:color="auto" w:sz="8" w:space="0"/>
              <w:right w:val="nil"/>
            </w:tcBorders>
            <w:noWrap/>
            <w:tcMar/>
            <w:hideMark/>
          </w:tcPr>
          <w:p w:rsidRPr="0082183C" w:rsidR="00313E23" w:rsidP="00E3706E" w:rsidRDefault="00313E23" w14:paraId="142BD364" w14:textId="77777777">
            <w:pPr>
              <w:jc w:val="right"/>
            </w:pPr>
            <w:r w:rsidRPr="0082183C">
              <w:t>(0.5)</w:t>
            </w:r>
          </w:p>
        </w:tc>
        <w:tc>
          <w:tcPr>
            <w:tcW w:w="1350" w:type="dxa"/>
            <w:tcBorders>
              <w:top w:val="single" w:color="auto" w:sz="8" w:space="0"/>
              <w:left w:val="nil"/>
              <w:bottom w:val="single" w:color="auto" w:sz="8" w:space="0"/>
              <w:right w:val="nil"/>
            </w:tcBorders>
            <w:noWrap/>
            <w:tcMar/>
            <w:hideMark/>
          </w:tcPr>
          <w:p w:rsidRPr="0082183C" w:rsidR="00313E23" w:rsidP="00E3706E" w:rsidRDefault="00313E23" w14:paraId="70596124" w14:textId="77777777">
            <w:pPr>
              <w:jc w:val="right"/>
            </w:pPr>
            <w:r w:rsidRPr="0082183C">
              <w:t>(819.6)</w:t>
            </w:r>
          </w:p>
        </w:tc>
        <w:tc>
          <w:tcPr>
            <w:tcW w:w="1170" w:type="dxa"/>
            <w:tcBorders>
              <w:top w:val="single" w:color="auto" w:sz="8" w:space="0"/>
              <w:left w:val="nil"/>
              <w:bottom w:val="single" w:color="auto" w:sz="8" w:space="0"/>
              <w:right w:val="single" w:color="auto" w:sz="24" w:space="0"/>
            </w:tcBorders>
            <w:noWrap/>
            <w:tcMar/>
            <w:hideMark/>
          </w:tcPr>
          <w:p w:rsidRPr="0082183C" w:rsidR="00313E23" w:rsidP="00E3706E" w:rsidRDefault="00313E23" w14:paraId="2FF09CAA" w14:textId="77777777">
            <w:pPr>
              <w:jc w:val="right"/>
            </w:pPr>
            <w:r w:rsidRPr="0082183C">
              <w:t>(40.3)</w:t>
            </w:r>
          </w:p>
        </w:tc>
      </w:tr>
      <w:tr w:rsidRPr="0082183C" w:rsidR="00313E23" w:rsidTr="100FC3A7" w14:paraId="7E8115B0" w14:textId="77777777">
        <w:trPr>
          <w:trHeight w:val="288"/>
        </w:trPr>
        <w:tc>
          <w:tcPr>
            <w:tcW w:w="5305" w:type="dxa"/>
            <w:tcBorders>
              <w:top w:val="nil"/>
              <w:left w:val="single" w:color="auto" w:sz="24" w:space="0"/>
              <w:bottom w:val="nil"/>
              <w:right w:val="nil"/>
            </w:tcBorders>
            <w:noWrap/>
            <w:tcMar/>
            <w:hideMark/>
          </w:tcPr>
          <w:p w:rsidRPr="005F6DE6" w:rsidR="00313E23" w:rsidP="00E3706E" w:rsidRDefault="00313E23" w14:paraId="4EAA199B" w14:textId="77777777">
            <w:pPr>
              <w:rPr>
                <w:b/>
                <w:bCs/>
              </w:rPr>
            </w:pPr>
            <w:r w:rsidRPr="005F6DE6">
              <w:rPr>
                <w:b/>
                <w:bCs/>
              </w:rPr>
              <w:t>Financing Activities</w:t>
            </w:r>
          </w:p>
        </w:tc>
        <w:tc>
          <w:tcPr>
            <w:tcW w:w="1440" w:type="dxa"/>
            <w:tcBorders>
              <w:top w:val="single" w:color="auto" w:sz="8" w:space="0"/>
              <w:left w:val="nil"/>
              <w:bottom w:val="nil"/>
              <w:right w:val="nil"/>
            </w:tcBorders>
            <w:noWrap/>
            <w:tcMar/>
            <w:hideMark/>
          </w:tcPr>
          <w:p w:rsidRPr="0082183C" w:rsidR="00313E23" w:rsidP="00E3706E" w:rsidRDefault="00313E23" w14:paraId="6EA527CC" w14:textId="77777777">
            <w:pPr>
              <w:jc w:val="right"/>
            </w:pPr>
          </w:p>
        </w:tc>
        <w:tc>
          <w:tcPr>
            <w:tcW w:w="1350" w:type="dxa"/>
            <w:tcBorders>
              <w:top w:val="single" w:color="auto" w:sz="8" w:space="0"/>
              <w:left w:val="nil"/>
              <w:bottom w:val="nil"/>
              <w:right w:val="nil"/>
            </w:tcBorders>
            <w:noWrap/>
            <w:tcMar/>
            <w:hideMark/>
          </w:tcPr>
          <w:p w:rsidRPr="0082183C" w:rsidR="00313E23" w:rsidP="00E3706E" w:rsidRDefault="00313E23" w14:paraId="50F4AACE" w14:textId="77777777">
            <w:pPr>
              <w:jc w:val="right"/>
            </w:pPr>
          </w:p>
        </w:tc>
        <w:tc>
          <w:tcPr>
            <w:tcW w:w="1170" w:type="dxa"/>
            <w:tcBorders>
              <w:top w:val="single" w:color="auto" w:sz="8" w:space="0"/>
              <w:left w:val="nil"/>
              <w:bottom w:val="nil"/>
              <w:right w:val="single" w:color="auto" w:sz="24" w:space="0"/>
            </w:tcBorders>
            <w:noWrap/>
            <w:tcMar/>
            <w:hideMark/>
          </w:tcPr>
          <w:p w:rsidRPr="0082183C" w:rsidR="00313E23" w:rsidP="00E3706E" w:rsidRDefault="00313E23" w14:paraId="554977AD" w14:textId="77777777">
            <w:pPr>
              <w:jc w:val="right"/>
            </w:pPr>
          </w:p>
        </w:tc>
      </w:tr>
      <w:tr w:rsidRPr="0082183C" w:rsidR="00313E23" w:rsidTr="100FC3A7" w14:paraId="139BDD2B"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392A0C15" w14:textId="77777777">
            <w:pPr>
              <w:ind w:left="159"/>
            </w:pPr>
            <w:r w:rsidRPr="0082183C">
              <w:t>Repayment of debt acquired</w:t>
            </w:r>
          </w:p>
        </w:tc>
        <w:tc>
          <w:tcPr>
            <w:tcW w:w="1440" w:type="dxa"/>
            <w:tcBorders>
              <w:top w:val="nil"/>
              <w:left w:val="nil"/>
              <w:bottom w:val="nil"/>
              <w:right w:val="nil"/>
            </w:tcBorders>
            <w:noWrap/>
            <w:tcMar/>
            <w:hideMark/>
          </w:tcPr>
          <w:p w:rsidRPr="0082183C" w:rsidR="00313E23" w:rsidP="00E3706E" w:rsidRDefault="00313E23" w14:paraId="1D1E40F2" w14:textId="77777777">
            <w:pPr>
              <w:jc w:val="right"/>
            </w:pPr>
          </w:p>
        </w:tc>
        <w:tc>
          <w:tcPr>
            <w:tcW w:w="1350" w:type="dxa"/>
            <w:tcBorders>
              <w:top w:val="nil"/>
              <w:left w:val="nil"/>
              <w:bottom w:val="nil"/>
              <w:right w:val="nil"/>
            </w:tcBorders>
            <w:noWrap/>
            <w:tcMar/>
            <w:hideMark/>
          </w:tcPr>
          <w:p w:rsidRPr="0082183C" w:rsidR="00313E23" w:rsidP="00E3706E" w:rsidRDefault="00313E23" w14:paraId="2CAE4A0C" w14:textId="77777777">
            <w:pPr>
              <w:jc w:val="right"/>
            </w:pPr>
            <w:r w:rsidRPr="0082183C">
              <w:t>(26.6)</w:t>
            </w:r>
          </w:p>
        </w:tc>
        <w:tc>
          <w:tcPr>
            <w:tcW w:w="1170" w:type="dxa"/>
            <w:tcBorders>
              <w:top w:val="nil"/>
              <w:left w:val="nil"/>
              <w:bottom w:val="nil"/>
              <w:right w:val="single" w:color="auto" w:sz="24" w:space="0"/>
            </w:tcBorders>
            <w:noWrap/>
            <w:tcMar/>
            <w:hideMark/>
          </w:tcPr>
          <w:p w:rsidRPr="0082183C" w:rsidR="00313E23" w:rsidP="00E3706E" w:rsidRDefault="00313E23" w14:paraId="355B88CC" w14:textId="77777777">
            <w:pPr>
              <w:jc w:val="right"/>
            </w:pPr>
            <w:r w:rsidRPr="0082183C">
              <w:t>(45.1)</w:t>
            </w:r>
          </w:p>
        </w:tc>
      </w:tr>
      <w:tr w:rsidRPr="0082183C" w:rsidR="00313E23" w:rsidTr="100FC3A7" w14:paraId="7F91C675"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5D80730A" w14:textId="77777777">
            <w:pPr>
              <w:ind w:left="159"/>
            </w:pPr>
            <w:r w:rsidRPr="0082183C">
              <w:t>Proceeds from issuance of common stock (public)</w:t>
            </w:r>
          </w:p>
        </w:tc>
        <w:tc>
          <w:tcPr>
            <w:tcW w:w="1440" w:type="dxa"/>
            <w:tcBorders>
              <w:top w:val="nil"/>
              <w:left w:val="nil"/>
              <w:bottom w:val="nil"/>
              <w:right w:val="nil"/>
            </w:tcBorders>
            <w:noWrap/>
            <w:tcMar/>
            <w:hideMark/>
          </w:tcPr>
          <w:p w:rsidRPr="0082183C" w:rsidR="00313E23" w:rsidP="00E3706E" w:rsidRDefault="00313E23" w14:paraId="23CA3E38" w14:textId="77777777">
            <w:pPr>
              <w:jc w:val="right"/>
            </w:pPr>
          </w:p>
        </w:tc>
        <w:tc>
          <w:tcPr>
            <w:tcW w:w="1350" w:type="dxa"/>
            <w:tcBorders>
              <w:top w:val="nil"/>
              <w:left w:val="nil"/>
              <w:bottom w:val="nil"/>
              <w:right w:val="nil"/>
            </w:tcBorders>
            <w:noWrap/>
            <w:tcMar/>
            <w:hideMark/>
          </w:tcPr>
          <w:p w:rsidRPr="0082183C" w:rsidR="00313E23" w:rsidP="00E3706E" w:rsidRDefault="00313E23" w14:paraId="20C1C04A" w14:textId="77777777">
            <w:pPr>
              <w:jc w:val="right"/>
            </w:pPr>
            <w:r w:rsidRPr="0082183C">
              <w:t>713.5</w:t>
            </w:r>
          </w:p>
        </w:tc>
        <w:tc>
          <w:tcPr>
            <w:tcW w:w="1170" w:type="dxa"/>
            <w:tcBorders>
              <w:top w:val="nil"/>
              <w:left w:val="nil"/>
              <w:bottom w:val="nil"/>
              <w:right w:val="single" w:color="auto" w:sz="24" w:space="0"/>
            </w:tcBorders>
            <w:noWrap/>
            <w:tcMar/>
            <w:hideMark/>
          </w:tcPr>
          <w:p w:rsidRPr="0082183C" w:rsidR="00313E23" w:rsidP="00E3706E" w:rsidRDefault="00313E23" w14:paraId="43FA9779" w14:textId="77777777">
            <w:pPr>
              <w:jc w:val="right"/>
            </w:pPr>
          </w:p>
        </w:tc>
      </w:tr>
      <w:tr w:rsidRPr="0082183C" w:rsidR="00313E23" w:rsidTr="100FC3A7" w14:paraId="34B0B1C3"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16777DFA" w14:textId="77777777">
            <w:pPr>
              <w:ind w:left="159"/>
            </w:pPr>
            <w:r w:rsidRPr="0082183C">
              <w:t>Proceeds from issuance of common stock other than in a public offering</w:t>
            </w:r>
          </w:p>
        </w:tc>
        <w:tc>
          <w:tcPr>
            <w:tcW w:w="1440" w:type="dxa"/>
            <w:tcBorders>
              <w:top w:val="nil"/>
              <w:left w:val="nil"/>
              <w:bottom w:val="nil"/>
              <w:right w:val="nil"/>
            </w:tcBorders>
            <w:noWrap/>
            <w:tcMar/>
            <w:hideMark/>
          </w:tcPr>
          <w:p w:rsidRPr="0082183C" w:rsidR="00313E23" w:rsidP="00E3706E" w:rsidRDefault="00313E23" w14:paraId="0128A2E3" w14:textId="77777777">
            <w:pPr>
              <w:jc w:val="right"/>
            </w:pPr>
            <w:r w:rsidRPr="0082183C">
              <w:t>417.7</w:t>
            </w:r>
          </w:p>
        </w:tc>
        <w:tc>
          <w:tcPr>
            <w:tcW w:w="1350" w:type="dxa"/>
            <w:tcBorders>
              <w:top w:val="nil"/>
              <w:left w:val="nil"/>
              <w:bottom w:val="nil"/>
              <w:right w:val="nil"/>
            </w:tcBorders>
            <w:noWrap/>
            <w:tcMar/>
            <w:hideMark/>
          </w:tcPr>
          <w:p w:rsidRPr="0082183C" w:rsidR="00313E23" w:rsidP="00E3706E" w:rsidRDefault="00313E23" w14:paraId="0EFD8162" w14:textId="77777777">
            <w:pPr>
              <w:jc w:val="right"/>
            </w:pPr>
            <w:r w:rsidRPr="0082183C">
              <w:t>113.7</w:t>
            </w:r>
          </w:p>
        </w:tc>
        <w:tc>
          <w:tcPr>
            <w:tcW w:w="1170" w:type="dxa"/>
            <w:tcBorders>
              <w:top w:val="nil"/>
              <w:left w:val="nil"/>
              <w:bottom w:val="nil"/>
              <w:right w:val="single" w:color="auto" w:sz="24" w:space="0"/>
            </w:tcBorders>
            <w:noWrap/>
            <w:tcMar/>
            <w:hideMark/>
          </w:tcPr>
          <w:p w:rsidRPr="0082183C" w:rsidR="00313E23" w:rsidP="00E3706E" w:rsidRDefault="00313E23" w14:paraId="2E5958CE" w14:textId="77777777">
            <w:pPr>
              <w:jc w:val="right"/>
            </w:pPr>
            <w:r w:rsidRPr="0082183C">
              <w:t>16.0</w:t>
            </w:r>
          </w:p>
        </w:tc>
      </w:tr>
      <w:tr w:rsidRPr="0082183C" w:rsidR="00313E23" w:rsidTr="100FC3A7" w14:paraId="3A329041"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79A05CA4" w14:textId="77777777">
            <w:pPr>
              <w:ind w:left="159"/>
            </w:pPr>
            <w:r w:rsidRPr="0082183C">
              <w:t>Pre-merger dividends paid on BCP stock</w:t>
            </w:r>
          </w:p>
        </w:tc>
        <w:tc>
          <w:tcPr>
            <w:tcW w:w="1440" w:type="dxa"/>
            <w:tcBorders>
              <w:top w:val="nil"/>
              <w:left w:val="nil"/>
              <w:bottom w:val="single" w:color="auto" w:sz="8" w:space="0"/>
              <w:right w:val="nil"/>
            </w:tcBorders>
            <w:noWrap/>
            <w:tcMar/>
            <w:hideMark/>
          </w:tcPr>
          <w:p w:rsidRPr="0082183C" w:rsidR="00313E23" w:rsidP="00E3706E" w:rsidRDefault="00313E23" w14:paraId="180EFD20" w14:textId="77777777">
            <w:pPr>
              <w:jc w:val="right"/>
            </w:pPr>
          </w:p>
        </w:tc>
        <w:tc>
          <w:tcPr>
            <w:tcW w:w="1350" w:type="dxa"/>
            <w:tcBorders>
              <w:top w:val="nil"/>
              <w:left w:val="nil"/>
              <w:bottom w:val="single" w:color="auto" w:sz="8" w:space="0"/>
              <w:right w:val="nil"/>
            </w:tcBorders>
            <w:noWrap/>
            <w:tcMar/>
            <w:hideMark/>
          </w:tcPr>
          <w:p w:rsidRPr="0082183C" w:rsidR="00313E23" w:rsidP="00E3706E" w:rsidRDefault="00313E23" w14:paraId="121161F6" w14:textId="77777777">
            <w:pPr>
              <w:jc w:val="right"/>
            </w:pPr>
          </w:p>
        </w:tc>
        <w:tc>
          <w:tcPr>
            <w:tcW w:w="1170" w:type="dxa"/>
            <w:tcBorders>
              <w:top w:val="nil"/>
              <w:left w:val="nil"/>
              <w:bottom w:val="single" w:color="auto" w:sz="8" w:space="0"/>
              <w:right w:val="single" w:color="auto" w:sz="24" w:space="0"/>
            </w:tcBorders>
            <w:noWrap/>
            <w:tcMar/>
            <w:hideMark/>
          </w:tcPr>
          <w:p w:rsidRPr="0082183C" w:rsidR="00313E23" w:rsidP="00E3706E" w:rsidRDefault="00313E23" w14:paraId="3FE7C9B9" w14:textId="77777777">
            <w:pPr>
              <w:jc w:val="right"/>
            </w:pPr>
            <w:r w:rsidRPr="0082183C">
              <w:t>(0.6)</w:t>
            </w:r>
          </w:p>
        </w:tc>
      </w:tr>
      <w:tr w:rsidRPr="0082183C" w:rsidR="00313E23" w:rsidTr="100FC3A7" w14:paraId="607859D8"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40D4E37B" w14:textId="77777777">
            <w:r w:rsidRPr="0082183C">
              <w:t>Net cash provided</w:t>
            </w:r>
            <w:r>
              <w:t xml:space="preserve"> </w:t>
            </w:r>
            <w:r w:rsidRPr="0082183C">
              <w:t>by financing activities</w:t>
            </w:r>
          </w:p>
        </w:tc>
        <w:tc>
          <w:tcPr>
            <w:tcW w:w="1440" w:type="dxa"/>
            <w:tcBorders>
              <w:top w:val="single" w:color="auto" w:sz="8" w:space="0"/>
              <w:left w:val="nil"/>
              <w:bottom w:val="single" w:color="auto" w:sz="8" w:space="0"/>
              <w:right w:val="nil"/>
            </w:tcBorders>
            <w:noWrap/>
            <w:tcMar/>
            <w:hideMark/>
          </w:tcPr>
          <w:p w:rsidRPr="0082183C" w:rsidR="00313E23" w:rsidP="00E3706E" w:rsidRDefault="00313E23" w14:paraId="4227C5AB" w14:textId="77777777">
            <w:pPr>
              <w:jc w:val="right"/>
            </w:pPr>
            <w:r w:rsidRPr="0082183C">
              <w:t>391.1</w:t>
            </w:r>
          </w:p>
        </w:tc>
        <w:tc>
          <w:tcPr>
            <w:tcW w:w="1350" w:type="dxa"/>
            <w:tcBorders>
              <w:top w:val="single" w:color="auto" w:sz="8" w:space="0"/>
              <w:left w:val="nil"/>
              <w:bottom w:val="single" w:color="auto" w:sz="8" w:space="0"/>
              <w:right w:val="nil"/>
            </w:tcBorders>
            <w:noWrap/>
            <w:tcMar/>
            <w:hideMark/>
          </w:tcPr>
          <w:p w:rsidRPr="0082183C" w:rsidR="00313E23" w:rsidP="00E3706E" w:rsidRDefault="00313E23" w14:paraId="0AD6FEC0" w14:textId="77777777">
            <w:pPr>
              <w:jc w:val="right"/>
            </w:pPr>
            <w:r w:rsidRPr="0082183C">
              <w:t>782.1</w:t>
            </w:r>
          </w:p>
        </w:tc>
        <w:tc>
          <w:tcPr>
            <w:tcW w:w="1170" w:type="dxa"/>
            <w:tcBorders>
              <w:top w:val="single" w:color="auto" w:sz="8" w:space="0"/>
              <w:left w:val="nil"/>
              <w:bottom w:val="single" w:color="auto" w:sz="8" w:space="0"/>
              <w:right w:val="single" w:color="auto" w:sz="24" w:space="0"/>
            </w:tcBorders>
            <w:noWrap/>
            <w:tcMar/>
            <w:hideMark/>
          </w:tcPr>
          <w:p w:rsidRPr="0082183C" w:rsidR="00313E23" w:rsidP="00E3706E" w:rsidRDefault="00313E23" w14:paraId="74F7C61E" w14:textId="77777777">
            <w:pPr>
              <w:jc w:val="right"/>
            </w:pPr>
            <w:r w:rsidRPr="0082183C">
              <w:t>15.4</w:t>
            </w:r>
          </w:p>
        </w:tc>
      </w:tr>
      <w:tr w:rsidRPr="0082183C" w:rsidR="00313E23" w:rsidTr="100FC3A7" w14:paraId="3D3C91DC"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041B9182" w14:textId="77777777">
            <w:r w:rsidRPr="0082183C">
              <w:t>Increase in cash and cash equivalents</w:t>
            </w:r>
          </w:p>
        </w:tc>
        <w:tc>
          <w:tcPr>
            <w:tcW w:w="1440" w:type="dxa"/>
            <w:tcBorders>
              <w:top w:val="single" w:color="auto" w:sz="8" w:space="0"/>
              <w:left w:val="nil"/>
              <w:bottom w:val="nil"/>
              <w:right w:val="nil"/>
            </w:tcBorders>
            <w:noWrap/>
            <w:tcMar/>
            <w:hideMark/>
          </w:tcPr>
          <w:p w:rsidRPr="0082183C" w:rsidR="00313E23" w:rsidP="00E3706E" w:rsidRDefault="00313E23" w14:paraId="30A9DA21" w14:textId="77777777">
            <w:pPr>
              <w:jc w:val="right"/>
            </w:pPr>
            <w:r w:rsidRPr="0082183C">
              <w:t>443.8</w:t>
            </w:r>
          </w:p>
        </w:tc>
        <w:tc>
          <w:tcPr>
            <w:tcW w:w="1350" w:type="dxa"/>
            <w:tcBorders>
              <w:top w:val="single" w:color="auto" w:sz="8" w:space="0"/>
              <w:left w:val="nil"/>
              <w:bottom w:val="nil"/>
              <w:right w:val="nil"/>
            </w:tcBorders>
            <w:noWrap/>
            <w:tcMar/>
            <w:hideMark/>
          </w:tcPr>
          <w:p w:rsidRPr="0082183C" w:rsidR="00313E23" w:rsidP="00E3706E" w:rsidRDefault="00313E23" w14:paraId="7F21FCC6" w14:textId="77777777">
            <w:pPr>
              <w:jc w:val="right"/>
            </w:pPr>
            <w:r w:rsidRPr="0082183C">
              <w:t>243.6</w:t>
            </w:r>
          </w:p>
        </w:tc>
        <w:tc>
          <w:tcPr>
            <w:tcW w:w="1170" w:type="dxa"/>
            <w:tcBorders>
              <w:top w:val="single" w:color="auto" w:sz="8" w:space="0"/>
              <w:left w:val="nil"/>
              <w:bottom w:val="nil"/>
              <w:right w:val="single" w:color="auto" w:sz="24" w:space="0"/>
            </w:tcBorders>
            <w:noWrap/>
            <w:tcMar/>
            <w:hideMark/>
          </w:tcPr>
          <w:p w:rsidRPr="0082183C" w:rsidR="00313E23" w:rsidP="00E3706E" w:rsidRDefault="00313E23" w14:paraId="55EB417F" w14:textId="77777777">
            <w:pPr>
              <w:jc w:val="right"/>
            </w:pPr>
            <w:r w:rsidRPr="0082183C">
              <w:t>42.1</w:t>
            </w:r>
          </w:p>
        </w:tc>
      </w:tr>
      <w:tr w:rsidRPr="0082183C" w:rsidR="00313E23" w:rsidTr="100FC3A7" w14:paraId="0832F6E0" w14:textId="77777777">
        <w:trPr>
          <w:trHeight w:val="288"/>
        </w:trPr>
        <w:tc>
          <w:tcPr>
            <w:tcW w:w="5305" w:type="dxa"/>
            <w:tcBorders>
              <w:top w:val="nil"/>
              <w:left w:val="single" w:color="auto" w:sz="24" w:space="0"/>
              <w:bottom w:val="nil"/>
              <w:right w:val="nil"/>
            </w:tcBorders>
            <w:noWrap/>
            <w:tcMar/>
            <w:hideMark/>
          </w:tcPr>
          <w:p w:rsidRPr="0082183C" w:rsidR="00313E23" w:rsidP="00E3706E" w:rsidRDefault="00313E23" w14:paraId="57B46DE7" w14:textId="77777777">
            <w:r w:rsidRPr="0082183C">
              <w:t>Cash and cash equivalents</w:t>
            </w:r>
            <w:r>
              <w:t xml:space="preserve"> </w:t>
            </w:r>
            <w:r w:rsidRPr="0082183C">
              <w:t>at beginning of period</w:t>
            </w:r>
          </w:p>
        </w:tc>
        <w:tc>
          <w:tcPr>
            <w:tcW w:w="1440" w:type="dxa"/>
            <w:tcBorders>
              <w:top w:val="nil"/>
              <w:left w:val="nil"/>
              <w:bottom w:val="single" w:color="auto" w:sz="8" w:space="0"/>
              <w:right w:val="nil"/>
            </w:tcBorders>
            <w:noWrap/>
            <w:tcMar/>
            <w:hideMark/>
          </w:tcPr>
          <w:p w:rsidRPr="0082183C" w:rsidR="00313E23" w:rsidP="00E3706E" w:rsidRDefault="00313E23" w14:paraId="3FE90D9C" w14:textId="77777777">
            <w:pPr>
              <w:jc w:val="right"/>
            </w:pPr>
            <w:r w:rsidRPr="0082183C">
              <w:t>319.0</w:t>
            </w:r>
          </w:p>
        </w:tc>
        <w:tc>
          <w:tcPr>
            <w:tcW w:w="1350" w:type="dxa"/>
            <w:tcBorders>
              <w:top w:val="nil"/>
              <w:left w:val="nil"/>
              <w:bottom w:val="single" w:color="auto" w:sz="8" w:space="0"/>
              <w:right w:val="nil"/>
            </w:tcBorders>
            <w:noWrap/>
            <w:tcMar/>
            <w:hideMark/>
          </w:tcPr>
          <w:p w:rsidRPr="0082183C" w:rsidR="00313E23" w:rsidP="00E3706E" w:rsidRDefault="00313E23" w14:paraId="6ABBF994" w14:textId="77777777">
            <w:pPr>
              <w:jc w:val="right"/>
            </w:pPr>
            <w:r w:rsidRPr="0082183C">
              <w:t>75.4</w:t>
            </w:r>
          </w:p>
        </w:tc>
        <w:tc>
          <w:tcPr>
            <w:tcW w:w="1170" w:type="dxa"/>
            <w:tcBorders>
              <w:top w:val="nil"/>
              <w:left w:val="nil"/>
              <w:bottom w:val="single" w:color="auto" w:sz="8" w:space="0"/>
              <w:right w:val="single" w:color="auto" w:sz="24" w:space="0"/>
            </w:tcBorders>
            <w:noWrap/>
            <w:tcMar/>
            <w:hideMark/>
          </w:tcPr>
          <w:p w:rsidRPr="0082183C" w:rsidR="00313E23" w:rsidP="00E3706E" w:rsidRDefault="00313E23" w14:paraId="48628FC9" w14:textId="77777777">
            <w:pPr>
              <w:jc w:val="right"/>
            </w:pPr>
            <w:r w:rsidRPr="0082183C">
              <w:t>33.3</w:t>
            </w:r>
          </w:p>
        </w:tc>
      </w:tr>
      <w:tr w:rsidRPr="0082183C" w:rsidR="00313E23" w:rsidTr="100FC3A7" w14:paraId="17F92ACC" w14:textId="77777777">
        <w:trPr>
          <w:trHeight w:val="288"/>
        </w:trPr>
        <w:tc>
          <w:tcPr>
            <w:tcW w:w="5305" w:type="dxa"/>
            <w:tcBorders>
              <w:top w:val="nil"/>
              <w:left w:val="single" w:color="auto" w:sz="24" w:space="0"/>
              <w:bottom w:val="single" w:color="auto" w:sz="24" w:space="0"/>
              <w:right w:val="nil"/>
            </w:tcBorders>
            <w:noWrap/>
            <w:tcMar/>
            <w:hideMark/>
          </w:tcPr>
          <w:p w:rsidRPr="0082183C" w:rsidR="00313E23" w:rsidP="00E3706E" w:rsidRDefault="00313E23" w14:paraId="2635B596" w14:textId="77777777">
            <w:r w:rsidRPr="0082183C">
              <w:t>Cash and cash equivalents at end of period</w:t>
            </w:r>
          </w:p>
        </w:tc>
        <w:tc>
          <w:tcPr>
            <w:tcW w:w="1440" w:type="dxa"/>
            <w:tcBorders>
              <w:top w:val="single" w:color="auto" w:sz="8" w:space="0"/>
              <w:left w:val="nil"/>
              <w:bottom w:val="single" w:color="auto" w:sz="24" w:space="0"/>
              <w:right w:val="nil"/>
            </w:tcBorders>
            <w:noWrap/>
            <w:tcMar/>
            <w:hideMark/>
          </w:tcPr>
          <w:p w:rsidRPr="0082183C" w:rsidR="00313E23" w:rsidP="00E3706E" w:rsidRDefault="00313E23" w14:paraId="7583F688" w14:textId="77777777">
            <w:pPr>
              <w:jc w:val="right"/>
            </w:pPr>
            <w:r w:rsidRPr="0082183C">
              <w:t>762.8</w:t>
            </w:r>
          </w:p>
        </w:tc>
        <w:tc>
          <w:tcPr>
            <w:tcW w:w="1350" w:type="dxa"/>
            <w:tcBorders>
              <w:top w:val="single" w:color="auto" w:sz="8" w:space="0"/>
              <w:left w:val="nil"/>
              <w:bottom w:val="single" w:color="auto" w:sz="24" w:space="0"/>
              <w:right w:val="nil"/>
            </w:tcBorders>
            <w:noWrap/>
            <w:tcMar/>
            <w:hideMark/>
          </w:tcPr>
          <w:p w:rsidRPr="0082183C" w:rsidR="00313E23" w:rsidP="00E3706E" w:rsidRDefault="00313E23" w14:paraId="6295C4B4" w14:textId="77777777">
            <w:pPr>
              <w:jc w:val="right"/>
            </w:pPr>
            <w:r w:rsidRPr="0082183C">
              <w:t>319.0</w:t>
            </w:r>
          </w:p>
        </w:tc>
        <w:tc>
          <w:tcPr>
            <w:tcW w:w="1170" w:type="dxa"/>
            <w:tcBorders>
              <w:top w:val="single" w:color="auto" w:sz="8" w:space="0"/>
              <w:left w:val="nil"/>
              <w:bottom w:val="single" w:color="auto" w:sz="24" w:space="0"/>
              <w:right w:val="single" w:color="auto" w:sz="24" w:space="0"/>
            </w:tcBorders>
            <w:noWrap/>
            <w:tcMar/>
            <w:hideMark/>
          </w:tcPr>
          <w:p w:rsidRPr="0082183C" w:rsidR="00313E23" w:rsidP="00E3706E" w:rsidRDefault="00313E23" w14:paraId="26A80CA0" w14:textId="77777777">
            <w:pPr>
              <w:jc w:val="right"/>
            </w:pPr>
            <w:r w:rsidRPr="0082183C">
              <w:t>75.4</w:t>
            </w:r>
          </w:p>
        </w:tc>
      </w:tr>
    </w:tbl>
    <w:p w:rsidR="00344EC5" w:rsidP="00313E23" w:rsidRDefault="00344EC5" w14:paraId="168280F2" w14:textId="77777777">
      <w:pPr>
        <w:sectPr w:rsidR="00344EC5" w:rsidSect="003B411B">
          <w:pgSz w:w="12240" w:h="15840" w:orient="portrait"/>
          <w:pgMar w:top="360" w:right="1440" w:bottom="450" w:left="1440" w:header="720" w:footer="720" w:gutter="0"/>
          <w:cols w:space="720"/>
          <w:docGrid w:linePitch="360"/>
          <w:headerReference w:type="default" r:id="Rf77a132f4d2c458f"/>
          <w:footerReference w:type="default" r:id="R0913bcedf68e4194"/>
        </w:sectPr>
      </w:pPr>
    </w:p>
    <w:tbl>
      <w:tblPr>
        <w:tblW w:w="0" w:type="auto"/>
        <w:jc w:val="center"/>
        <w:tblBorders>
          <w:top w:val="single" w:color="auto" w:sz="24" w:space="0"/>
          <w:left w:val="single" w:color="auto" w:sz="24" w:space="0"/>
          <w:bottom w:val="single" w:color="auto" w:sz="24" w:space="0"/>
          <w:right w:val="single" w:color="auto" w:sz="24" w:space="0"/>
        </w:tblBorders>
        <w:tblLayout w:type="fixed"/>
        <w:tblCellMar>
          <w:left w:w="0" w:type="dxa"/>
          <w:right w:w="0" w:type="dxa"/>
        </w:tblCellMar>
        <w:tblLook w:val="0000" w:firstRow="0" w:lastRow="0" w:firstColumn="0" w:lastColumn="0" w:noHBand="0" w:noVBand="0"/>
      </w:tblPr>
      <w:tblGrid>
        <w:gridCol w:w="5370"/>
        <w:gridCol w:w="1170"/>
        <w:gridCol w:w="1170"/>
        <w:gridCol w:w="1170"/>
      </w:tblGrid>
      <w:tr w:rsidRPr="00424BC4" w:rsidR="00344EC5" w:rsidTr="00290604" w14:paraId="22FE9642" w14:textId="77777777">
        <w:trPr>
          <w:trHeight w:val="218"/>
          <w:jc w:val="center"/>
        </w:trPr>
        <w:tc>
          <w:tcPr>
            <w:tcW w:w="8880" w:type="dxa"/>
            <w:gridSpan w:val="4"/>
            <w:tcBorders>
              <w:top w:val="single" w:color="auto" w:sz="24" w:space="0"/>
              <w:bottom w:val="single" w:color="auto" w:sz="12" w:space="0"/>
            </w:tcBorders>
          </w:tcPr>
          <w:p w:rsidRPr="005F6DE6" w:rsidR="00344EC5" w:rsidP="00290604" w:rsidRDefault="00344EC5" w14:paraId="03089180" w14:textId="77777777">
            <w:pPr>
              <w:kinsoku w:val="0"/>
              <w:overflowPunct w:val="0"/>
              <w:autoSpaceDE w:val="0"/>
              <w:autoSpaceDN w:val="0"/>
              <w:adjustRightInd w:val="0"/>
              <w:spacing w:after="0" w:line="199" w:lineRule="exact"/>
              <w:ind w:left="182"/>
              <w:jc w:val="center"/>
              <w:rPr>
                <w:rFonts w:cstheme="minorHAnsi"/>
                <w:b/>
                <w:bCs/>
              </w:rPr>
            </w:pPr>
          </w:p>
          <w:p w:rsidRPr="005F6DE6" w:rsidR="00344EC5" w:rsidP="00290604" w:rsidRDefault="00344EC5" w14:paraId="7AC27D84" w14:textId="77777777">
            <w:pPr>
              <w:kinsoku w:val="0"/>
              <w:overflowPunct w:val="0"/>
              <w:autoSpaceDE w:val="0"/>
              <w:autoSpaceDN w:val="0"/>
              <w:adjustRightInd w:val="0"/>
              <w:spacing w:after="0" w:line="199" w:lineRule="exact"/>
              <w:ind w:left="182"/>
              <w:jc w:val="center"/>
              <w:rPr>
                <w:rFonts w:cstheme="minorHAnsi"/>
                <w:b/>
                <w:bCs/>
              </w:rPr>
            </w:pPr>
            <w:r w:rsidRPr="005F6DE6">
              <w:rPr>
                <w:rFonts w:cstheme="minorHAnsi"/>
                <w:b/>
                <w:bCs/>
              </w:rPr>
              <w:t>JDS Uniphase Corporation</w:t>
            </w:r>
          </w:p>
          <w:p w:rsidRPr="005F6DE6" w:rsidR="00344EC5" w:rsidP="00290604" w:rsidRDefault="00344EC5" w14:paraId="12561CA1" w14:textId="77777777">
            <w:pPr>
              <w:kinsoku w:val="0"/>
              <w:overflowPunct w:val="0"/>
              <w:autoSpaceDE w:val="0"/>
              <w:autoSpaceDN w:val="0"/>
              <w:adjustRightInd w:val="0"/>
              <w:spacing w:after="0" w:line="199" w:lineRule="exact"/>
              <w:ind w:left="182"/>
              <w:jc w:val="center"/>
              <w:rPr>
                <w:rFonts w:cstheme="minorHAnsi"/>
                <w:b/>
                <w:bCs/>
              </w:rPr>
            </w:pPr>
            <w:r>
              <w:rPr>
                <w:rFonts w:cstheme="minorHAnsi"/>
                <w:b/>
                <w:bCs/>
              </w:rPr>
              <w:t>Supplemental Disclosure of Cash Flow Information</w:t>
            </w:r>
          </w:p>
          <w:p w:rsidRPr="003B411B" w:rsidR="00344EC5" w:rsidP="00290604" w:rsidRDefault="00344EC5" w14:paraId="0C9517A5" w14:textId="77777777">
            <w:pPr>
              <w:kinsoku w:val="0"/>
              <w:overflowPunct w:val="0"/>
              <w:autoSpaceDE w:val="0"/>
              <w:autoSpaceDN w:val="0"/>
              <w:adjustRightInd w:val="0"/>
              <w:spacing w:after="0" w:line="199" w:lineRule="exact"/>
              <w:ind w:left="182"/>
              <w:jc w:val="center"/>
              <w:rPr>
                <w:rFonts w:cstheme="minorHAnsi"/>
                <w:b/>
                <w:bCs/>
                <w:sz w:val="18"/>
                <w:szCs w:val="18"/>
              </w:rPr>
            </w:pPr>
            <w:r w:rsidRPr="003B411B">
              <w:rPr>
                <w:rFonts w:cstheme="minorHAnsi"/>
                <w:b/>
                <w:bCs/>
                <w:sz w:val="18"/>
                <w:szCs w:val="18"/>
              </w:rPr>
              <w:t>(</w:t>
            </w:r>
            <w:proofErr w:type="gramStart"/>
            <w:r w:rsidRPr="003B411B">
              <w:rPr>
                <w:rFonts w:cstheme="minorHAnsi"/>
                <w:b/>
                <w:bCs/>
                <w:sz w:val="18"/>
                <w:szCs w:val="18"/>
              </w:rPr>
              <w:t>in</w:t>
            </w:r>
            <w:proofErr w:type="gramEnd"/>
            <w:r w:rsidRPr="003B411B">
              <w:rPr>
                <w:rFonts w:cstheme="minorHAnsi"/>
                <w:b/>
                <w:bCs/>
                <w:sz w:val="18"/>
                <w:szCs w:val="18"/>
              </w:rPr>
              <w:t xml:space="preserve"> millions, except per share data)</w:t>
            </w:r>
          </w:p>
          <w:p w:rsidRPr="005F6DE6" w:rsidR="00344EC5" w:rsidP="00290604" w:rsidRDefault="00344EC5" w14:paraId="4EB8CF89" w14:textId="77777777">
            <w:pPr>
              <w:kinsoku w:val="0"/>
              <w:overflowPunct w:val="0"/>
              <w:autoSpaceDE w:val="0"/>
              <w:autoSpaceDN w:val="0"/>
              <w:adjustRightInd w:val="0"/>
              <w:spacing w:after="0" w:line="199" w:lineRule="exact"/>
              <w:ind w:left="182"/>
              <w:jc w:val="center"/>
              <w:rPr>
                <w:rFonts w:cstheme="minorHAnsi"/>
                <w:i/>
                <w:iCs/>
              </w:rPr>
            </w:pPr>
          </w:p>
        </w:tc>
      </w:tr>
      <w:tr w:rsidRPr="00424BC4" w:rsidR="00344EC5" w:rsidTr="00290604" w14:paraId="7E62E71B" w14:textId="77777777">
        <w:trPr>
          <w:trHeight w:val="218"/>
          <w:jc w:val="center"/>
        </w:trPr>
        <w:tc>
          <w:tcPr>
            <w:tcW w:w="5370" w:type="dxa"/>
            <w:tcBorders>
              <w:top w:val="single" w:color="auto" w:sz="12" w:space="0"/>
            </w:tcBorders>
          </w:tcPr>
          <w:p w:rsidRPr="005F6DE6" w:rsidR="00344EC5" w:rsidP="00290604" w:rsidRDefault="00344EC5" w14:paraId="1BD73380" w14:textId="77777777">
            <w:pPr>
              <w:kinsoku w:val="0"/>
              <w:overflowPunct w:val="0"/>
              <w:autoSpaceDE w:val="0"/>
              <w:autoSpaceDN w:val="0"/>
              <w:adjustRightInd w:val="0"/>
              <w:spacing w:after="0" w:line="199" w:lineRule="exact"/>
              <w:ind w:left="76"/>
              <w:rPr>
                <w:rFonts w:cstheme="minorHAnsi"/>
              </w:rPr>
            </w:pPr>
          </w:p>
        </w:tc>
        <w:tc>
          <w:tcPr>
            <w:tcW w:w="3510" w:type="dxa"/>
            <w:gridSpan w:val="3"/>
            <w:tcBorders>
              <w:top w:val="single" w:color="auto" w:sz="12" w:space="0"/>
            </w:tcBorders>
          </w:tcPr>
          <w:p w:rsidRPr="005F6DE6" w:rsidR="00344EC5" w:rsidP="00290604" w:rsidRDefault="00344EC5" w14:paraId="29DF80F4" w14:textId="77777777">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Year</w:t>
            </w:r>
            <w:r>
              <w:rPr>
                <w:rFonts w:cstheme="minorHAnsi"/>
                <w:i/>
                <w:iCs/>
              </w:rPr>
              <w:t xml:space="preserve"> </w:t>
            </w:r>
            <w:r w:rsidRPr="005F6DE6">
              <w:rPr>
                <w:rFonts w:cstheme="minorHAnsi"/>
                <w:i/>
                <w:iCs/>
              </w:rPr>
              <w:t xml:space="preserve">Ended June 30, </w:t>
            </w:r>
          </w:p>
        </w:tc>
      </w:tr>
      <w:tr w:rsidRPr="00424BC4" w:rsidR="00344EC5" w:rsidTr="00290604" w14:paraId="670DEA49" w14:textId="77777777">
        <w:trPr>
          <w:trHeight w:val="218"/>
          <w:jc w:val="center"/>
        </w:trPr>
        <w:tc>
          <w:tcPr>
            <w:tcW w:w="5370" w:type="dxa"/>
          </w:tcPr>
          <w:p w:rsidRPr="005F6DE6" w:rsidR="00344EC5" w:rsidP="00290604" w:rsidRDefault="00344EC5" w14:paraId="3348E82D" w14:textId="77777777">
            <w:pPr>
              <w:kinsoku w:val="0"/>
              <w:overflowPunct w:val="0"/>
              <w:autoSpaceDE w:val="0"/>
              <w:autoSpaceDN w:val="0"/>
              <w:adjustRightInd w:val="0"/>
              <w:spacing w:after="0" w:line="199" w:lineRule="exact"/>
              <w:ind w:left="76"/>
              <w:rPr>
                <w:rFonts w:cstheme="minorHAnsi"/>
              </w:rPr>
            </w:pPr>
          </w:p>
        </w:tc>
        <w:tc>
          <w:tcPr>
            <w:tcW w:w="1170" w:type="dxa"/>
            <w:tcBorders>
              <w:bottom w:val="single" w:color="auto" w:sz="12" w:space="0"/>
            </w:tcBorders>
          </w:tcPr>
          <w:p w:rsidRPr="005F6DE6" w:rsidR="00344EC5" w:rsidP="00290604" w:rsidRDefault="00344EC5" w14:paraId="0EFFD972" w14:textId="77777777">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2001</w:t>
            </w:r>
          </w:p>
        </w:tc>
        <w:tc>
          <w:tcPr>
            <w:tcW w:w="1170" w:type="dxa"/>
            <w:tcBorders>
              <w:bottom w:val="single" w:color="auto" w:sz="12" w:space="0"/>
            </w:tcBorders>
          </w:tcPr>
          <w:p w:rsidRPr="005F6DE6" w:rsidR="00344EC5" w:rsidP="00290604" w:rsidRDefault="00344EC5" w14:paraId="0845AEC1" w14:textId="77777777">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2000</w:t>
            </w:r>
          </w:p>
        </w:tc>
        <w:tc>
          <w:tcPr>
            <w:tcW w:w="1170" w:type="dxa"/>
            <w:tcBorders>
              <w:bottom w:val="single" w:color="auto" w:sz="12" w:space="0"/>
            </w:tcBorders>
          </w:tcPr>
          <w:p w:rsidRPr="005F6DE6" w:rsidR="00344EC5" w:rsidP="00290604" w:rsidRDefault="00344EC5" w14:paraId="744DC866" w14:textId="77777777">
            <w:pPr>
              <w:kinsoku w:val="0"/>
              <w:overflowPunct w:val="0"/>
              <w:autoSpaceDE w:val="0"/>
              <w:autoSpaceDN w:val="0"/>
              <w:adjustRightInd w:val="0"/>
              <w:spacing w:after="0" w:line="199" w:lineRule="exact"/>
              <w:ind w:left="182"/>
              <w:jc w:val="center"/>
              <w:rPr>
                <w:rFonts w:cstheme="minorHAnsi"/>
                <w:i/>
                <w:iCs/>
              </w:rPr>
            </w:pPr>
            <w:r w:rsidRPr="005F6DE6">
              <w:rPr>
                <w:rFonts w:cstheme="minorHAnsi"/>
                <w:i/>
                <w:iCs/>
              </w:rPr>
              <w:t>1999</w:t>
            </w:r>
          </w:p>
        </w:tc>
      </w:tr>
      <w:tr w:rsidRPr="00424BC4" w:rsidR="00344EC5" w:rsidTr="00290604" w14:paraId="7F68278B" w14:textId="77777777">
        <w:trPr>
          <w:trHeight w:val="218"/>
          <w:jc w:val="center"/>
        </w:trPr>
        <w:tc>
          <w:tcPr>
            <w:tcW w:w="5370" w:type="dxa"/>
            <w:vAlign w:val="center"/>
          </w:tcPr>
          <w:p w:rsidRPr="00424BC4" w:rsidR="00344EC5" w:rsidP="00290604" w:rsidRDefault="00344EC5" w14:paraId="1BE1EED4" w14:textId="77777777">
            <w:pPr>
              <w:tabs>
                <w:tab w:val="left" w:pos="1218"/>
              </w:tabs>
              <w:kinsoku w:val="0"/>
              <w:overflowPunct w:val="0"/>
              <w:autoSpaceDE w:val="0"/>
              <w:autoSpaceDN w:val="0"/>
              <w:adjustRightInd w:val="0"/>
              <w:spacing w:after="0" w:line="199" w:lineRule="exact"/>
              <w:ind w:left="76"/>
              <w:rPr>
                <w:rFonts w:cstheme="minorHAnsi"/>
              </w:rPr>
            </w:pPr>
            <w:r>
              <w:rPr>
                <w:rFonts w:ascii="Calibri" w:hAnsi="Calibri" w:cs="Calibri"/>
                <w:color w:val="000000"/>
              </w:rPr>
              <w:t xml:space="preserve">Net cash provided by operating activities excluding indirect acquisition costs paid to SDL </w:t>
            </w:r>
            <w:r>
              <w:rPr>
                <w:color w:val="000000"/>
              </w:rPr>
              <w:t>executives</w:t>
            </w:r>
          </w:p>
        </w:tc>
        <w:tc>
          <w:tcPr>
            <w:tcW w:w="1170" w:type="dxa"/>
            <w:tcBorders>
              <w:top w:val="single" w:color="auto" w:sz="12" w:space="0"/>
            </w:tcBorders>
            <w:vAlign w:val="bottom"/>
          </w:tcPr>
          <w:p w:rsidRPr="00B23683" w:rsidR="00344EC5" w:rsidP="00290604" w:rsidRDefault="00344EC5" w14:paraId="4593FB9B" w14:textId="77777777">
            <w:pPr>
              <w:kinsoku w:val="0"/>
              <w:overflowPunct w:val="0"/>
              <w:autoSpaceDE w:val="0"/>
              <w:autoSpaceDN w:val="0"/>
              <w:adjustRightInd w:val="0"/>
              <w:spacing w:after="0" w:line="201" w:lineRule="exact"/>
              <w:ind w:right="140"/>
              <w:jc w:val="right"/>
              <w:rPr>
                <w:rFonts w:ascii="Calibri" w:hAnsi="Calibri" w:cs="Calibri"/>
                <w:color w:val="000000"/>
              </w:rPr>
            </w:pPr>
            <w:r>
              <w:rPr>
                <w:rFonts w:ascii="Calibri" w:hAnsi="Calibri" w:cs="Calibri"/>
                <w:color w:val="000000"/>
              </w:rPr>
              <w:t>$ 54.1</w:t>
            </w:r>
          </w:p>
        </w:tc>
        <w:tc>
          <w:tcPr>
            <w:tcW w:w="1170" w:type="dxa"/>
            <w:tcBorders>
              <w:top w:val="single" w:color="auto" w:sz="12" w:space="0"/>
            </w:tcBorders>
            <w:vAlign w:val="bottom"/>
          </w:tcPr>
          <w:p w:rsidRPr="00B23683" w:rsidR="00344EC5" w:rsidP="00290604" w:rsidRDefault="00344EC5" w14:paraId="592832D0" w14:textId="77777777">
            <w:pPr>
              <w:kinsoku w:val="0"/>
              <w:overflowPunct w:val="0"/>
              <w:autoSpaceDE w:val="0"/>
              <w:autoSpaceDN w:val="0"/>
              <w:adjustRightInd w:val="0"/>
              <w:spacing w:after="0" w:line="201" w:lineRule="exact"/>
              <w:ind w:right="140"/>
              <w:jc w:val="right"/>
              <w:rPr>
                <w:rFonts w:ascii="Calibri" w:hAnsi="Calibri" w:cs="Calibri"/>
                <w:color w:val="000000"/>
              </w:rPr>
            </w:pPr>
            <w:r>
              <w:rPr>
                <w:rFonts w:ascii="Calibri" w:hAnsi="Calibri" w:cs="Calibri"/>
                <w:color w:val="000000"/>
              </w:rPr>
              <w:t>$ 281.1</w:t>
            </w:r>
          </w:p>
        </w:tc>
        <w:tc>
          <w:tcPr>
            <w:tcW w:w="1170" w:type="dxa"/>
            <w:tcBorders>
              <w:top w:val="single" w:color="auto" w:sz="12" w:space="0"/>
            </w:tcBorders>
            <w:vAlign w:val="bottom"/>
          </w:tcPr>
          <w:p w:rsidRPr="00424BC4" w:rsidR="00344EC5" w:rsidP="00290604" w:rsidRDefault="00344EC5" w14:paraId="763236AB" w14:textId="77777777">
            <w:pPr>
              <w:kinsoku w:val="0"/>
              <w:overflowPunct w:val="0"/>
              <w:autoSpaceDE w:val="0"/>
              <w:autoSpaceDN w:val="0"/>
              <w:adjustRightInd w:val="0"/>
              <w:spacing w:after="0" w:line="201" w:lineRule="exact"/>
              <w:ind w:right="140"/>
              <w:jc w:val="right"/>
              <w:rPr>
                <w:rFonts w:ascii="Calibri" w:hAnsi="Calibri" w:cs="Calibri"/>
                <w:color w:val="000000"/>
              </w:rPr>
            </w:pPr>
            <w:r>
              <w:rPr>
                <w:rFonts w:ascii="Calibri" w:hAnsi="Calibri" w:cs="Calibri"/>
                <w:color w:val="000000"/>
              </w:rPr>
              <w:t>$ 67.0</w:t>
            </w:r>
          </w:p>
        </w:tc>
      </w:tr>
      <w:tr w:rsidRPr="00424BC4" w:rsidR="00344EC5" w:rsidTr="00290604" w14:paraId="5E8A5DB1" w14:textId="77777777">
        <w:trPr>
          <w:trHeight w:val="226"/>
          <w:jc w:val="center"/>
        </w:trPr>
        <w:tc>
          <w:tcPr>
            <w:tcW w:w="5370" w:type="dxa"/>
            <w:vAlign w:val="center"/>
          </w:tcPr>
          <w:p w:rsidRPr="00424BC4" w:rsidR="00344EC5" w:rsidP="00290604" w:rsidRDefault="00344EC5" w14:paraId="59C1EF37" w14:textId="77777777">
            <w:pPr>
              <w:kinsoku w:val="0"/>
              <w:overflowPunct w:val="0"/>
              <w:autoSpaceDE w:val="0"/>
              <w:autoSpaceDN w:val="0"/>
              <w:adjustRightInd w:val="0"/>
              <w:spacing w:after="0" w:line="201" w:lineRule="exact"/>
              <w:ind w:left="267"/>
              <w:rPr>
                <w:rFonts w:cstheme="minorHAnsi"/>
              </w:rPr>
            </w:pPr>
            <w:r>
              <w:rPr>
                <w:rFonts w:ascii="Calibri" w:hAnsi="Calibri" w:cs="Calibri"/>
                <w:color w:val="000000"/>
              </w:rPr>
              <w:t>Cash paid for interest</w:t>
            </w:r>
          </w:p>
        </w:tc>
        <w:tc>
          <w:tcPr>
            <w:tcW w:w="1170" w:type="dxa"/>
            <w:vAlign w:val="bottom"/>
          </w:tcPr>
          <w:p w:rsidRPr="00424BC4" w:rsidR="00344EC5" w:rsidP="00290604" w:rsidRDefault="00344EC5" w14:paraId="0002E43B" w14:textId="77777777">
            <w:pPr>
              <w:kinsoku w:val="0"/>
              <w:overflowPunct w:val="0"/>
              <w:autoSpaceDE w:val="0"/>
              <w:autoSpaceDN w:val="0"/>
              <w:adjustRightInd w:val="0"/>
              <w:spacing w:after="0" w:line="201" w:lineRule="exact"/>
              <w:ind w:right="140"/>
              <w:jc w:val="right"/>
              <w:rPr>
                <w:rFonts w:cstheme="minorHAnsi"/>
              </w:rPr>
            </w:pPr>
            <w:r>
              <w:rPr>
                <w:rFonts w:ascii="Calibri" w:hAnsi="Calibri" w:cs="Calibri"/>
                <w:color w:val="000000"/>
              </w:rPr>
              <w:t>$ 1.7</w:t>
            </w:r>
          </w:p>
        </w:tc>
        <w:tc>
          <w:tcPr>
            <w:tcW w:w="1170" w:type="dxa"/>
            <w:vAlign w:val="bottom"/>
          </w:tcPr>
          <w:p w:rsidRPr="00424BC4" w:rsidR="00344EC5" w:rsidP="00290604" w:rsidRDefault="00344EC5" w14:paraId="09FA5758" w14:textId="77777777">
            <w:pPr>
              <w:kinsoku w:val="0"/>
              <w:overflowPunct w:val="0"/>
              <w:autoSpaceDE w:val="0"/>
              <w:autoSpaceDN w:val="0"/>
              <w:adjustRightInd w:val="0"/>
              <w:spacing w:after="0" w:line="201" w:lineRule="exact"/>
              <w:ind w:right="131"/>
              <w:jc w:val="right"/>
              <w:rPr>
                <w:rFonts w:cstheme="minorHAnsi"/>
                <w:w w:val="105"/>
              </w:rPr>
            </w:pPr>
            <w:r>
              <w:rPr>
                <w:rFonts w:ascii="Calibri" w:hAnsi="Calibri" w:cs="Calibri"/>
                <w:color w:val="000000"/>
              </w:rPr>
              <w:t>$ 3.4</w:t>
            </w:r>
          </w:p>
        </w:tc>
        <w:tc>
          <w:tcPr>
            <w:tcW w:w="1170" w:type="dxa"/>
            <w:vAlign w:val="bottom"/>
          </w:tcPr>
          <w:p w:rsidRPr="00424BC4" w:rsidR="00344EC5" w:rsidP="00290604" w:rsidRDefault="00344EC5" w14:paraId="63F58F61" w14:textId="77777777">
            <w:pPr>
              <w:kinsoku w:val="0"/>
              <w:overflowPunct w:val="0"/>
              <w:autoSpaceDE w:val="0"/>
              <w:autoSpaceDN w:val="0"/>
              <w:adjustRightInd w:val="0"/>
              <w:spacing w:after="0" w:line="201" w:lineRule="exact"/>
              <w:ind w:right="99"/>
              <w:jc w:val="right"/>
              <w:rPr>
                <w:rFonts w:cstheme="minorHAnsi"/>
              </w:rPr>
            </w:pPr>
            <w:r>
              <w:rPr>
                <w:rFonts w:ascii="Calibri" w:hAnsi="Calibri" w:cs="Calibri"/>
                <w:color w:val="000000"/>
              </w:rPr>
              <w:t>$ -</w:t>
            </w:r>
          </w:p>
        </w:tc>
      </w:tr>
      <w:tr w:rsidRPr="00424BC4" w:rsidR="00344EC5" w:rsidTr="00290604" w14:paraId="0D008A1F" w14:textId="77777777">
        <w:trPr>
          <w:trHeight w:val="221"/>
          <w:jc w:val="center"/>
        </w:trPr>
        <w:tc>
          <w:tcPr>
            <w:tcW w:w="5370" w:type="dxa"/>
            <w:vAlign w:val="center"/>
          </w:tcPr>
          <w:p w:rsidRPr="00424BC4" w:rsidR="00344EC5" w:rsidP="00290604" w:rsidRDefault="00344EC5" w14:paraId="7D392DC8" w14:textId="77777777">
            <w:pPr>
              <w:kinsoku w:val="0"/>
              <w:overflowPunct w:val="0"/>
              <w:autoSpaceDE w:val="0"/>
              <w:autoSpaceDN w:val="0"/>
              <w:adjustRightInd w:val="0"/>
              <w:spacing w:after="0" w:line="201" w:lineRule="exact"/>
              <w:ind w:left="259"/>
              <w:rPr>
                <w:rFonts w:cstheme="minorHAnsi"/>
                <w:w w:val="105"/>
              </w:rPr>
            </w:pPr>
            <w:r>
              <w:rPr>
                <w:rFonts w:ascii="Calibri" w:hAnsi="Calibri" w:cs="Calibri"/>
                <w:color w:val="000000"/>
              </w:rPr>
              <w:t>Cash paid for taxes</w:t>
            </w:r>
          </w:p>
        </w:tc>
        <w:tc>
          <w:tcPr>
            <w:tcW w:w="1170" w:type="dxa"/>
          </w:tcPr>
          <w:p w:rsidRPr="00424BC4" w:rsidR="00344EC5" w:rsidP="00290604" w:rsidRDefault="00344EC5" w14:paraId="159E53BC" w14:textId="77777777">
            <w:pPr>
              <w:kinsoku w:val="0"/>
              <w:overflowPunct w:val="0"/>
              <w:autoSpaceDE w:val="0"/>
              <w:autoSpaceDN w:val="0"/>
              <w:adjustRightInd w:val="0"/>
              <w:spacing w:after="0" w:line="201" w:lineRule="exact"/>
              <w:ind w:right="131"/>
              <w:jc w:val="right"/>
              <w:rPr>
                <w:rFonts w:cstheme="minorHAnsi"/>
              </w:rPr>
            </w:pPr>
            <w:r>
              <w:rPr>
                <w:rFonts w:ascii="Calibri" w:hAnsi="Calibri" w:cs="Calibri"/>
                <w:color w:val="000000"/>
              </w:rPr>
              <w:t>$ 154.0</w:t>
            </w:r>
          </w:p>
        </w:tc>
        <w:tc>
          <w:tcPr>
            <w:tcW w:w="1170" w:type="dxa"/>
          </w:tcPr>
          <w:p w:rsidRPr="00424BC4" w:rsidR="00344EC5" w:rsidP="00290604" w:rsidRDefault="00344EC5" w14:paraId="75FF135C" w14:textId="77777777">
            <w:pPr>
              <w:kinsoku w:val="0"/>
              <w:overflowPunct w:val="0"/>
              <w:autoSpaceDE w:val="0"/>
              <w:autoSpaceDN w:val="0"/>
              <w:adjustRightInd w:val="0"/>
              <w:spacing w:after="0" w:line="201" w:lineRule="exact"/>
              <w:ind w:right="131"/>
              <w:jc w:val="right"/>
              <w:rPr>
                <w:rFonts w:cstheme="minorHAnsi"/>
              </w:rPr>
            </w:pPr>
            <w:r>
              <w:rPr>
                <w:rFonts w:ascii="Calibri" w:hAnsi="Calibri" w:cs="Calibri"/>
                <w:color w:val="000000"/>
              </w:rPr>
              <w:t>$ 67.9</w:t>
            </w:r>
          </w:p>
        </w:tc>
        <w:tc>
          <w:tcPr>
            <w:tcW w:w="1170" w:type="dxa"/>
          </w:tcPr>
          <w:p w:rsidRPr="00424BC4" w:rsidR="00344EC5" w:rsidP="00290604" w:rsidRDefault="00344EC5" w14:paraId="559695E0" w14:textId="77777777">
            <w:pPr>
              <w:kinsoku w:val="0"/>
              <w:overflowPunct w:val="0"/>
              <w:autoSpaceDE w:val="0"/>
              <w:autoSpaceDN w:val="0"/>
              <w:adjustRightInd w:val="0"/>
              <w:spacing w:after="0" w:line="201" w:lineRule="exact"/>
              <w:ind w:right="93"/>
              <w:jc w:val="right"/>
              <w:rPr>
                <w:rFonts w:cstheme="minorHAnsi"/>
              </w:rPr>
            </w:pPr>
            <w:r>
              <w:rPr>
                <w:rFonts w:ascii="Calibri" w:hAnsi="Calibri" w:cs="Calibri"/>
                <w:color w:val="000000"/>
              </w:rPr>
              <w:t>$ 9.3</w:t>
            </w:r>
          </w:p>
        </w:tc>
      </w:tr>
      <w:tr w:rsidRPr="00424BC4" w:rsidR="00344EC5" w:rsidTr="00290604" w14:paraId="2708D68B" w14:textId="77777777">
        <w:trPr>
          <w:trHeight w:val="221"/>
          <w:jc w:val="center"/>
        </w:trPr>
        <w:tc>
          <w:tcPr>
            <w:tcW w:w="5370" w:type="dxa"/>
            <w:vAlign w:val="center"/>
          </w:tcPr>
          <w:p w:rsidRPr="00424BC4" w:rsidR="00344EC5" w:rsidP="00290604" w:rsidRDefault="00344EC5" w14:paraId="68BF6F45" w14:textId="77777777">
            <w:pPr>
              <w:kinsoku w:val="0"/>
              <w:overflowPunct w:val="0"/>
              <w:autoSpaceDE w:val="0"/>
              <w:autoSpaceDN w:val="0"/>
              <w:adjustRightInd w:val="0"/>
              <w:spacing w:after="0" w:line="201" w:lineRule="exact"/>
              <w:ind w:left="259"/>
              <w:rPr>
                <w:rFonts w:cstheme="minorHAnsi"/>
              </w:rPr>
            </w:pPr>
            <w:r>
              <w:rPr>
                <w:rFonts w:ascii="Calibri" w:hAnsi="Calibri" w:cs="Calibri"/>
                <w:color w:val="000000"/>
              </w:rPr>
              <w:t>Non-cash transactions:</w:t>
            </w:r>
          </w:p>
        </w:tc>
        <w:tc>
          <w:tcPr>
            <w:tcW w:w="1170" w:type="dxa"/>
            <w:vAlign w:val="center"/>
          </w:tcPr>
          <w:p w:rsidRPr="00424BC4" w:rsidR="00344EC5" w:rsidP="00290604" w:rsidRDefault="00344EC5" w14:paraId="131CAA1F" w14:textId="77777777">
            <w:pPr>
              <w:kinsoku w:val="0"/>
              <w:overflowPunct w:val="0"/>
              <w:autoSpaceDE w:val="0"/>
              <w:autoSpaceDN w:val="0"/>
              <w:adjustRightInd w:val="0"/>
              <w:spacing w:after="0" w:line="201" w:lineRule="exact"/>
              <w:ind w:right="145"/>
              <w:jc w:val="right"/>
              <w:rPr>
                <w:rFonts w:cstheme="minorHAnsi"/>
                <w:w w:val="95"/>
              </w:rPr>
            </w:pPr>
          </w:p>
        </w:tc>
        <w:tc>
          <w:tcPr>
            <w:tcW w:w="1170" w:type="dxa"/>
            <w:vAlign w:val="center"/>
          </w:tcPr>
          <w:p w:rsidRPr="00424BC4" w:rsidR="00344EC5" w:rsidP="00290604" w:rsidRDefault="00344EC5" w14:paraId="4DB72AFF" w14:textId="77777777">
            <w:pPr>
              <w:kinsoku w:val="0"/>
              <w:overflowPunct w:val="0"/>
              <w:autoSpaceDE w:val="0"/>
              <w:autoSpaceDN w:val="0"/>
              <w:adjustRightInd w:val="0"/>
              <w:spacing w:after="0" w:line="201" w:lineRule="exact"/>
              <w:ind w:right="139"/>
              <w:jc w:val="right"/>
              <w:rPr>
                <w:rFonts w:cstheme="minorHAnsi"/>
              </w:rPr>
            </w:pPr>
          </w:p>
        </w:tc>
        <w:tc>
          <w:tcPr>
            <w:tcW w:w="1170" w:type="dxa"/>
            <w:vAlign w:val="center"/>
          </w:tcPr>
          <w:p w:rsidRPr="00424BC4" w:rsidR="00344EC5" w:rsidP="00290604" w:rsidRDefault="00344EC5" w14:paraId="06F95A46" w14:textId="77777777">
            <w:pPr>
              <w:kinsoku w:val="0"/>
              <w:overflowPunct w:val="0"/>
              <w:autoSpaceDE w:val="0"/>
              <w:autoSpaceDN w:val="0"/>
              <w:adjustRightInd w:val="0"/>
              <w:spacing w:after="0" w:line="201" w:lineRule="exact"/>
              <w:ind w:right="101"/>
              <w:jc w:val="right"/>
              <w:rPr>
                <w:rFonts w:cstheme="minorHAnsi"/>
              </w:rPr>
            </w:pPr>
          </w:p>
        </w:tc>
      </w:tr>
      <w:tr w:rsidRPr="00424BC4" w:rsidR="00344EC5" w:rsidTr="00290604" w14:paraId="7EFF4638" w14:textId="77777777">
        <w:trPr>
          <w:trHeight w:val="221"/>
          <w:jc w:val="center"/>
        </w:trPr>
        <w:tc>
          <w:tcPr>
            <w:tcW w:w="5370" w:type="dxa"/>
            <w:vAlign w:val="center"/>
          </w:tcPr>
          <w:p w:rsidRPr="00424BC4" w:rsidR="00344EC5" w:rsidP="00290604" w:rsidRDefault="00344EC5" w14:paraId="191B654B" w14:textId="77777777">
            <w:pPr>
              <w:kinsoku w:val="0"/>
              <w:overflowPunct w:val="0"/>
              <w:autoSpaceDE w:val="0"/>
              <w:autoSpaceDN w:val="0"/>
              <w:adjustRightInd w:val="0"/>
              <w:spacing w:after="0" w:line="201" w:lineRule="exact"/>
              <w:ind w:left="259"/>
              <w:rPr>
                <w:rFonts w:cstheme="minorHAnsi"/>
              </w:rPr>
            </w:pPr>
            <w:r>
              <w:rPr>
                <w:rFonts w:ascii="Calibri" w:hAnsi="Calibri" w:cs="Calibri"/>
                <w:color w:val="000000"/>
              </w:rPr>
              <w:t>Proceeds from sale of subsidiary</w:t>
            </w:r>
          </w:p>
        </w:tc>
        <w:tc>
          <w:tcPr>
            <w:tcW w:w="1170" w:type="dxa"/>
          </w:tcPr>
          <w:p w:rsidRPr="00424BC4" w:rsidR="00344EC5" w:rsidP="00290604" w:rsidRDefault="00344EC5" w14:paraId="4B09BD12" w14:textId="77777777">
            <w:pPr>
              <w:kinsoku w:val="0"/>
              <w:overflowPunct w:val="0"/>
              <w:autoSpaceDE w:val="0"/>
              <w:autoSpaceDN w:val="0"/>
              <w:adjustRightInd w:val="0"/>
              <w:spacing w:after="0" w:line="201" w:lineRule="exact"/>
              <w:ind w:right="140"/>
              <w:jc w:val="right"/>
              <w:rPr>
                <w:rFonts w:cstheme="minorHAnsi"/>
                <w:w w:val="95"/>
              </w:rPr>
            </w:pPr>
            <w:r>
              <w:rPr>
                <w:rFonts w:ascii="Calibri" w:hAnsi="Calibri" w:cs="Calibri"/>
                <w:color w:val="000000"/>
              </w:rPr>
              <w:t>$ 1,953.3</w:t>
            </w:r>
          </w:p>
        </w:tc>
        <w:tc>
          <w:tcPr>
            <w:tcW w:w="1170" w:type="dxa"/>
          </w:tcPr>
          <w:p w:rsidRPr="00424BC4" w:rsidR="00344EC5" w:rsidP="00290604" w:rsidRDefault="00344EC5" w14:paraId="4FA738AD" w14:textId="77777777">
            <w:pPr>
              <w:kinsoku w:val="0"/>
              <w:overflowPunct w:val="0"/>
              <w:autoSpaceDE w:val="0"/>
              <w:autoSpaceDN w:val="0"/>
              <w:adjustRightInd w:val="0"/>
              <w:spacing w:after="0" w:line="201" w:lineRule="exact"/>
              <w:ind w:right="131"/>
              <w:jc w:val="right"/>
              <w:rPr>
                <w:rFonts w:cstheme="minorHAnsi"/>
              </w:rPr>
            </w:pPr>
            <w:r>
              <w:rPr>
                <w:rFonts w:ascii="Calibri" w:hAnsi="Calibri" w:cs="Calibri"/>
                <w:color w:val="000000"/>
              </w:rPr>
              <w:t>$ -</w:t>
            </w:r>
          </w:p>
        </w:tc>
        <w:tc>
          <w:tcPr>
            <w:tcW w:w="1170" w:type="dxa"/>
          </w:tcPr>
          <w:p w:rsidRPr="00424BC4" w:rsidR="00344EC5" w:rsidP="00290604" w:rsidRDefault="00344EC5" w14:paraId="5D361638" w14:textId="77777777">
            <w:pPr>
              <w:kinsoku w:val="0"/>
              <w:overflowPunct w:val="0"/>
              <w:autoSpaceDE w:val="0"/>
              <w:autoSpaceDN w:val="0"/>
              <w:adjustRightInd w:val="0"/>
              <w:spacing w:after="0" w:line="201" w:lineRule="exact"/>
              <w:ind w:right="98"/>
              <w:jc w:val="right"/>
              <w:rPr>
                <w:rFonts w:cstheme="minorHAnsi"/>
                <w:w w:val="95"/>
              </w:rPr>
            </w:pPr>
            <w:r>
              <w:rPr>
                <w:rFonts w:ascii="Calibri" w:hAnsi="Calibri" w:cs="Calibri"/>
                <w:color w:val="000000"/>
              </w:rPr>
              <w:t>$ -</w:t>
            </w:r>
          </w:p>
        </w:tc>
      </w:tr>
      <w:tr w:rsidRPr="00424BC4" w:rsidR="00344EC5" w:rsidTr="00290604" w14:paraId="1C5235FB" w14:textId="77777777">
        <w:trPr>
          <w:trHeight w:val="221"/>
          <w:jc w:val="center"/>
        </w:trPr>
        <w:tc>
          <w:tcPr>
            <w:tcW w:w="5370" w:type="dxa"/>
            <w:vAlign w:val="center"/>
          </w:tcPr>
          <w:p w:rsidRPr="00424BC4" w:rsidR="00344EC5" w:rsidP="00290604" w:rsidRDefault="00344EC5" w14:paraId="2235D76B" w14:textId="77777777">
            <w:pPr>
              <w:kinsoku w:val="0"/>
              <w:overflowPunct w:val="0"/>
              <w:autoSpaceDE w:val="0"/>
              <w:autoSpaceDN w:val="0"/>
              <w:adjustRightInd w:val="0"/>
              <w:spacing w:after="0" w:line="201" w:lineRule="exact"/>
              <w:ind w:left="259"/>
              <w:rPr>
                <w:rFonts w:cstheme="minorHAnsi"/>
              </w:rPr>
            </w:pPr>
            <w:r>
              <w:rPr>
                <w:rFonts w:ascii="Calibri" w:hAnsi="Calibri" w:cs="Calibri"/>
                <w:color w:val="000000"/>
              </w:rPr>
              <w:t>Stock issued in connection with acquisitions</w:t>
            </w:r>
          </w:p>
        </w:tc>
        <w:tc>
          <w:tcPr>
            <w:tcW w:w="1170" w:type="dxa"/>
          </w:tcPr>
          <w:p w:rsidRPr="00424BC4" w:rsidR="00344EC5" w:rsidP="00290604" w:rsidRDefault="00344EC5" w14:paraId="0695EE21" w14:textId="77777777">
            <w:pPr>
              <w:kinsoku w:val="0"/>
              <w:overflowPunct w:val="0"/>
              <w:autoSpaceDE w:val="0"/>
              <w:autoSpaceDN w:val="0"/>
              <w:adjustRightInd w:val="0"/>
              <w:spacing w:after="0" w:line="201" w:lineRule="exact"/>
              <w:ind w:right="140"/>
              <w:jc w:val="right"/>
              <w:rPr>
                <w:rFonts w:cstheme="minorHAnsi"/>
              </w:rPr>
            </w:pPr>
            <w:r>
              <w:rPr>
                <w:rFonts w:ascii="Calibri" w:hAnsi="Calibri" w:cs="Calibri"/>
                <w:color w:val="000000"/>
              </w:rPr>
              <w:t>$ 41,446.2</w:t>
            </w:r>
          </w:p>
        </w:tc>
        <w:tc>
          <w:tcPr>
            <w:tcW w:w="1170" w:type="dxa"/>
          </w:tcPr>
          <w:p w:rsidRPr="00424BC4" w:rsidR="00344EC5" w:rsidP="00290604" w:rsidRDefault="00344EC5" w14:paraId="40DD1BB0" w14:textId="77777777">
            <w:pPr>
              <w:kinsoku w:val="0"/>
              <w:overflowPunct w:val="0"/>
              <w:autoSpaceDE w:val="0"/>
              <w:autoSpaceDN w:val="0"/>
              <w:adjustRightInd w:val="0"/>
              <w:spacing w:after="0" w:line="240" w:lineRule="auto"/>
              <w:jc w:val="right"/>
              <w:rPr>
                <w:rFonts w:cstheme="minorHAnsi"/>
              </w:rPr>
            </w:pPr>
            <w:r>
              <w:rPr>
                <w:rFonts w:ascii="Calibri" w:hAnsi="Calibri" w:cs="Calibri"/>
                <w:color w:val="000000"/>
              </w:rPr>
              <w:t>$ 21,234.5</w:t>
            </w:r>
          </w:p>
        </w:tc>
        <w:tc>
          <w:tcPr>
            <w:tcW w:w="1170" w:type="dxa"/>
            <w:vAlign w:val="bottom"/>
          </w:tcPr>
          <w:p w:rsidRPr="00424BC4" w:rsidR="00344EC5" w:rsidP="00290604" w:rsidRDefault="00344EC5" w14:paraId="7D7C1583" w14:textId="77777777">
            <w:pPr>
              <w:kinsoku w:val="0"/>
              <w:overflowPunct w:val="0"/>
              <w:autoSpaceDE w:val="0"/>
              <w:autoSpaceDN w:val="0"/>
              <w:adjustRightInd w:val="0"/>
              <w:spacing w:after="0" w:line="240" w:lineRule="auto"/>
              <w:jc w:val="right"/>
              <w:rPr>
                <w:rFonts w:cstheme="minorHAnsi"/>
              </w:rPr>
            </w:pPr>
            <w:r>
              <w:rPr>
                <w:rFonts w:ascii="Calibri" w:hAnsi="Calibri" w:cs="Calibri"/>
                <w:color w:val="000000"/>
              </w:rPr>
              <w:t>$ 3,482.6</w:t>
            </w:r>
          </w:p>
        </w:tc>
      </w:tr>
      <w:tr w:rsidRPr="00424BC4" w:rsidR="00344EC5" w:rsidTr="00290604" w14:paraId="133F0DD0" w14:textId="77777777">
        <w:trPr>
          <w:trHeight w:val="221"/>
          <w:jc w:val="center"/>
        </w:trPr>
        <w:tc>
          <w:tcPr>
            <w:tcW w:w="5370" w:type="dxa"/>
            <w:vAlign w:val="center"/>
          </w:tcPr>
          <w:p w:rsidRPr="00424BC4" w:rsidR="00344EC5" w:rsidP="00290604" w:rsidRDefault="00344EC5" w14:paraId="18EDAD89" w14:textId="77777777">
            <w:pPr>
              <w:kinsoku w:val="0"/>
              <w:overflowPunct w:val="0"/>
              <w:autoSpaceDE w:val="0"/>
              <w:autoSpaceDN w:val="0"/>
              <w:adjustRightInd w:val="0"/>
              <w:spacing w:after="0" w:line="201" w:lineRule="exact"/>
              <w:ind w:left="259"/>
              <w:rPr>
                <w:rFonts w:cstheme="minorHAnsi"/>
              </w:rPr>
            </w:pPr>
            <w:r>
              <w:rPr>
                <w:rFonts w:ascii="Calibri" w:hAnsi="Calibri" w:cs="Calibri"/>
                <w:color w:val="000000"/>
              </w:rPr>
              <w:t>Common stock to be issued in connection with the acquisition of UNL</w:t>
            </w:r>
          </w:p>
        </w:tc>
        <w:tc>
          <w:tcPr>
            <w:tcW w:w="1170" w:type="dxa"/>
          </w:tcPr>
          <w:p w:rsidRPr="00424BC4" w:rsidR="00344EC5" w:rsidP="00290604" w:rsidRDefault="00344EC5" w14:paraId="712721F4" w14:textId="77777777">
            <w:pPr>
              <w:kinsoku w:val="0"/>
              <w:overflowPunct w:val="0"/>
              <w:autoSpaceDE w:val="0"/>
              <w:autoSpaceDN w:val="0"/>
              <w:adjustRightInd w:val="0"/>
              <w:spacing w:after="0" w:line="201" w:lineRule="exact"/>
              <w:ind w:right="140"/>
              <w:jc w:val="right"/>
              <w:rPr>
                <w:rFonts w:cstheme="minorHAnsi"/>
              </w:rPr>
            </w:pPr>
            <w:r>
              <w:rPr>
                <w:rFonts w:ascii="Calibri" w:hAnsi="Calibri" w:cs="Calibri"/>
                <w:color w:val="000000"/>
              </w:rPr>
              <w:t>$ 90.8</w:t>
            </w:r>
          </w:p>
        </w:tc>
        <w:tc>
          <w:tcPr>
            <w:tcW w:w="1170" w:type="dxa"/>
          </w:tcPr>
          <w:p w:rsidRPr="00424BC4" w:rsidR="00344EC5" w:rsidP="00290604" w:rsidRDefault="00344EC5" w14:paraId="054E8EE5" w14:textId="77777777">
            <w:pPr>
              <w:kinsoku w:val="0"/>
              <w:overflowPunct w:val="0"/>
              <w:autoSpaceDE w:val="0"/>
              <w:autoSpaceDN w:val="0"/>
              <w:adjustRightInd w:val="0"/>
              <w:spacing w:after="0" w:line="240" w:lineRule="auto"/>
              <w:ind w:right="140"/>
              <w:jc w:val="right"/>
              <w:rPr>
                <w:rFonts w:cstheme="minorHAnsi"/>
              </w:rPr>
            </w:pPr>
            <w:r>
              <w:rPr>
                <w:rFonts w:ascii="Calibri" w:hAnsi="Calibri" w:cs="Calibri"/>
                <w:color w:val="000000"/>
              </w:rPr>
              <w:t>$ -</w:t>
            </w:r>
          </w:p>
        </w:tc>
        <w:tc>
          <w:tcPr>
            <w:tcW w:w="1170" w:type="dxa"/>
          </w:tcPr>
          <w:p w:rsidRPr="00424BC4" w:rsidR="00344EC5" w:rsidP="00290604" w:rsidRDefault="00344EC5" w14:paraId="31CCA768" w14:textId="77777777">
            <w:pPr>
              <w:kinsoku w:val="0"/>
              <w:overflowPunct w:val="0"/>
              <w:autoSpaceDE w:val="0"/>
              <w:autoSpaceDN w:val="0"/>
              <w:adjustRightInd w:val="0"/>
              <w:spacing w:after="0" w:line="201" w:lineRule="exact"/>
              <w:ind w:right="140"/>
              <w:jc w:val="right"/>
              <w:rPr>
                <w:rFonts w:cstheme="minorHAnsi"/>
              </w:rPr>
            </w:pPr>
            <w:r>
              <w:rPr>
                <w:rFonts w:ascii="Calibri" w:hAnsi="Calibri" w:cs="Calibri"/>
                <w:color w:val="000000"/>
              </w:rPr>
              <w:t>$ -</w:t>
            </w:r>
          </w:p>
        </w:tc>
      </w:tr>
    </w:tbl>
    <w:p w:rsidR="00344EC5" w:rsidP="00424BC4" w:rsidRDefault="00344EC5" w14:paraId="418888F3" w14:textId="77777777"/>
    <w:p w:rsidR="007E1CAF" w:rsidP="00523C45" w:rsidRDefault="007E1CAF" w14:paraId="3322736E" w14:textId="77777777">
      <w:pPr>
        <w:pStyle w:val="BodyText"/>
        <w:kinsoku w:val="0"/>
        <w:overflowPunct w:val="0"/>
        <w:spacing w:line="244" w:lineRule="exact"/>
        <w:ind w:left="0"/>
        <w:rPr>
          <w:b/>
          <w:bCs/>
          <w:i/>
          <w:iCs/>
          <w:sz w:val="22"/>
          <w:szCs w:val="22"/>
        </w:rPr>
      </w:pPr>
      <w:r>
        <w:rPr>
          <w:b/>
          <w:bCs/>
          <w:i/>
          <w:iCs/>
          <w:sz w:val="22"/>
          <w:szCs w:val="22"/>
        </w:rPr>
        <w:t>Selected Footnote Disclosures</w:t>
      </w:r>
    </w:p>
    <w:p w:rsidR="007E1CAF" w:rsidP="00523C45" w:rsidRDefault="007E1CAF" w14:paraId="4BB2FF21" w14:textId="77777777">
      <w:pPr>
        <w:pStyle w:val="BodyText"/>
        <w:kinsoku w:val="0"/>
        <w:overflowPunct w:val="0"/>
        <w:spacing w:line="244" w:lineRule="exact"/>
        <w:ind w:left="0"/>
        <w:rPr>
          <w:b/>
          <w:bCs/>
          <w:i/>
          <w:iCs/>
          <w:sz w:val="22"/>
          <w:szCs w:val="22"/>
        </w:rPr>
      </w:pPr>
    </w:p>
    <w:p w:rsidR="100FC3A7" w:rsidRDefault="100FC3A7" w14:paraId="2F356910" w14:textId="409A132B">
      <w:r>
        <w:br w:type="page"/>
      </w:r>
    </w:p>
    <w:p w:rsidR="007E1CAF" w:rsidP="00523C45" w:rsidRDefault="007E1CAF" w14:paraId="2CF2695C" w14:textId="77777777">
      <w:pPr>
        <w:pStyle w:val="BodyText"/>
        <w:kinsoku w:val="0"/>
        <w:overflowPunct w:val="0"/>
        <w:spacing w:before="30"/>
        <w:ind w:left="0"/>
        <w:rPr>
          <w:i/>
          <w:iCs/>
          <w:sz w:val="22"/>
          <w:szCs w:val="22"/>
        </w:rPr>
      </w:pPr>
      <w:r>
        <w:rPr>
          <w:i/>
          <w:iCs/>
          <w:sz w:val="22"/>
          <w:szCs w:val="22"/>
        </w:rPr>
        <w:t>Intangible Assets and Other Current Liabilities</w:t>
      </w:r>
    </w:p>
    <w:p w:rsidR="007E1CAF" w:rsidP="00523C45" w:rsidRDefault="007E1CAF" w14:paraId="6AC0B620" w14:textId="77777777">
      <w:pPr>
        <w:pStyle w:val="BodyText"/>
        <w:kinsoku w:val="0"/>
        <w:overflowPunct w:val="0"/>
        <w:spacing w:before="30"/>
        <w:ind w:left="0"/>
        <w:rPr>
          <w:i/>
          <w:iCs/>
          <w:sz w:val="22"/>
          <w:szCs w:val="22"/>
        </w:rPr>
      </w:pPr>
    </w:p>
    <w:p w:rsidRPr="00523C45" w:rsidR="007E1CAF" w:rsidP="005601F1" w:rsidRDefault="007E1CAF" w14:paraId="7E17E34E" w14:textId="77777777">
      <w:pPr>
        <w:pStyle w:val="BodyText"/>
        <w:kinsoku w:val="0"/>
        <w:overflowPunct w:val="0"/>
        <w:spacing w:before="45"/>
        <w:ind w:left="0"/>
        <w:rPr>
          <w:w w:val="105"/>
          <w:sz w:val="22"/>
          <w:szCs w:val="22"/>
        </w:rPr>
      </w:pPr>
      <w:r w:rsidRPr="00523C45">
        <w:rPr>
          <w:w w:val="105"/>
          <w:sz w:val="22"/>
          <w:szCs w:val="22"/>
        </w:rPr>
        <w:t>The components of intangible assets are as follows (in millions):</w:t>
      </w:r>
    </w:p>
    <w:p w:rsidRPr="00523C45" w:rsidR="007E1CAF" w:rsidP="005601F1" w:rsidRDefault="007E1CAF" w14:paraId="757826F0" w14:textId="77777777">
      <w:pPr>
        <w:pStyle w:val="BodyText"/>
        <w:kinsoku w:val="0"/>
        <w:overflowPunct w:val="0"/>
        <w:ind w:left="0"/>
        <w:jc w:val="center"/>
        <w:rPr>
          <w:i/>
          <w:iCs/>
          <w:sz w:val="22"/>
          <w:szCs w:val="22"/>
        </w:rPr>
      </w:pPr>
    </w:p>
    <w:p w:rsidRPr="00523C45" w:rsidR="007E1CAF" w:rsidP="005601F1" w:rsidRDefault="007E1CAF" w14:paraId="1D7AABEB" w14:textId="77777777">
      <w:pPr>
        <w:pStyle w:val="BodyText"/>
        <w:kinsoku w:val="0"/>
        <w:overflowPunct w:val="0"/>
        <w:spacing w:before="53"/>
        <w:ind w:left="0"/>
        <w:jc w:val="center"/>
        <w:rPr>
          <w:i/>
          <w:iCs/>
          <w:w w:val="105"/>
          <w:sz w:val="22"/>
          <w:szCs w:val="22"/>
        </w:rPr>
      </w:pPr>
    </w:p>
    <w:tbl>
      <w:tblPr>
        <w:tblW w:w="0" w:type="auto"/>
        <w:jc w:val="center"/>
        <w:tblLayout w:type="fixed"/>
        <w:tblCellMar>
          <w:left w:w="0" w:type="dxa"/>
          <w:right w:w="0" w:type="dxa"/>
        </w:tblCellMar>
        <w:tblLook w:val="0000" w:firstRow="0" w:lastRow="0" w:firstColumn="0" w:lastColumn="0" w:noHBand="0" w:noVBand="0"/>
      </w:tblPr>
      <w:tblGrid>
        <w:gridCol w:w="4500"/>
        <w:gridCol w:w="1350"/>
        <w:gridCol w:w="1350"/>
      </w:tblGrid>
      <w:tr w:rsidRPr="00523C45" w:rsidR="007E1CAF" w:rsidTr="00920623" w14:paraId="42211B81" w14:textId="77777777">
        <w:trPr>
          <w:trHeight w:val="380"/>
          <w:jc w:val="center"/>
        </w:trPr>
        <w:tc>
          <w:tcPr>
            <w:tcW w:w="4500" w:type="dxa"/>
          </w:tcPr>
          <w:p w:rsidRPr="00523C45" w:rsidR="007E1CAF" w:rsidP="005601F1" w:rsidRDefault="007E1CAF" w14:paraId="06220B0D" w14:textId="77777777">
            <w:pPr>
              <w:pStyle w:val="TableParagraph"/>
              <w:kinsoku w:val="0"/>
              <w:overflowPunct w:val="0"/>
              <w:spacing w:before="112" w:line="210" w:lineRule="exact"/>
              <w:rPr>
                <w:rFonts w:asciiTheme="minorHAnsi" w:hAnsiTheme="minorHAnsi" w:cstheme="minorHAnsi"/>
                <w:sz w:val="22"/>
                <w:szCs w:val="22"/>
              </w:rPr>
            </w:pPr>
          </w:p>
        </w:tc>
        <w:tc>
          <w:tcPr>
            <w:tcW w:w="2700" w:type="dxa"/>
            <w:gridSpan w:val="2"/>
          </w:tcPr>
          <w:p w:rsidRPr="00920623" w:rsidR="007E1CAF" w:rsidP="005601F1" w:rsidRDefault="007E1CAF" w14:paraId="630E996F" w14:textId="77777777">
            <w:pPr>
              <w:pStyle w:val="BodyText"/>
              <w:kinsoku w:val="0"/>
              <w:overflowPunct w:val="0"/>
              <w:spacing w:before="111"/>
              <w:ind w:left="0" w:right="23"/>
              <w:jc w:val="center"/>
              <w:rPr>
                <w:rFonts w:asciiTheme="minorHAnsi" w:hAnsiTheme="minorHAnsi" w:cstheme="minorHAnsi"/>
                <w:sz w:val="22"/>
                <w:szCs w:val="22"/>
              </w:rPr>
            </w:pPr>
            <w:r w:rsidRPr="00920623">
              <w:rPr>
                <w:rFonts w:asciiTheme="minorHAnsi" w:hAnsiTheme="minorHAnsi" w:cstheme="minorHAnsi"/>
                <w:sz w:val="22"/>
                <w:szCs w:val="22"/>
              </w:rPr>
              <w:t>June30,</w:t>
            </w:r>
          </w:p>
        </w:tc>
      </w:tr>
      <w:tr w:rsidRPr="00523C45" w:rsidR="007E1CAF" w:rsidTr="00920623" w14:paraId="282F50E9" w14:textId="77777777">
        <w:trPr>
          <w:trHeight w:val="380"/>
          <w:jc w:val="center"/>
        </w:trPr>
        <w:tc>
          <w:tcPr>
            <w:tcW w:w="4500" w:type="dxa"/>
          </w:tcPr>
          <w:p w:rsidRPr="00523C45" w:rsidR="007E1CAF" w:rsidP="005601F1" w:rsidRDefault="007E1CAF" w14:paraId="0B28F816" w14:textId="77777777">
            <w:pPr>
              <w:pStyle w:val="TableParagraph"/>
              <w:kinsoku w:val="0"/>
              <w:overflowPunct w:val="0"/>
              <w:spacing w:before="112" w:line="210" w:lineRule="exact"/>
              <w:rPr>
                <w:rFonts w:asciiTheme="minorHAnsi" w:hAnsiTheme="minorHAnsi" w:cstheme="minorHAnsi"/>
                <w:sz w:val="22"/>
                <w:szCs w:val="22"/>
              </w:rPr>
            </w:pPr>
          </w:p>
        </w:tc>
        <w:tc>
          <w:tcPr>
            <w:tcW w:w="1350" w:type="dxa"/>
            <w:tcBorders>
              <w:bottom w:val="single" w:color="auto" w:sz="18" w:space="0"/>
            </w:tcBorders>
          </w:tcPr>
          <w:p w:rsidRPr="00523C45" w:rsidR="007E1CAF" w:rsidP="005601F1" w:rsidRDefault="007E1CAF" w14:paraId="3DC21DC3" w14:textId="77777777">
            <w:pPr>
              <w:pStyle w:val="TableParagraph"/>
              <w:kinsoku w:val="0"/>
              <w:overflowPunct w:val="0"/>
              <w:spacing w:before="127" w:line="196" w:lineRule="exact"/>
              <w:jc w:val="center"/>
              <w:rPr>
                <w:rFonts w:asciiTheme="minorHAnsi" w:hAnsiTheme="minorHAnsi" w:cstheme="minorHAnsi"/>
                <w:sz w:val="22"/>
                <w:szCs w:val="22"/>
              </w:rPr>
            </w:pPr>
            <w:r w:rsidRPr="00920623">
              <w:rPr>
                <w:rFonts w:asciiTheme="minorHAnsi" w:hAnsiTheme="minorHAnsi" w:cstheme="minorHAnsi"/>
                <w:sz w:val="22"/>
                <w:szCs w:val="22"/>
              </w:rPr>
              <w:t>2001</w:t>
            </w:r>
          </w:p>
        </w:tc>
        <w:tc>
          <w:tcPr>
            <w:tcW w:w="1350" w:type="dxa"/>
            <w:tcBorders>
              <w:bottom w:val="single" w:color="auto" w:sz="18" w:space="0"/>
            </w:tcBorders>
          </w:tcPr>
          <w:p w:rsidRPr="00920623" w:rsidR="007E1CAF" w:rsidP="005601F1" w:rsidRDefault="007E1CAF" w14:paraId="5AFC9D67" w14:textId="77777777">
            <w:pPr>
              <w:pStyle w:val="TableParagraph"/>
              <w:kinsoku w:val="0"/>
              <w:overflowPunct w:val="0"/>
              <w:spacing w:before="127" w:line="196" w:lineRule="exact"/>
              <w:ind w:right="23"/>
              <w:jc w:val="center"/>
              <w:rPr>
                <w:rFonts w:asciiTheme="minorHAnsi" w:hAnsiTheme="minorHAnsi" w:cstheme="minorHAnsi"/>
                <w:sz w:val="22"/>
                <w:szCs w:val="22"/>
              </w:rPr>
            </w:pPr>
            <w:r w:rsidRPr="00920623">
              <w:rPr>
                <w:rFonts w:asciiTheme="minorHAnsi" w:hAnsiTheme="minorHAnsi" w:cstheme="minorHAnsi"/>
                <w:sz w:val="22"/>
                <w:szCs w:val="22"/>
              </w:rPr>
              <w:t>2000</w:t>
            </w:r>
          </w:p>
        </w:tc>
      </w:tr>
      <w:tr w:rsidRPr="00523C45" w:rsidR="007E1CAF" w:rsidTr="00920623" w14:paraId="1AFFDFF1" w14:textId="77777777">
        <w:trPr>
          <w:trHeight w:val="380"/>
          <w:jc w:val="center"/>
        </w:trPr>
        <w:tc>
          <w:tcPr>
            <w:tcW w:w="4500" w:type="dxa"/>
          </w:tcPr>
          <w:p w:rsidRPr="00523C45" w:rsidR="007E1CAF" w:rsidP="005601F1" w:rsidRDefault="007E1CAF" w14:paraId="3A3FC1FA" w14:textId="77777777">
            <w:pPr>
              <w:pStyle w:val="TableParagraph"/>
              <w:kinsoku w:val="0"/>
              <w:overflowPunct w:val="0"/>
              <w:spacing w:before="112" w:line="210" w:lineRule="exact"/>
              <w:rPr>
                <w:rFonts w:asciiTheme="minorHAnsi" w:hAnsiTheme="minorHAnsi" w:cstheme="minorHAnsi"/>
                <w:sz w:val="22"/>
                <w:szCs w:val="22"/>
              </w:rPr>
            </w:pPr>
            <w:r w:rsidRPr="00523C45">
              <w:rPr>
                <w:rFonts w:asciiTheme="minorHAnsi" w:hAnsiTheme="minorHAnsi" w:cstheme="minorHAnsi"/>
                <w:sz w:val="22"/>
                <w:szCs w:val="22"/>
              </w:rPr>
              <w:t>Goodwill</w:t>
            </w:r>
          </w:p>
        </w:tc>
        <w:tc>
          <w:tcPr>
            <w:tcW w:w="1350" w:type="dxa"/>
            <w:tcBorders>
              <w:top w:val="single" w:color="auto" w:sz="18" w:space="0"/>
            </w:tcBorders>
          </w:tcPr>
          <w:p w:rsidRPr="00523C45" w:rsidR="007E1CAF" w:rsidP="005601F1" w:rsidRDefault="007E1CAF" w14:paraId="3B016AAA" w14:textId="77777777">
            <w:pPr>
              <w:pStyle w:val="TableParagraph"/>
              <w:kinsoku w:val="0"/>
              <w:overflowPunct w:val="0"/>
              <w:spacing w:before="127" w:line="196" w:lineRule="exact"/>
              <w:ind w:right="90"/>
              <w:jc w:val="right"/>
              <w:rPr>
                <w:rFonts w:asciiTheme="minorHAnsi" w:hAnsiTheme="minorHAnsi" w:cstheme="minorHAnsi"/>
                <w:sz w:val="22"/>
                <w:szCs w:val="22"/>
              </w:rPr>
            </w:pPr>
            <w:r w:rsidRPr="00523C45">
              <w:rPr>
                <w:rFonts w:asciiTheme="minorHAnsi" w:hAnsiTheme="minorHAnsi" w:cstheme="minorHAnsi"/>
                <w:sz w:val="22"/>
                <w:szCs w:val="22"/>
              </w:rPr>
              <w:t>$10,985.6</w:t>
            </w:r>
          </w:p>
        </w:tc>
        <w:tc>
          <w:tcPr>
            <w:tcW w:w="1350" w:type="dxa"/>
            <w:tcBorders>
              <w:top w:val="single" w:color="auto" w:sz="18" w:space="0"/>
            </w:tcBorders>
          </w:tcPr>
          <w:p w:rsidRPr="00920623" w:rsidR="007E1CAF" w:rsidP="005601F1" w:rsidRDefault="007E1CAF" w14:paraId="4065C33D" w14:textId="77777777">
            <w:pPr>
              <w:pStyle w:val="TableParagraph"/>
              <w:kinsoku w:val="0"/>
              <w:overflowPunct w:val="0"/>
              <w:spacing w:before="127" w:line="196" w:lineRule="exact"/>
              <w:ind w:right="23"/>
              <w:jc w:val="right"/>
              <w:rPr>
                <w:rFonts w:asciiTheme="minorHAnsi" w:hAnsiTheme="minorHAnsi" w:cstheme="minorHAnsi"/>
                <w:sz w:val="22"/>
                <w:szCs w:val="22"/>
              </w:rPr>
            </w:pPr>
            <w:r w:rsidRPr="00920623">
              <w:rPr>
                <w:rFonts w:asciiTheme="minorHAnsi" w:hAnsiTheme="minorHAnsi" w:cstheme="minorHAnsi"/>
                <w:sz w:val="22"/>
                <w:szCs w:val="22"/>
              </w:rPr>
              <w:t>$21,307.1</w:t>
            </w:r>
          </w:p>
        </w:tc>
      </w:tr>
      <w:tr w:rsidRPr="00523C45" w:rsidR="007E1CAF" w:rsidTr="00920623" w14:paraId="019F0793" w14:textId="77777777">
        <w:trPr>
          <w:trHeight w:val="380"/>
          <w:jc w:val="center"/>
        </w:trPr>
        <w:tc>
          <w:tcPr>
            <w:tcW w:w="4500" w:type="dxa"/>
          </w:tcPr>
          <w:p w:rsidRPr="00523C45" w:rsidR="007E1CAF" w:rsidP="00920623" w:rsidRDefault="007E1CAF" w14:paraId="653EDFCA" w14:textId="77777777">
            <w:pPr>
              <w:pStyle w:val="TableParagraph"/>
              <w:kinsoku w:val="0"/>
              <w:overflowPunct w:val="0"/>
              <w:spacing w:before="112" w:line="210" w:lineRule="exact"/>
              <w:rPr>
                <w:rFonts w:asciiTheme="minorHAnsi" w:hAnsiTheme="minorHAnsi" w:cstheme="minorHAnsi"/>
                <w:sz w:val="22"/>
                <w:szCs w:val="22"/>
              </w:rPr>
            </w:pPr>
            <w:r w:rsidRPr="00523C45">
              <w:rPr>
                <w:rFonts w:asciiTheme="minorHAnsi" w:hAnsiTheme="minorHAnsi" w:cstheme="minorHAnsi"/>
                <w:sz w:val="22"/>
                <w:szCs w:val="22"/>
              </w:rPr>
              <w:t>Purchased intangibles</w:t>
            </w:r>
          </w:p>
        </w:tc>
        <w:tc>
          <w:tcPr>
            <w:tcW w:w="1350" w:type="dxa"/>
          </w:tcPr>
          <w:p w:rsidRPr="00523C45" w:rsidR="007E1CAF" w:rsidP="00920623" w:rsidRDefault="007E1CAF" w14:paraId="381C2DE9" w14:textId="77777777">
            <w:pPr>
              <w:pStyle w:val="TableParagraph"/>
              <w:kinsoku w:val="0"/>
              <w:overflowPunct w:val="0"/>
              <w:spacing w:before="112" w:line="210" w:lineRule="exact"/>
              <w:ind w:right="90"/>
              <w:jc w:val="right"/>
              <w:rPr>
                <w:rFonts w:asciiTheme="minorHAnsi" w:hAnsiTheme="minorHAnsi" w:cstheme="minorHAnsi"/>
                <w:sz w:val="22"/>
                <w:szCs w:val="22"/>
              </w:rPr>
            </w:pPr>
            <w:r w:rsidRPr="00523C45">
              <w:rPr>
                <w:rFonts w:asciiTheme="minorHAnsi" w:hAnsiTheme="minorHAnsi" w:cstheme="minorHAnsi"/>
                <w:sz w:val="22"/>
                <w:szCs w:val="22"/>
              </w:rPr>
              <w:t>2,353.6</w:t>
            </w:r>
          </w:p>
        </w:tc>
        <w:tc>
          <w:tcPr>
            <w:tcW w:w="1350" w:type="dxa"/>
          </w:tcPr>
          <w:p w:rsidRPr="00523C45" w:rsidR="007E1CAF" w:rsidP="00920623" w:rsidRDefault="007E1CAF" w14:paraId="2C1A2235" w14:textId="77777777">
            <w:pPr>
              <w:pStyle w:val="TableParagraph"/>
              <w:kinsoku w:val="0"/>
              <w:overflowPunct w:val="0"/>
              <w:spacing w:before="112" w:line="210" w:lineRule="exact"/>
              <w:ind w:right="23"/>
              <w:jc w:val="right"/>
              <w:rPr>
                <w:rFonts w:asciiTheme="minorHAnsi" w:hAnsiTheme="minorHAnsi" w:cstheme="minorHAnsi"/>
                <w:sz w:val="22"/>
                <w:szCs w:val="22"/>
              </w:rPr>
            </w:pPr>
            <w:r w:rsidRPr="00523C45">
              <w:rPr>
                <w:rFonts w:asciiTheme="minorHAnsi" w:hAnsiTheme="minorHAnsi" w:cstheme="minorHAnsi"/>
                <w:sz w:val="22"/>
                <w:szCs w:val="22"/>
              </w:rPr>
              <w:t>1,945.5</w:t>
            </w:r>
          </w:p>
        </w:tc>
      </w:tr>
      <w:tr w:rsidRPr="00523C45" w:rsidR="007E1CAF" w:rsidTr="00920623" w14:paraId="385A941F" w14:textId="77777777">
        <w:trPr>
          <w:trHeight w:val="380"/>
          <w:jc w:val="center"/>
        </w:trPr>
        <w:tc>
          <w:tcPr>
            <w:tcW w:w="4500" w:type="dxa"/>
          </w:tcPr>
          <w:p w:rsidRPr="00523C45" w:rsidR="007E1CAF" w:rsidP="00920623" w:rsidRDefault="007E1CAF" w14:paraId="4CF24E58" w14:textId="77777777">
            <w:pPr>
              <w:pStyle w:val="TableParagraph"/>
              <w:kinsoku w:val="0"/>
              <w:overflowPunct w:val="0"/>
              <w:spacing w:before="112" w:line="210" w:lineRule="exact"/>
              <w:rPr>
                <w:rFonts w:asciiTheme="minorHAnsi" w:hAnsiTheme="minorHAnsi" w:cstheme="minorHAnsi"/>
                <w:sz w:val="22"/>
                <w:szCs w:val="22"/>
              </w:rPr>
            </w:pPr>
            <w:r w:rsidRPr="00523C45">
              <w:rPr>
                <w:rFonts w:asciiTheme="minorHAnsi" w:hAnsiTheme="minorHAnsi" w:cstheme="minorHAnsi"/>
                <w:sz w:val="22"/>
                <w:szCs w:val="22"/>
              </w:rPr>
              <w:t>Licenses and other intellectual property</w:t>
            </w:r>
          </w:p>
        </w:tc>
        <w:tc>
          <w:tcPr>
            <w:tcW w:w="1350" w:type="dxa"/>
            <w:tcBorders>
              <w:bottom w:val="single" w:color="auto" w:sz="8" w:space="0"/>
            </w:tcBorders>
          </w:tcPr>
          <w:p w:rsidRPr="00523C45" w:rsidR="007E1CAF" w:rsidP="00920623" w:rsidRDefault="007E1CAF" w14:paraId="06B46BCD" w14:textId="77777777">
            <w:pPr>
              <w:pStyle w:val="TableParagraph"/>
              <w:kinsoku w:val="0"/>
              <w:overflowPunct w:val="0"/>
              <w:spacing w:before="112" w:line="210" w:lineRule="exact"/>
              <w:ind w:right="90"/>
              <w:jc w:val="right"/>
              <w:rPr>
                <w:rFonts w:asciiTheme="minorHAnsi" w:hAnsiTheme="minorHAnsi" w:cstheme="minorHAnsi"/>
                <w:sz w:val="22"/>
                <w:szCs w:val="22"/>
              </w:rPr>
            </w:pPr>
            <w:r w:rsidRPr="00920623">
              <w:rPr>
                <w:rFonts w:asciiTheme="minorHAnsi" w:hAnsiTheme="minorHAnsi" w:cstheme="minorHAnsi"/>
                <w:sz w:val="22"/>
                <w:szCs w:val="22"/>
              </w:rPr>
              <w:t>4.5</w:t>
            </w:r>
          </w:p>
        </w:tc>
        <w:tc>
          <w:tcPr>
            <w:tcW w:w="1350" w:type="dxa"/>
            <w:tcBorders>
              <w:bottom w:val="single" w:color="auto" w:sz="8" w:space="0"/>
            </w:tcBorders>
          </w:tcPr>
          <w:p w:rsidRPr="00523C45" w:rsidR="007E1CAF" w:rsidP="00920623" w:rsidRDefault="007E1CAF" w14:paraId="529850A4" w14:textId="77777777">
            <w:pPr>
              <w:pStyle w:val="TableParagraph"/>
              <w:kinsoku w:val="0"/>
              <w:overflowPunct w:val="0"/>
              <w:spacing w:before="112" w:line="210" w:lineRule="exact"/>
              <w:ind w:right="23"/>
              <w:jc w:val="right"/>
              <w:rPr>
                <w:rFonts w:asciiTheme="minorHAnsi" w:hAnsiTheme="minorHAnsi" w:cstheme="minorHAnsi"/>
                <w:sz w:val="22"/>
                <w:szCs w:val="22"/>
              </w:rPr>
            </w:pPr>
            <w:r w:rsidRPr="00523C45">
              <w:rPr>
                <w:rFonts w:asciiTheme="minorHAnsi" w:hAnsiTheme="minorHAnsi" w:cstheme="minorHAnsi"/>
                <w:sz w:val="22"/>
                <w:szCs w:val="22"/>
              </w:rPr>
              <w:t xml:space="preserve">             </w:t>
            </w:r>
            <w:r w:rsidRPr="00920623">
              <w:rPr>
                <w:rFonts w:asciiTheme="minorHAnsi" w:hAnsiTheme="minorHAnsi" w:cstheme="minorHAnsi"/>
                <w:sz w:val="22"/>
                <w:szCs w:val="22"/>
              </w:rPr>
              <w:t>5.6</w:t>
            </w:r>
          </w:p>
        </w:tc>
      </w:tr>
      <w:tr w:rsidRPr="00523C45" w:rsidR="007E1CAF" w:rsidTr="00920623" w14:paraId="4DE9A8DC" w14:textId="77777777">
        <w:trPr>
          <w:trHeight w:val="380"/>
          <w:jc w:val="center"/>
        </w:trPr>
        <w:tc>
          <w:tcPr>
            <w:tcW w:w="4500" w:type="dxa"/>
          </w:tcPr>
          <w:p w:rsidRPr="00523C45" w:rsidR="007E1CAF" w:rsidP="00920623" w:rsidRDefault="007E1CAF" w14:paraId="05F13C5C" w14:textId="77777777">
            <w:pPr>
              <w:pStyle w:val="TableParagraph"/>
              <w:kinsoku w:val="0"/>
              <w:overflowPunct w:val="0"/>
              <w:spacing w:before="112" w:line="210" w:lineRule="exact"/>
              <w:rPr>
                <w:rFonts w:asciiTheme="minorHAnsi" w:hAnsiTheme="minorHAnsi" w:cstheme="minorHAnsi"/>
                <w:sz w:val="22"/>
                <w:szCs w:val="22"/>
              </w:rPr>
            </w:pPr>
          </w:p>
        </w:tc>
        <w:tc>
          <w:tcPr>
            <w:tcW w:w="1350" w:type="dxa"/>
            <w:tcBorders>
              <w:top w:val="single" w:color="auto" w:sz="8" w:space="0"/>
            </w:tcBorders>
          </w:tcPr>
          <w:p w:rsidRPr="00523C45" w:rsidR="007E1CAF" w:rsidP="00920623" w:rsidRDefault="007E1CAF" w14:paraId="12A559C2" w14:textId="77777777">
            <w:pPr>
              <w:pStyle w:val="TableParagraph"/>
              <w:kinsoku w:val="0"/>
              <w:overflowPunct w:val="0"/>
              <w:spacing w:before="112" w:line="210" w:lineRule="exact"/>
              <w:ind w:right="90"/>
              <w:jc w:val="right"/>
              <w:rPr>
                <w:rFonts w:asciiTheme="minorHAnsi" w:hAnsiTheme="minorHAnsi" w:cstheme="minorHAnsi"/>
                <w:sz w:val="22"/>
                <w:szCs w:val="22"/>
              </w:rPr>
            </w:pPr>
            <w:r w:rsidRPr="00523C45">
              <w:rPr>
                <w:rFonts w:asciiTheme="minorHAnsi" w:hAnsiTheme="minorHAnsi" w:cstheme="minorHAnsi"/>
                <w:sz w:val="22"/>
                <w:szCs w:val="22"/>
              </w:rPr>
              <w:t>$13,343.7</w:t>
            </w:r>
          </w:p>
        </w:tc>
        <w:tc>
          <w:tcPr>
            <w:tcW w:w="1350" w:type="dxa"/>
            <w:tcBorders>
              <w:top w:val="single" w:color="auto" w:sz="8" w:space="0"/>
            </w:tcBorders>
          </w:tcPr>
          <w:p w:rsidRPr="00523C45" w:rsidR="007E1CAF" w:rsidP="00920623" w:rsidRDefault="007E1CAF" w14:paraId="6C713420" w14:textId="77777777">
            <w:pPr>
              <w:pStyle w:val="TableParagraph"/>
              <w:kinsoku w:val="0"/>
              <w:overflowPunct w:val="0"/>
              <w:spacing w:before="112" w:line="210" w:lineRule="exact"/>
              <w:ind w:right="23"/>
              <w:jc w:val="right"/>
              <w:rPr>
                <w:rFonts w:asciiTheme="minorHAnsi" w:hAnsiTheme="minorHAnsi" w:cstheme="minorHAnsi"/>
                <w:sz w:val="22"/>
                <w:szCs w:val="22"/>
              </w:rPr>
            </w:pPr>
            <w:r w:rsidRPr="00523C45">
              <w:rPr>
                <w:rFonts w:asciiTheme="minorHAnsi" w:hAnsiTheme="minorHAnsi" w:cstheme="minorHAnsi"/>
                <w:sz w:val="22"/>
                <w:szCs w:val="22"/>
              </w:rPr>
              <w:t>$23,258.2</w:t>
            </w:r>
          </w:p>
        </w:tc>
      </w:tr>
      <w:tr w:rsidRPr="00523C45" w:rsidR="007E1CAF" w:rsidTr="00920623" w14:paraId="248589DE" w14:textId="77777777">
        <w:trPr>
          <w:trHeight w:val="380"/>
          <w:jc w:val="center"/>
        </w:trPr>
        <w:tc>
          <w:tcPr>
            <w:tcW w:w="4500" w:type="dxa"/>
          </w:tcPr>
          <w:p w:rsidRPr="00523C45" w:rsidR="007E1CAF" w:rsidP="00920623" w:rsidRDefault="007E1CAF" w14:paraId="17FFD5DE" w14:textId="77777777">
            <w:pPr>
              <w:pStyle w:val="TableParagraph"/>
              <w:kinsoku w:val="0"/>
              <w:overflowPunct w:val="0"/>
              <w:spacing w:before="112" w:line="210" w:lineRule="exact"/>
              <w:rPr>
                <w:rFonts w:asciiTheme="minorHAnsi" w:hAnsiTheme="minorHAnsi" w:cstheme="minorHAnsi"/>
                <w:sz w:val="22"/>
                <w:szCs w:val="22"/>
              </w:rPr>
            </w:pPr>
            <w:r w:rsidRPr="00523C45">
              <w:rPr>
                <w:rFonts w:asciiTheme="minorHAnsi" w:hAnsiTheme="minorHAnsi" w:cstheme="minorHAnsi"/>
                <w:sz w:val="22"/>
                <w:szCs w:val="22"/>
              </w:rPr>
              <w:t>Less accumulated amortization</w:t>
            </w:r>
          </w:p>
        </w:tc>
        <w:tc>
          <w:tcPr>
            <w:tcW w:w="1350" w:type="dxa"/>
            <w:tcBorders>
              <w:bottom w:val="single" w:color="auto" w:sz="8" w:space="0"/>
            </w:tcBorders>
          </w:tcPr>
          <w:p w:rsidRPr="00523C45" w:rsidR="007E1CAF" w:rsidP="00920623" w:rsidRDefault="007E1CAF" w14:paraId="4CBC663C" w14:textId="77777777">
            <w:pPr>
              <w:pStyle w:val="TableParagraph"/>
              <w:kinsoku w:val="0"/>
              <w:overflowPunct w:val="0"/>
              <w:spacing w:before="112" w:line="210" w:lineRule="exact"/>
              <w:ind w:right="90"/>
              <w:jc w:val="right"/>
              <w:rPr>
                <w:rFonts w:asciiTheme="minorHAnsi" w:hAnsiTheme="minorHAnsi" w:cstheme="minorHAnsi"/>
                <w:sz w:val="22"/>
                <w:szCs w:val="22"/>
              </w:rPr>
            </w:pPr>
            <w:r w:rsidRPr="00523C45">
              <w:rPr>
                <w:rFonts w:asciiTheme="minorHAnsi" w:hAnsiTheme="minorHAnsi" w:cstheme="minorHAnsi"/>
                <w:sz w:val="22"/>
                <w:szCs w:val="22"/>
              </w:rPr>
              <w:t>(6,298.1)</w:t>
            </w:r>
          </w:p>
        </w:tc>
        <w:tc>
          <w:tcPr>
            <w:tcW w:w="1350" w:type="dxa"/>
            <w:tcBorders>
              <w:bottom w:val="single" w:color="auto" w:sz="8" w:space="0"/>
            </w:tcBorders>
          </w:tcPr>
          <w:p w:rsidRPr="00523C45" w:rsidR="007E1CAF" w:rsidP="00920623" w:rsidRDefault="007E1CAF" w14:paraId="72AAFBA9" w14:textId="77777777">
            <w:pPr>
              <w:pStyle w:val="TableParagraph"/>
              <w:kinsoku w:val="0"/>
              <w:overflowPunct w:val="0"/>
              <w:spacing w:before="112" w:line="210" w:lineRule="exact"/>
              <w:ind w:right="23"/>
              <w:jc w:val="right"/>
              <w:rPr>
                <w:rFonts w:asciiTheme="minorHAnsi" w:hAnsiTheme="minorHAnsi" w:cstheme="minorHAnsi"/>
                <w:sz w:val="22"/>
                <w:szCs w:val="22"/>
              </w:rPr>
            </w:pPr>
            <w:r w:rsidRPr="00523C45">
              <w:rPr>
                <w:rFonts w:asciiTheme="minorHAnsi" w:hAnsiTheme="minorHAnsi" w:cstheme="minorHAnsi"/>
                <w:sz w:val="22"/>
                <w:szCs w:val="22"/>
              </w:rPr>
              <w:t>(920.4)</w:t>
            </w:r>
          </w:p>
        </w:tc>
      </w:tr>
      <w:tr w:rsidRPr="00523C45" w:rsidR="007E1CAF" w:rsidTr="00920623" w14:paraId="23711767" w14:textId="77777777">
        <w:trPr>
          <w:trHeight w:val="380"/>
          <w:jc w:val="center"/>
        </w:trPr>
        <w:tc>
          <w:tcPr>
            <w:tcW w:w="4500" w:type="dxa"/>
          </w:tcPr>
          <w:p w:rsidRPr="00523C45" w:rsidR="007E1CAF" w:rsidP="00920623" w:rsidRDefault="007E1CAF" w14:paraId="3206CCB6" w14:textId="77777777">
            <w:pPr>
              <w:pStyle w:val="TableParagraph"/>
              <w:kinsoku w:val="0"/>
              <w:overflowPunct w:val="0"/>
              <w:spacing w:before="112" w:line="210" w:lineRule="exact"/>
              <w:rPr>
                <w:rFonts w:asciiTheme="minorHAnsi" w:hAnsiTheme="minorHAnsi" w:cstheme="minorHAnsi"/>
                <w:sz w:val="22"/>
                <w:szCs w:val="22"/>
              </w:rPr>
            </w:pPr>
          </w:p>
        </w:tc>
        <w:tc>
          <w:tcPr>
            <w:tcW w:w="1350" w:type="dxa"/>
            <w:tcBorders>
              <w:top w:val="single" w:color="auto" w:sz="8" w:space="0"/>
              <w:bottom w:val="double" w:color="auto" w:sz="12" w:space="0"/>
            </w:tcBorders>
          </w:tcPr>
          <w:p w:rsidRPr="00920623" w:rsidR="007E1CAF" w:rsidP="00920623" w:rsidRDefault="007E1CAF" w14:paraId="49E82B66" w14:textId="77777777">
            <w:pPr>
              <w:pStyle w:val="TableParagraph"/>
              <w:kinsoku w:val="0"/>
              <w:overflowPunct w:val="0"/>
              <w:spacing w:before="112" w:line="210" w:lineRule="exact"/>
              <w:ind w:right="90"/>
              <w:jc w:val="right"/>
              <w:rPr>
                <w:rFonts w:asciiTheme="minorHAnsi" w:hAnsiTheme="minorHAnsi" w:cstheme="minorHAnsi"/>
                <w:sz w:val="22"/>
                <w:szCs w:val="22"/>
              </w:rPr>
            </w:pPr>
            <w:r w:rsidRPr="00920623">
              <w:rPr>
                <w:rFonts w:asciiTheme="minorHAnsi" w:hAnsiTheme="minorHAnsi" w:cstheme="minorHAnsi"/>
                <w:sz w:val="22"/>
                <w:szCs w:val="22"/>
              </w:rPr>
              <w:t>$7,045.6</w:t>
            </w:r>
          </w:p>
        </w:tc>
        <w:tc>
          <w:tcPr>
            <w:tcW w:w="1350" w:type="dxa"/>
            <w:tcBorders>
              <w:top w:val="single" w:color="auto" w:sz="8" w:space="0"/>
              <w:bottom w:val="double" w:color="auto" w:sz="12" w:space="0"/>
            </w:tcBorders>
          </w:tcPr>
          <w:p w:rsidRPr="00523C45" w:rsidR="007E1CAF" w:rsidP="00920623" w:rsidRDefault="007E1CAF" w14:paraId="6AD5B441" w14:textId="77777777">
            <w:pPr>
              <w:pStyle w:val="TableParagraph"/>
              <w:kinsoku w:val="0"/>
              <w:overflowPunct w:val="0"/>
              <w:spacing w:before="112" w:line="210" w:lineRule="exact"/>
              <w:ind w:right="23"/>
              <w:jc w:val="right"/>
              <w:rPr>
                <w:rFonts w:asciiTheme="minorHAnsi" w:hAnsiTheme="minorHAnsi" w:cstheme="minorHAnsi"/>
                <w:sz w:val="22"/>
                <w:szCs w:val="22"/>
              </w:rPr>
            </w:pPr>
            <w:r w:rsidRPr="00523C45">
              <w:rPr>
                <w:rFonts w:asciiTheme="minorHAnsi" w:hAnsiTheme="minorHAnsi" w:cstheme="minorHAnsi"/>
                <w:sz w:val="22"/>
                <w:szCs w:val="22"/>
              </w:rPr>
              <w:t>$22,337.8</w:t>
            </w:r>
          </w:p>
        </w:tc>
      </w:tr>
    </w:tbl>
    <w:p w:rsidRPr="00523C45" w:rsidR="007E1CAF" w:rsidP="005601F1" w:rsidRDefault="007E1CAF" w14:paraId="449B9293" w14:textId="77777777">
      <w:pPr>
        <w:pStyle w:val="BodyText"/>
        <w:kinsoku w:val="0"/>
        <w:overflowPunct w:val="0"/>
        <w:spacing w:before="129" w:line="249" w:lineRule="auto"/>
        <w:ind w:left="0" w:right="150"/>
        <w:rPr>
          <w:w w:val="105"/>
          <w:sz w:val="22"/>
          <w:szCs w:val="22"/>
        </w:rPr>
      </w:pPr>
      <w:r w:rsidRPr="00523C45">
        <w:rPr>
          <w:w w:val="105"/>
          <w:sz w:val="22"/>
          <w:szCs w:val="22"/>
        </w:rPr>
        <w:t>The Company recorded a reduction of goodwill and other intangible assets of $50.1 billion during 2001 (see Note 12).</w:t>
      </w:r>
    </w:p>
    <w:p w:rsidRPr="00523C45" w:rsidR="007E1CAF" w:rsidP="005601F1" w:rsidRDefault="007E1CAF" w14:paraId="1F52E82C" w14:textId="77777777">
      <w:pPr>
        <w:pStyle w:val="BodyText"/>
        <w:kinsoku w:val="0"/>
        <w:overflowPunct w:val="0"/>
        <w:spacing w:before="129" w:line="249" w:lineRule="auto"/>
        <w:ind w:left="0" w:right="150"/>
        <w:rPr>
          <w:w w:val="105"/>
          <w:sz w:val="22"/>
          <w:szCs w:val="22"/>
        </w:rPr>
      </w:pPr>
    </w:p>
    <w:p w:rsidR="00C8261E" w:rsidRDefault="00C8261E" w14:paraId="25DE5D0E" w14:textId="77777777">
      <w:pPr>
        <w:rPr>
          <w:rFonts w:ascii="Times New Roman" w:hAnsi="Times New Roman" w:cs="Times New Roman"/>
          <w:w w:val="105"/>
        </w:rPr>
      </w:pPr>
      <w:r>
        <w:rPr>
          <w:w w:val="105"/>
        </w:rPr>
        <w:br w:type="page"/>
      </w:r>
    </w:p>
    <w:p w:rsidRPr="00523C45" w:rsidR="007E1CAF" w:rsidP="005601F1" w:rsidRDefault="007E1CAF" w14:paraId="4AA1A07F" w14:textId="75324DC4">
      <w:pPr>
        <w:pStyle w:val="BodyText"/>
        <w:kinsoku w:val="0"/>
        <w:overflowPunct w:val="0"/>
        <w:spacing w:before="7"/>
        <w:ind w:left="0"/>
        <w:rPr>
          <w:w w:val="105"/>
          <w:sz w:val="22"/>
          <w:szCs w:val="22"/>
        </w:rPr>
      </w:pPr>
      <w:r w:rsidRPr="00523C45">
        <w:rPr>
          <w:w w:val="105"/>
          <w:sz w:val="22"/>
          <w:szCs w:val="22"/>
        </w:rPr>
        <w:lastRenderedPageBreak/>
        <w:t>The components of other current liabilities are as follows (in millions):</w:t>
      </w:r>
    </w:p>
    <w:p w:rsidRPr="00523C45" w:rsidR="007E1CAF" w:rsidP="005601F1" w:rsidRDefault="007E1CAF" w14:paraId="3597110A" w14:textId="77777777">
      <w:pPr>
        <w:pStyle w:val="BodyText"/>
        <w:kinsoku w:val="0"/>
        <w:overflowPunct w:val="0"/>
        <w:spacing w:before="107" w:after="11"/>
        <w:ind w:left="0"/>
        <w:rPr>
          <w:i/>
          <w:iCs/>
          <w:sz w:val="22"/>
          <w:szCs w:val="22"/>
        </w:rPr>
      </w:pPr>
    </w:p>
    <w:tbl>
      <w:tblPr>
        <w:tblW w:w="0" w:type="auto"/>
        <w:jc w:val="center"/>
        <w:tblLayout w:type="fixed"/>
        <w:tblCellMar>
          <w:left w:w="0" w:type="dxa"/>
          <w:right w:w="0" w:type="dxa"/>
        </w:tblCellMar>
        <w:tblLook w:val="0000" w:firstRow="0" w:lastRow="0" w:firstColumn="0" w:lastColumn="0" w:noHBand="0" w:noVBand="0"/>
      </w:tblPr>
      <w:tblGrid>
        <w:gridCol w:w="4431"/>
        <w:gridCol w:w="990"/>
        <w:gridCol w:w="1080"/>
      </w:tblGrid>
      <w:tr w:rsidRPr="00523C45" w:rsidR="007E1CAF" w:rsidTr="00920623" w14:paraId="4BA48E63" w14:textId="77777777">
        <w:trPr>
          <w:trHeight w:val="387"/>
          <w:jc w:val="center"/>
        </w:trPr>
        <w:tc>
          <w:tcPr>
            <w:tcW w:w="4431" w:type="dxa"/>
          </w:tcPr>
          <w:p w:rsidRPr="00523C45" w:rsidR="007E1CAF" w:rsidP="00CD4979" w:rsidRDefault="007E1CAF" w14:paraId="7F756B7E" w14:textId="77777777">
            <w:pPr>
              <w:pStyle w:val="TableParagraph"/>
              <w:keepNext/>
              <w:kinsoku w:val="0"/>
              <w:overflowPunct w:val="0"/>
              <w:spacing w:line="240" w:lineRule="auto"/>
              <w:rPr>
                <w:rFonts w:asciiTheme="minorHAnsi" w:hAnsiTheme="minorHAnsi" w:cstheme="minorHAnsi"/>
                <w:sz w:val="22"/>
                <w:szCs w:val="22"/>
              </w:rPr>
            </w:pPr>
          </w:p>
        </w:tc>
        <w:tc>
          <w:tcPr>
            <w:tcW w:w="2065" w:type="dxa"/>
            <w:gridSpan w:val="2"/>
          </w:tcPr>
          <w:p w:rsidRPr="00523C45" w:rsidR="007E1CAF" w:rsidP="00CD4979" w:rsidRDefault="007E1CAF" w14:paraId="56A9D02F" w14:textId="77777777">
            <w:pPr>
              <w:pStyle w:val="BodyText"/>
              <w:keepNext/>
              <w:kinsoku w:val="0"/>
              <w:overflowPunct w:val="0"/>
              <w:spacing w:before="107" w:after="11"/>
              <w:ind w:left="0"/>
              <w:jc w:val="center"/>
              <w:rPr>
                <w:rFonts w:asciiTheme="minorHAnsi" w:hAnsiTheme="minorHAnsi" w:cstheme="minorHAnsi"/>
                <w:i/>
                <w:iCs/>
                <w:sz w:val="22"/>
                <w:szCs w:val="22"/>
              </w:rPr>
            </w:pPr>
            <w:r w:rsidRPr="00523C45">
              <w:rPr>
                <w:rFonts w:asciiTheme="minorHAnsi" w:hAnsiTheme="minorHAnsi" w:cstheme="minorHAnsi"/>
                <w:i/>
                <w:iCs/>
                <w:sz w:val="22"/>
                <w:szCs w:val="22"/>
              </w:rPr>
              <w:t>June 30,</w:t>
            </w:r>
          </w:p>
        </w:tc>
      </w:tr>
      <w:tr w:rsidRPr="00523C45" w:rsidR="007E1CAF" w:rsidTr="00920623" w14:paraId="5C800832" w14:textId="77777777">
        <w:trPr>
          <w:trHeight w:val="387"/>
          <w:jc w:val="center"/>
        </w:trPr>
        <w:tc>
          <w:tcPr>
            <w:tcW w:w="4431" w:type="dxa"/>
          </w:tcPr>
          <w:p w:rsidRPr="00523C45" w:rsidR="007E1CAF" w:rsidP="00CD4979" w:rsidRDefault="007E1CAF" w14:paraId="02F75AB7" w14:textId="77777777">
            <w:pPr>
              <w:pStyle w:val="TableParagraph"/>
              <w:keepNext/>
              <w:kinsoku w:val="0"/>
              <w:overflowPunct w:val="0"/>
              <w:spacing w:line="240" w:lineRule="auto"/>
              <w:rPr>
                <w:rFonts w:asciiTheme="minorHAnsi" w:hAnsiTheme="minorHAnsi" w:cstheme="minorHAnsi"/>
                <w:sz w:val="22"/>
                <w:szCs w:val="22"/>
              </w:rPr>
            </w:pPr>
          </w:p>
        </w:tc>
        <w:tc>
          <w:tcPr>
            <w:tcW w:w="990" w:type="dxa"/>
            <w:tcBorders>
              <w:bottom w:val="single" w:color="auto" w:sz="18" w:space="0"/>
            </w:tcBorders>
            <w:vAlign w:val="bottom"/>
          </w:tcPr>
          <w:p w:rsidRPr="00523C45" w:rsidR="007E1CAF" w:rsidP="00CD4979" w:rsidRDefault="007E1CAF" w14:paraId="665FBD6D" w14:textId="77777777">
            <w:pPr>
              <w:pStyle w:val="TableParagraph"/>
              <w:keepNext/>
              <w:kinsoku w:val="0"/>
              <w:overflowPunct w:val="0"/>
              <w:spacing w:line="172" w:lineRule="exact"/>
              <w:jc w:val="center"/>
              <w:rPr>
                <w:rFonts w:asciiTheme="minorHAnsi" w:hAnsiTheme="minorHAnsi" w:cstheme="minorHAnsi"/>
                <w:i/>
                <w:iCs/>
                <w:sz w:val="22"/>
                <w:szCs w:val="22"/>
              </w:rPr>
            </w:pPr>
            <w:r w:rsidRPr="00523C45">
              <w:rPr>
                <w:rFonts w:asciiTheme="minorHAnsi" w:hAnsiTheme="minorHAnsi" w:cstheme="minorHAnsi"/>
                <w:i/>
                <w:iCs/>
                <w:sz w:val="22"/>
                <w:szCs w:val="22"/>
              </w:rPr>
              <w:t>2001</w:t>
            </w:r>
          </w:p>
        </w:tc>
        <w:tc>
          <w:tcPr>
            <w:tcW w:w="1080" w:type="dxa"/>
            <w:tcBorders>
              <w:bottom w:val="single" w:color="auto" w:sz="18" w:space="0"/>
            </w:tcBorders>
            <w:vAlign w:val="bottom"/>
          </w:tcPr>
          <w:p w:rsidRPr="00523C45" w:rsidR="007E1CAF" w:rsidP="00CD4979" w:rsidRDefault="007E1CAF" w14:paraId="01F2D91E" w14:textId="77777777">
            <w:pPr>
              <w:pStyle w:val="TableParagraph"/>
              <w:keepNext/>
              <w:kinsoku w:val="0"/>
              <w:overflowPunct w:val="0"/>
              <w:spacing w:line="172" w:lineRule="exact"/>
              <w:jc w:val="center"/>
              <w:rPr>
                <w:rFonts w:asciiTheme="minorHAnsi" w:hAnsiTheme="minorHAnsi" w:cstheme="minorHAnsi"/>
                <w:i/>
                <w:iCs/>
                <w:w w:val="105"/>
                <w:sz w:val="22"/>
                <w:szCs w:val="22"/>
              </w:rPr>
            </w:pPr>
            <w:r w:rsidRPr="00523C45">
              <w:rPr>
                <w:rFonts w:asciiTheme="minorHAnsi" w:hAnsiTheme="minorHAnsi" w:cstheme="minorHAnsi"/>
                <w:i/>
                <w:iCs/>
                <w:w w:val="105"/>
                <w:sz w:val="22"/>
                <w:szCs w:val="22"/>
              </w:rPr>
              <w:t>2000</w:t>
            </w:r>
          </w:p>
        </w:tc>
      </w:tr>
      <w:tr w:rsidRPr="00523C45" w:rsidR="007E1CAF" w:rsidTr="00920623" w14:paraId="4B2C3191" w14:textId="77777777">
        <w:trPr>
          <w:trHeight w:val="387"/>
          <w:jc w:val="center"/>
        </w:trPr>
        <w:tc>
          <w:tcPr>
            <w:tcW w:w="4431" w:type="dxa"/>
          </w:tcPr>
          <w:p w:rsidRPr="00523C45" w:rsidR="007E1CAF" w:rsidP="00CD4979" w:rsidRDefault="007E1CAF" w14:paraId="36C75E21" w14:textId="77777777">
            <w:pPr>
              <w:pStyle w:val="TableParagraph"/>
              <w:keepNext/>
              <w:kinsoku w:val="0"/>
              <w:overflowPunct w:val="0"/>
              <w:spacing w:before="113" w:line="204" w:lineRule="exact"/>
              <w:rPr>
                <w:rFonts w:asciiTheme="minorHAnsi" w:hAnsiTheme="minorHAnsi" w:cstheme="minorHAnsi"/>
                <w:sz w:val="22"/>
                <w:szCs w:val="22"/>
              </w:rPr>
            </w:pPr>
            <w:r w:rsidRPr="00523C45">
              <w:rPr>
                <w:rFonts w:asciiTheme="minorHAnsi" w:hAnsiTheme="minorHAnsi" w:cstheme="minorHAnsi"/>
                <w:sz w:val="22"/>
                <w:szCs w:val="22"/>
              </w:rPr>
              <w:t>Acquisition costs</w:t>
            </w:r>
          </w:p>
        </w:tc>
        <w:tc>
          <w:tcPr>
            <w:tcW w:w="990" w:type="dxa"/>
            <w:tcBorders>
              <w:top w:val="single" w:color="auto" w:sz="18" w:space="0"/>
            </w:tcBorders>
            <w:vAlign w:val="bottom"/>
          </w:tcPr>
          <w:p w:rsidRPr="00772462" w:rsidR="007E1CAF" w:rsidP="00772462" w:rsidRDefault="007E1CAF" w14:paraId="1972DB0D"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$ 1.8</w:t>
            </w:r>
          </w:p>
        </w:tc>
        <w:tc>
          <w:tcPr>
            <w:tcW w:w="1080" w:type="dxa"/>
            <w:tcBorders>
              <w:top w:val="single" w:color="auto" w:sz="18" w:space="0"/>
            </w:tcBorders>
            <w:vAlign w:val="bottom"/>
          </w:tcPr>
          <w:p w:rsidRPr="00523C45" w:rsidR="007E1CAF" w:rsidP="00772462" w:rsidRDefault="007E1CAF" w14:paraId="664A4B00" w14:textId="77777777">
            <w:pPr>
              <w:pStyle w:val="TableParagraph"/>
              <w:keepNext/>
              <w:kinsoku w:val="0"/>
              <w:overflowPunct w:val="0"/>
              <w:spacing w:before="113" w:line="204" w:lineRule="exact"/>
              <w:jc w:val="right"/>
              <w:rPr>
                <w:rFonts w:asciiTheme="minorHAnsi" w:hAnsiTheme="minorHAnsi" w:cstheme="minorHAnsi"/>
                <w:sz w:val="22"/>
                <w:szCs w:val="22"/>
              </w:rPr>
            </w:pPr>
            <w:r w:rsidRPr="00523C45">
              <w:rPr>
                <w:rFonts w:asciiTheme="minorHAnsi" w:hAnsiTheme="minorHAnsi" w:cstheme="minorHAnsi"/>
                <w:sz w:val="22"/>
                <w:szCs w:val="22"/>
              </w:rPr>
              <w:t>$135.4</w:t>
            </w:r>
          </w:p>
        </w:tc>
      </w:tr>
      <w:tr w:rsidRPr="00523C45" w:rsidR="007E1CAF" w:rsidTr="00920623" w14:paraId="770B96DD" w14:textId="77777777">
        <w:trPr>
          <w:trHeight w:val="387"/>
          <w:jc w:val="center"/>
        </w:trPr>
        <w:tc>
          <w:tcPr>
            <w:tcW w:w="4431" w:type="dxa"/>
          </w:tcPr>
          <w:p w:rsidRPr="00523C45" w:rsidR="007E1CAF" w:rsidP="00920623" w:rsidRDefault="007E1CAF" w14:paraId="79765719" w14:textId="77777777">
            <w:pPr>
              <w:pStyle w:val="TableParagraph"/>
              <w:keepNext/>
              <w:kinsoku w:val="0"/>
              <w:overflowPunct w:val="0"/>
              <w:spacing w:before="113" w:line="204" w:lineRule="exact"/>
              <w:rPr>
                <w:rFonts w:asciiTheme="minorHAnsi" w:hAnsiTheme="minorHAnsi" w:cstheme="minorHAnsi"/>
                <w:sz w:val="22"/>
                <w:szCs w:val="22"/>
              </w:rPr>
            </w:pPr>
            <w:r w:rsidRPr="00523C45">
              <w:rPr>
                <w:rFonts w:asciiTheme="minorHAnsi" w:hAnsiTheme="minorHAnsi" w:cstheme="minorHAnsi"/>
                <w:sz w:val="22"/>
                <w:szCs w:val="22"/>
              </w:rPr>
              <w:t>Warranty reserve</w:t>
            </w:r>
          </w:p>
        </w:tc>
        <w:tc>
          <w:tcPr>
            <w:tcW w:w="990" w:type="dxa"/>
            <w:vAlign w:val="bottom"/>
          </w:tcPr>
          <w:p w:rsidRPr="00523C45" w:rsidR="007E1CAF" w:rsidP="00772462" w:rsidRDefault="007E1CAF" w14:paraId="4BF8489A" w14:textId="77777777">
            <w:pPr>
              <w:pStyle w:val="TableParagraph"/>
              <w:keepNext/>
              <w:kinsoku w:val="0"/>
              <w:overflowPunct w:val="0"/>
              <w:spacing w:before="113" w:line="204" w:lineRule="exact"/>
              <w:jc w:val="right"/>
              <w:rPr>
                <w:rFonts w:asciiTheme="minorHAnsi" w:hAnsiTheme="minorHAnsi" w:cstheme="minorHAnsi"/>
                <w:sz w:val="22"/>
                <w:szCs w:val="22"/>
              </w:rPr>
            </w:pPr>
            <w:r w:rsidRPr="00523C45">
              <w:rPr>
                <w:rFonts w:asciiTheme="minorHAnsi" w:hAnsiTheme="minorHAnsi" w:cstheme="minorHAnsi"/>
                <w:sz w:val="22"/>
                <w:szCs w:val="22"/>
              </w:rPr>
              <w:t>49.7</w:t>
            </w:r>
          </w:p>
        </w:tc>
        <w:tc>
          <w:tcPr>
            <w:tcW w:w="1080" w:type="dxa"/>
            <w:vAlign w:val="bottom"/>
          </w:tcPr>
          <w:p w:rsidRPr="00772462" w:rsidR="007E1CAF" w:rsidP="00772462" w:rsidRDefault="007E1CAF" w14:paraId="0F0612CA"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11.3</w:t>
            </w:r>
          </w:p>
        </w:tc>
      </w:tr>
      <w:tr w:rsidRPr="00523C45" w:rsidR="007E1CAF" w:rsidTr="00920623" w14:paraId="33E7B1B9" w14:textId="77777777">
        <w:trPr>
          <w:trHeight w:val="387"/>
          <w:jc w:val="center"/>
        </w:trPr>
        <w:tc>
          <w:tcPr>
            <w:tcW w:w="4431" w:type="dxa"/>
          </w:tcPr>
          <w:p w:rsidRPr="00523C45" w:rsidR="007E1CAF" w:rsidP="00920623" w:rsidRDefault="007E1CAF" w14:paraId="12A78111" w14:textId="77777777">
            <w:pPr>
              <w:pStyle w:val="TableParagraph"/>
              <w:keepNext/>
              <w:kinsoku w:val="0"/>
              <w:overflowPunct w:val="0"/>
              <w:spacing w:before="113" w:line="204" w:lineRule="exact"/>
              <w:rPr>
                <w:rFonts w:asciiTheme="minorHAnsi" w:hAnsiTheme="minorHAnsi" w:cstheme="minorHAnsi"/>
                <w:sz w:val="22"/>
                <w:szCs w:val="22"/>
              </w:rPr>
            </w:pPr>
            <w:r w:rsidRPr="00523C45">
              <w:rPr>
                <w:rFonts w:asciiTheme="minorHAnsi" w:hAnsiTheme="minorHAnsi" w:cstheme="minorHAnsi"/>
                <w:sz w:val="22"/>
                <w:szCs w:val="22"/>
              </w:rPr>
              <w:t>Legal accrual</w:t>
            </w:r>
          </w:p>
        </w:tc>
        <w:tc>
          <w:tcPr>
            <w:tcW w:w="990" w:type="dxa"/>
            <w:vAlign w:val="bottom"/>
          </w:tcPr>
          <w:p w:rsidRPr="00523C45" w:rsidR="007E1CAF" w:rsidP="00772462" w:rsidRDefault="007E1CAF" w14:paraId="3F0F287E" w14:textId="77777777">
            <w:pPr>
              <w:pStyle w:val="TableParagraph"/>
              <w:keepNext/>
              <w:kinsoku w:val="0"/>
              <w:overflowPunct w:val="0"/>
              <w:spacing w:before="113" w:line="204" w:lineRule="exact"/>
              <w:jc w:val="right"/>
              <w:rPr>
                <w:rFonts w:asciiTheme="minorHAnsi" w:hAnsiTheme="minorHAnsi" w:cstheme="minorHAnsi"/>
                <w:sz w:val="22"/>
                <w:szCs w:val="22"/>
              </w:rPr>
            </w:pPr>
            <w:r w:rsidRPr="00523C45">
              <w:rPr>
                <w:rFonts w:asciiTheme="minorHAnsi" w:hAnsiTheme="minorHAnsi" w:cstheme="minorHAnsi"/>
                <w:sz w:val="22"/>
                <w:szCs w:val="22"/>
              </w:rPr>
              <w:t>28.7</w:t>
            </w:r>
          </w:p>
        </w:tc>
        <w:tc>
          <w:tcPr>
            <w:tcW w:w="1080" w:type="dxa"/>
            <w:vAlign w:val="bottom"/>
          </w:tcPr>
          <w:p w:rsidRPr="00772462" w:rsidR="007E1CAF" w:rsidP="00772462" w:rsidRDefault="007E1CAF" w14:paraId="43912FE8"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1.5</w:t>
            </w:r>
          </w:p>
        </w:tc>
      </w:tr>
      <w:tr w:rsidRPr="00523C45" w:rsidR="007E1CAF" w:rsidTr="00920623" w14:paraId="09261CF6" w14:textId="77777777">
        <w:trPr>
          <w:trHeight w:val="387"/>
          <w:jc w:val="center"/>
        </w:trPr>
        <w:tc>
          <w:tcPr>
            <w:tcW w:w="4431" w:type="dxa"/>
          </w:tcPr>
          <w:p w:rsidRPr="00523C45" w:rsidR="007E1CAF" w:rsidP="00920623" w:rsidRDefault="007E1CAF" w14:paraId="5A99C2E6" w14:textId="77777777">
            <w:pPr>
              <w:pStyle w:val="TableParagraph"/>
              <w:keepNext/>
              <w:kinsoku w:val="0"/>
              <w:overflowPunct w:val="0"/>
              <w:spacing w:before="113" w:line="204" w:lineRule="exact"/>
              <w:rPr>
                <w:rFonts w:asciiTheme="minorHAnsi" w:hAnsiTheme="minorHAnsi" w:cstheme="minorHAnsi"/>
                <w:sz w:val="22"/>
                <w:szCs w:val="22"/>
              </w:rPr>
            </w:pPr>
            <w:r w:rsidRPr="00523C45">
              <w:rPr>
                <w:rFonts w:asciiTheme="minorHAnsi" w:hAnsiTheme="minorHAnsi" w:cstheme="minorHAnsi"/>
                <w:sz w:val="22"/>
                <w:szCs w:val="22"/>
              </w:rPr>
              <w:t>Deferred revenue</w:t>
            </w:r>
          </w:p>
        </w:tc>
        <w:tc>
          <w:tcPr>
            <w:tcW w:w="990" w:type="dxa"/>
            <w:vAlign w:val="bottom"/>
          </w:tcPr>
          <w:p w:rsidRPr="00772462" w:rsidR="007E1CAF" w:rsidP="00772462" w:rsidRDefault="007E1CAF" w14:paraId="57D6D056"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34.3</w:t>
            </w:r>
          </w:p>
        </w:tc>
        <w:tc>
          <w:tcPr>
            <w:tcW w:w="1080" w:type="dxa"/>
            <w:vAlign w:val="bottom"/>
          </w:tcPr>
          <w:p w:rsidRPr="00772462" w:rsidR="007E1CAF" w:rsidP="00772462" w:rsidRDefault="007E1CAF" w14:paraId="67036AD3"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5.4</w:t>
            </w:r>
          </w:p>
        </w:tc>
      </w:tr>
      <w:tr w:rsidRPr="00523C45" w:rsidR="007E1CAF" w:rsidTr="00920623" w14:paraId="27E17F4E" w14:textId="77777777">
        <w:trPr>
          <w:trHeight w:val="387"/>
          <w:jc w:val="center"/>
        </w:trPr>
        <w:tc>
          <w:tcPr>
            <w:tcW w:w="4431" w:type="dxa"/>
          </w:tcPr>
          <w:p w:rsidRPr="00920623" w:rsidR="007E1CAF" w:rsidP="00920623" w:rsidRDefault="007E1CAF" w14:paraId="1631C9F5" w14:textId="77777777">
            <w:pPr>
              <w:pStyle w:val="TableParagraph"/>
              <w:keepNext/>
              <w:kinsoku w:val="0"/>
              <w:overflowPunct w:val="0"/>
              <w:spacing w:before="113" w:line="204" w:lineRule="exact"/>
              <w:rPr>
                <w:rFonts w:asciiTheme="minorHAnsi" w:hAnsiTheme="minorHAnsi" w:cstheme="minorHAnsi"/>
                <w:sz w:val="22"/>
                <w:szCs w:val="22"/>
              </w:rPr>
            </w:pPr>
            <w:r w:rsidRPr="00920623">
              <w:rPr>
                <w:rFonts w:asciiTheme="minorHAnsi" w:hAnsiTheme="minorHAnsi" w:cstheme="minorHAnsi"/>
                <w:sz w:val="22"/>
                <w:szCs w:val="22"/>
              </w:rPr>
              <w:t>Loss on purchase commitments</w:t>
            </w:r>
          </w:p>
        </w:tc>
        <w:tc>
          <w:tcPr>
            <w:tcW w:w="990" w:type="dxa"/>
            <w:vAlign w:val="bottom"/>
          </w:tcPr>
          <w:p w:rsidRPr="00772462" w:rsidR="007E1CAF" w:rsidP="00772462" w:rsidRDefault="007E1CAF" w14:paraId="0F1D8583"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52.8</w:t>
            </w:r>
          </w:p>
        </w:tc>
        <w:tc>
          <w:tcPr>
            <w:tcW w:w="1080" w:type="dxa"/>
            <w:vAlign w:val="bottom"/>
          </w:tcPr>
          <w:p w:rsidRPr="00523C45" w:rsidR="007E1CAF" w:rsidP="00772462" w:rsidRDefault="007E1CAF" w14:paraId="7A97AD55" w14:textId="77777777">
            <w:pPr>
              <w:pStyle w:val="TableParagraph"/>
              <w:keepNext/>
              <w:kinsoku w:val="0"/>
              <w:overflowPunct w:val="0"/>
              <w:spacing w:before="113" w:line="204" w:lineRule="exact"/>
              <w:jc w:val="right"/>
              <w:rPr>
                <w:rFonts w:asciiTheme="minorHAnsi" w:hAnsiTheme="minorHAnsi" w:cstheme="minorHAnsi"/>
                <w:sz w:val="22"/>
                <w:szCs w:val="22"/>
              </w:rPr>
            </w:pPr>
          </w:p>
        </w:tc>
      </w:tr>
      <w:tr w:rsidRPr="00523C45" w:rsidR="007E1CAF" w:rsidTr="00920623" w14:paraId="5C4ED8DE" w14:textId="77777777">
        <w:trPr>
          <w:trHeight w:val="387"/>
          <w:jc w:val="center"/>
        </w:trPr>
        <w:tc>
          <w:tcPr>
            <w:tcW w:w="4431" w:type="dxa"/>
          </w:tcPr>
          <w:p w:rsidRPr="00920623" w:rsidR="007E1CAF" w:rsidP="00920623" w:rsidRDefault="007E1CAF" w14:paraId="10DD9CB2" w14:textId="77777777">
            <w:pPr>
              <w:pStyle w:val="TableParagraph"/>
              <w:keepNext/>
              <w:kinsoku w:val="0"/>
              <w:overflowPunct w:val="0"/>
              <w:spacing w:before="113" w:line="204" w:lineRule="exact"/>
              <w:rPr>
                <w:rFonts w:asciiTheme="minorHAnsi" w:hAnsiTheme="minorHAnsi" w:cstheme="minorHAnsi"/>
                <w:sz w:val="22"/>
                <w:szCs w:val="22"/>
              </w:rPr>
            </w:pPr>
            <w:r w:rsidRPr="00920623">
              <w:rPr>
                <w:rFonts w:asciiTheme="minorHAnsi" w:hAnsiTheme="minorHAnsi" w:cstheme="minorHAnsi"/>
                <w:sz w:val="22"/>
                <w:szCs w:val="22"/>
              </w:rPr>
              <w:t>Other</w:t>
            </w:r>
          </w:p>
        </w:tc>
        <w:tc>
          <w:tcPr>
            <w:tcW w:w="990" w:type="dxa"/>
            <w:tcBorders>
              <w:bottom w:val="single" w:color="auto" w:sz="8" w:space="0"/>
            </w:tcBorders>
            <w:vAlign w:val="bottom"/>
          </w:tcPr>
          <w:p w:rsidRPr="00523C45" w:rsidR="007E1CAF" w:rsidP="00772462" w:rsidRDefault="007E1CAF" w14:paraId="20D10579" w14:textId="77777777">
            <w:pPr>
              <w:pStyle w:val="TableParagraph"/>
              <w:keepNext/>
              <w:kinsoku w:val="0"/>
              <w:overflowPunct w:val="0"/>
              <w:spacing w:before="113" w:line="204" w:lineRule="exact"/>
              <w:jc w:val="right"/>
              <w:rPr>
                <w:rFonts w:asciiTheme="minorHAnsi" w:hAnsiTheme="minorHAnsi" w:cstheme="minorHAnsi"/>
                <w:sz w:val="22"/>
                <w:szCs w:val="22"/>
              </w:rPr>
            </w:pPr>
            <w:r w:rsidRPr="00523C45">
              <w:rPr>
                <w:rFonts w:asciiTheme="minorHAnsi" w:hAnsiTheme="minorHAnsi" w:cstheme="minorHAnsi"/>
                <w:sz w:val="22"/>
                <w:szCs w:val="22"/>
              </w:rPr>
              <w:t>158.8</w:t>
            </w:r>
          </w:p>
        </w:tc>
        <w:tc>
          <w:tcPr>
            <w:tcW w:w="1080" w:type="dxa"/>
            <w:tcBorders>
              <w:bottom w:val="single" w:color="auto" w:sz="8" w:space="0"/>
            </w:tcBorders>
            <w:vAlign w:val="bottom"/>
          </w:tcPr>
          <w:p w:rsidRPr="00772462" w:rsidR="007E1CAF" w:rsidP="00772462" w:rsidRDefault="007E1CAF" w14:paraId="0DCBBE43"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91.0</w:t>
            </w:r>
          </w:p>
        </w:tc>
      </w:tr>
      <w:tr w:rsidRPr="00523C45" w:rsidR="007E1CAF" w:rsidTr="00920623" w14:paraId="6E97AA03" w14:textId="77777777">
        <w:trPr>
          <w:trHeight w:val="387"/>
          <w:jc w:val="center"/>
        </w:trPr>
        <w:tc>
          <w:tcPr>
            <w:tcW w:w="4431" w:type="dxa"/>
          </w:tcPr>
          <w:p w:rsidRPr="00523C45" w:rsidR="007E1CAF" w:rsidP="00920623" w:rsidRDefault="007E1CAF" w14:paraId="57E2B642" w14:textId="77777777">
            <w:pPr>
              <w:pStyle w:val="TableParagraph"/>
              <w:keepNext/>
              <w:kinsoku w:val="0"/>
              <w:overflowPunct w:val="0"/>
              <w:spacing w:before="113" w:line="204" w:lineRule="exact"/>
              <w:rPr>
                <w:rFonts w:asciiTheme="minorHAnsi" w:hAnsiTheme="minorHAnsi" w:cstheme="minorHAnsi"/>
                <w:sz w:val="22"/>
                <w:szCs w:val="22"/>
              </w:rPr>
            </w:pPr>
          </w:p>
        </w:tc>
        <w:tc>
          <w:tcPr>
            <w:tcW w:w="990" w:type="dxa"/>
            <w:tcBorders>
              <w:top w:val="single" w:color="auto" w:sz="8" w:space="0"/>
              <w:bottom w:val="double" w:color="auto" w:sz="12" w:space="0"/>
            </w:tcBorders>
            <w:vAlign w:val="bottom"/>
          </w:tcPr>
          <w:p w:rsidRPr="00772462" w:rsidR="007E1CAF" w:rsidP="00772462" w:rsidRDefault="007E1CAF" w14:paraId="2F76D440" w14:textId="77777777">
            <w:pPr>
              <w:pStyle w:val="TableParagraph"/>
              <w:keepNext/>
              <w:kinsoku w:val="0"/>
              <w:overflowPunct w:val="0"/>
              <w:spacing w:before="113" w:line="204" w:lineRule="exact"/>
              <w:jc w:val="right"/>
              <w:rPr>
                <w:rFonts w:asciiTheme="minorHAnsi" w:hAnsiTheme="minorHAnsi" w:cstheme="minorHAnsi"/>
                <w:sz w:val="22"/>
                <w:szCs w:val="22"/>
              </w:rPr>
            </w:pPr>
            <w:r w:rsidRPr="00772462">
              <w:rPr>
                <w:rFonts w:asciiTheme="minorHAnsi" w:hAnsiTheme="minorHAnsi" w:cstheme="minorHAnsi"/>
                <w:sz w:val="22"/>
                <w:szCs w:val="22"/>
              </w:rPr>
              <w:t>$326.1</w:t>
            </w:r>
          </w:p>
        </w:tc>
        <w:tc>
          <w:tcPr>
            <w:tcW w:w="1080" w:type="dxa"/>
            <w:tcBorders>
              <w:top w:val="single" w:color="auto" w:sz="8" w:space="0"/>
              <w:bottom w:val="double" w:color="auto" w:sz="12" w:space="0"/>
            </w:tcBorders>
            <w:vAlign w:val="bottom"/>
          </w:tcPr>
          <w:p w:rsidRPr="00523C45" w:rsidR="007E1CAF" w:rsidP="00772462" w:rsidRDefault="007E1CAF" w14:paraId="7CB95FA8" w14:textId="77777777">
            <w:pPr>
              <w:pStyle w:val="TableParagraph"/>
              <w:keepNext/>
              <w:kinsoku w:val="0"/>
              <w:overflowPunct w:val="0"/>
              <w:spacing w:before="113" w:line="204" w:lineRule="exact"/>
              <w:jc w:val="right"/>
              <w:rPr>
                <w:rFonts w:asciiTheme="minorHAnsi" w:hAnsiTheme="minorHAnsi" w:cstheme="minorHAnsi"/>
                <w:sz w:val="22"/>
                <w:szCs w:val="22"/>
              </w:rPr>
            </w:pPr>
            <w:r w:rsidRPr="00523C45">
              <w:rPr>
                <w:rFonts w:asciiTheme="minorHAnsi" w:hAnsiTheme="minorHAnsi" w:cstheme="minorHAnsi"/>
                <w:sz w:val="22"/>
                <w:szCs w:val="22"/>
              </w:rPr>
              <w:t>$244.6</w:t>
            </w:r>
          </w:p>
        </w:tc>
      </w:tr>
    </w:tbl>
    <w:p w:rsidRPr="00523C45" w:rsidR="007E1CAF" w:rsidP="005601F1" w:rsidRDefault="007E1CAF" w14:paraId="4B622A34" w14:textId="77777777">
      <w:pPr>
        <w:pStyle w:val="BodyText"/>
        <w:kinsoku w:val="0"/>
        <w:overflowPunct w:val="0"/>
        <w:spacing w:before="134" w:line="249" w:lineRule="auto"/>
        <w:ind w:left="0" w:right="150" w:hanging="4"/>
        <w:rPr>
          <w:w w:val="105"/>
          <w:sz w:val="22"/>
          <w:szCs w:val="22"/>
        </w:rPr>
      </w:pPr>
      <w:r w:rsidRPr="00523C45">
        <w:rPr>
          <w:w w:val="105"/>
          <w:sz w:val="22"/>
          <w:szCs w:val="22"/>
        </w:rPr>
        <w:t>The loss on purchase commitments is related to commitments to purchase excess inventory.</w:t>
      </w:r>
    </w:p>
    <w:p w:rsidRPr="00523C45" w:rsidR="005601F1" w:rsidP="005601F1" w:rsidRDefault="007E1CAF" w14:paraId="1B08A325" w14:textId="77777777">
      <w:pPr>
        <w:pStyle w:val="BodyText"/>
        <w:kinsoku w:val="0"/>
        <w:overflowPunct w:val="0"/>
        <w:spacing w:line="252" w:lineRule="auto"/>
        <w:ind w:left="0" w:right="101"/>
        <w:rPr>
          <w:w w:val="105"/>
          <w:sz w:val="22"/>
          <w:szCs w:val="22"/>
        </w:rPr>
      </w:pPr>
      <w:r w:rsidRPr="00523C45">
        <w:rPr>
          <w:w w:val="105"/>
          <w:sz w:val="22"/>
          <w:szCs w:val="22"/>
        </w:rPr>
        <w:t xml:space="preserve">Acquisition costs </w:t>
      </w:r>
      <w:proofErr w:type="gramStart"/>
      <w:r w:rsidRPr="00523C45">
        <w:rPr>
          <w:w w:val="105"/>
          <w:sz w:val="22"/>
          <w:szCs w:val="22"/>
        </w:rPr>
        <w:t>at</w:t>
      </w:r>
      <w:proofErr w:type="gramEnd"/>
      <w:r w:rsidRPr="00523C45">
        <w:rPr>
          <w:w w:val="105"/>
          <w:sz w:val="22"/>
          <w:szCs w:val="22"/>
        </w:rPr>
        <w:t xml:space="preserve"> June 30, 2000, consisted primarily of $92.0 million of estimated direct transaction costs associated with the acquisition of E-TEK, approximately $34.7 million in costs incurred by E-TEK in connection with the acquisition and $8.7 million of direct transaction costs associated with other acquisitions in 2000.</w:t>
      </w:r>
    </w:p>
    <w:p w:rsidRPr="00523C45" w:rsidR="005601F1" w:rsidP="005601F1" w:rsidRDefault="005601F1" w14:paraId="5C54935A" w14:textId="77777777">
      <w:pPr>
        <w:pStyle w:val="BodyText"/>
        <w:kinsoku w:val="0"/>
        <w:overflowPunct w:val="0"/>
        <w:spacing w:line="252" w:lineRule="auto"/>
        <w:ind w:left="0" w:right="101"/>
        <w:rPr>
          <w:w w:val="105"/>
          <w:sz w:val="22"/>
          <w:szCs w:val="22"/>
        </w:rPr>
      </w:pPr>
    </w:p>
    <w:p w:rsidRPr="00523C45" w:rsidR="007E1CAF" w:rsidP="005601F1" w:rsidRDefault="007E1CAF" w14:paraId="7FB3E9F1" w14:textId="35677086">
      <w:pPr>
        <w:pStyle w:val="BodyText"/>
        <w:kinsoku w:val="0"/>
        <w:overflowPunct w:val="0"/>
        <w:spacing w:line="252" w:lineRule="auto"/>
        <w:ind w:left="0" w:right="101"/>
        <w:rPr>
          <w:w w:val="105"/>
          <w:sz w:val="22"/>
          <w:szCs w:val="22"/>
        </w:rPr>
      </w:pPr>
      <w:r w:rsidRPr="00523C45">
        <w:rPr>
          <w:b/>
          <w:bCs/>
          <w:i/>
          <w:iCs/>
          <w:sz w:val="22"/>
          <w:szCs w:val="22"/>
        </w:rPr>
        <w:t>Note 10. Mergers and Acquisitions</w:t>
      </w:r>
    </w:p>
    <w:p w:rsidRPr="00523C45" w:rsidR="007E1CAF" w:rsidP="005601F1" w:rsidRDefault="007E1CAF" w14:paraId="3422CB86" w14:textId="77777777">
      <w:pPr>
        <w:pStyle w:val="BodyText"/>
        <w:kinsoku w:val="0"/>
        <w:overflowPunct w:val="0"/>
        <w:spacing w:before="40"/>
        <w:ind w:left="0"/>
        <w:rPr>
          <w:i/>
          <w:iCs/>
          <w:w w:val="105"/>
          <w:sz w:val="22"/>
          <w:szCs w:val="22"/>
        </w:rPr>
      </w:pPr>
      <w:r w:rsidRPr="00523C45">
        <w:rPr>
          <w:i/>
          <w:iCs/>
          <w:w w:val="105"/>
          <w:sz w:val="22"/>
          <w:szCs w:val="22"/>
        </w:rPr>
        <w:t>SDL</w:t>
      </w:r>
    </w:p>
    <w:p w:rsidR="007E1CAF" w:rsidP="00C14A6D" w:rsidRDefault="007E1CAF" w14:paraId="6C512C41" w14:textId="4EEA81A1">
      <w:pPr>
        <w:pStyle w:val="BodyText"/>
        <w:kinsoku w:val="0"/>
        <w:overflowPunct w:val="0"/>
        <w:spacing w:before="54" w:line="252" w:lineRule="auto"/>
        <w:ind w:left="0" w:right="103" w:firstLine="12"/>
        <w:rPr>
          <w:w w:val="105"/>
          <w:sz w:val="22"/>
          <w:szCs w:val="22"/>
        </w:rPr>
      </w:pPr>
      <w:r w:rsidRPr="00523C45">
        <w:rPr>
          <w:w w:val="105"/>
          <w:sz w:val="22"/>
          <w:szCs w:val="22"/>
        </w:rPr>
        <w:t xml:space="preserve">On February 13, 2001, the Company completed the acquisition of SDL Inc., a world leader in providing products for optical communications and related markets. The transaction was accounted for as a purchase and accordingly, the accompanying financial statements include the results of operations of SDL </w:t>
      </w:r>
      <w:proofErr w:type="gramStart"/>
      <w:r w:rsidRPr="00523C45">
        <w:rPr>
          <w:w w:val="105"/>
          <w:sz w:val="22"/>
          <w:szCs w:val="22"/>
        </w:rPr>
        <w:t>subsequent to</w:t>
      </w:r>
      <w:proofErr w:type="gramEnd"/>
      <w:r w:rsidRPr="00523C45">
        <w:rPr>
          <w:w w:val="105"/>
          <w:sz w:val="22"/>
          <w:szCs w:val="22"/>
        </w:rPr>
        <w:t xml:space="preserve"> the acquisition date. The merger agreement provided for the exchange of 3.8 shares of the Company's common stock and options to purchase shares of the Company's common stock for each common share and outstanding option of SDL, respectively. The total purchase price of</w:t>
      </w:r>
      <w:r w:rsidRPr="00523C45" w:rsidR="00C14A6D">
        <w:rPr>
          <w:w w:val="105"/>
          <w:sz w:val="22"/>
          <w:szCs w:val="22"/>
        </w:rPr>
        <w:t xml:space="preserve"> </w:t>
      </w:r>
      <w:r w:rsidRPr="00523C45">
        <w:rPr>
          <w:w w:val="105"/>
          <w:sz w:val="22"/>
          <w:szCs w:val="22"/>
        </w:rPr>
        <w:t>$41.2 billion included consideration of 333.8 million shares of the Company's common stock valued at an average market price of $111.13 per common share. The average market price is based on the average closing price for a range of trading days around the announcement date (July 10, 2000) of the merger. In addition, the Company issued options to purchase 42.6 million shares of common stock valued at $4.1 billion in exchange for SDL options. The Company also provided cash consideration of $0.2 million to the former shareholders of SDL in respect of fractional shares relinquished in connection with the acquisition. The value of the options, as well as estimated direct transaction costs of</w:t>
      </w:r>
      <w:r w:rsidRPr="00523C45" w:rsidR="00C14A6D">
        <w:rPr>
          <w:w w:val="105"/>
          <w:sz w:val="22"/>
          <w:szCs w:val="22"/>
        </w:rPr>
        <w:t xml:space="preserve"> </w:t>
      </w:r>
      <w:r w:rsidRPr="00523C45">
        <w:rPr>
          <w:w w:val="105"/>
          <w:sz w:val="22"/>
          <w:szCs w:val="22"/>
        </w:rPr>
        <w:t>$44.6 million, have been included as part of the total purchase cost.</w:t>
      </w:r>
    </w:p>
    <w:p w:rsidR="00C8261E" w:rsidRDefault="00C8261E" w14:paraId="6B55439F" w14:textId="77777777">
      <w:pPr>
        <w:rPr>
          <w:rFonts w:ascii="Times New Roman" w:hAnsi="Times New Roman" w:cs="Times New Roman"/>
          <w:w w:val="105"/>
        </w:rPr>
      </w:pPr>
      <w:r>
        <w:rPr>
          <w:w w:val="105"/>
        </w:rPr>
        <w:br w:type="page"/>
      </w:r>
    </w:p>
    <w:p w:rsidR="001953DC" w:rsidP="00462DBC" w:rsidRDefault="00462DBC" w14:paraId="53395013" w14:textId="5EA49782">
      <w:pPr>
        <w:pStyle w:val="BodyText"/>
        <w:kinsoku w:val="0"/>
        <w:overflowPunct w:val="0"/>
        <w:spacing w:before="54" w:line="252" w:lineRule="auto"/>
        <w:ind w:left="0" w:right="103" w:firstLine="720"/>
        <w:rPr>
          <w:w w:val="105"/>
          <w:sz w:val="22"/>
          <w:szCs w:val="22"/>
        </w:rPr>
      </w:pPr>
      <w:r w:rsidRPr="00462DBC">
        <w:rPr>
          <w:w w:val="105"/>
          <w:sz w:val="22"/>
          <w:szCs w:val="22"/>
        </w:rPr>
        <w:lastRenderedPageBreak/>
        <w:t>The total purchase cost of the SDL merger is as follows (in millions):</w:t>
      </w:r>
    </w:p>
    <w:p w:rsidRPr="00523C45" w:rsidR="00E922EC" w:rsidP="00C14A6D" w:rsidRDefault="00E922EC" w14:paraId="01AA78A4" w14:textId="77777777">
      <w:pPr>
        <w:pStyle w:val="BodyText"/>
        <w:kinsoku w:val="0"/>
        <w:overflowPunct w:val="0"/>
        <w:spacing w:before="54" w:line="252" w:lineRule="auto"/>
        <w:ind w:left="0" w:right="103" w:firstLine="12"/>
        <w:rPr>
          <w:w w:val="105"/>
          <w:sz w:val="22"/>
          <w:szCs w:val="22"/>
        </w:rPr>
      </w:pPr>
    </w:p>
    <w:tbl>
      <w:tblPr>
        <w:tblW w:w="0" w:type="auto"/>
        <w:jc w:val="center"/>
        <w:tblLayout w:type="fixed"/>
        <w:tblCellMar>
          <w:left w:w="0" w:type="dxa"/>
          <w:right w:w="0" w:type="dxa"/>
        </w:tblCellMar>
        <w:tblLook w:val="0000" w:firstRow="0" w:lastRow="0" w:firstColumn="0" w:lastColumn="0" w:noHBand="0" w:noVBand="0"/>
      </w:tblPr>
      <w:tblGrid>
        <w:gridCol w:w="4431"/>
        <w:gridCol w:w="990"/>
      </w:tblGrid>
      <w:tr w:rsidRPr="00523C45" w:rsidR="00E922EC" w:rsidTr="00467739" w14:paraId="36703CA4" w14:textId="77777777">
        <w:trPr>
          <w:trHeight w:val="336"/>
          <w:jc w:val="center"/>
        </w:trPr>
        <w:tc>
          <w:tcPr>
            <w:tcW w:w="4431" w:type="dxa"/>
            <w:vAlign w:val="center"/>
          </w:tcPr>
          <w:p w:rsidRPr="00467739" w:rsidR="00E922EC" w:rsidP="00913D70" w:rsidRDefault="007850AE" w14:paraId="247EF549" w14:textId="74D73450">
            <w:pPr>
              <w:pStyle w:val="TableParagraph"/>
              <w:keepNext/>
              <w:kinsoku w:val="0"/>
              <w:overflowPunct w:val="0"/>
              <w:spacing w:line="204" w:lineRule="exact"/>
              <w:rPr>
                <w:rFonts w:asciiTheme="minorHAnsi" w:hAnsiTheme="minorHAnsi" w:cstheme="minorHAnsi"/>
                <w:sz w:val="22"/>
                <w:szCs w:val="22"/>
              </w:rPr>
            </w:pPr>
            <w:r w:rsidRPr="00467739">
              <w:rPr>
                <w:rFonts w:asciiTheme="minorHAnsi" w:hAnsiTheme="minorHAnsi" w:cstheme="minorHAnsi"/>
                <w:sz w:val="22"/>
                <w:szCs w:val="22"/>
              </w:rPr>
              <w:t>Value of securities issued</w:t>
            </w:r>
          </w:p>
        </w:tc>
        <w:tc>
          <w:tcPr>
            <w:tcW w:w="990" w:type="dxa"/>
            <w:vAlign w:val="center"/>
          </w:tcPr>
          <w:p w:rsidRPr="00467739" w:rsidR="00E922EC" w:rsidP="00913D70" w:rsidRDefault="00920623" w14:paraId="3594AE36" w14:textId="5052E318">
            <w:pPr>
              <w:pStyle w:val="TableParagraph"/>
              <w:keepNext/>
              <w:kinsoku w:val="0"/>
              <w:overflowPunct w:val="0"/>
              <w:spacing w:line="199" w:lineRule="exact"/>
              <w:jc w:val="right"/>
              <w:rPr>
                <w:rFonts w:asciiTheme="minorHAnsi" w:hAnsiTheme="minorHAnsi" w:cstheme="minorHAnsi"/>
                <w:w w:val="105"/>
                <w:sz w:val="22"/>
                <w:szCs w:val="22"/>
              </w:rPr>
            </w:pPr>
            <w:r w:rsidRPr="00920623">
              <w:rPr>
                <w:rFonts w:asciiTheme="minorHAnsi" w:hAnsiTheme="minorHAnsi" w:cstheme="minorHAnsi"/>
                <w:w w:val="105"/>
                <w:sz w:val="22"/>
                <w:szCs w:val="22"/>
              </w:rPr>
              <w:t>$37,091.9</w:t>
            </w:r>
          </w:p>
        </w:tc>
      </w:tr>
      <w:tr w:rsidRPr="00523C45" w:rsidR="00E922EC" w:rsidTr="00467739" w14:paraId="3CD9A826" w14:textId="77777777">
        <w:trPr>
          <w:trHeight w:val="336"/>
          <w:jc w:val="center"/>
        </w:trPr>
        <w:tc>
          <w:tcPr>
            <w:tcW w:w="4431" w:type="dxa"/>
            <w:vAlign w:val="center"/>
          </w:tcPr>
          <w:p w:rsidRPr="00467739" w:rsidR="00E922EC" w:rsidP="00913D70" w:rsidRDefault="00076219" w14:paraId="0AD33586" w14:textId="49CF252C">
            <w:pPr>
              <w:pStyle w:val="TableParagraph"/>
              <w:keepNext/>
              <w:kinsoku w:val="0"/>
              <w:overflowPunct w:val="0"/>
              <w:spacing w:line="198" w:lineRule="exact"/>
              <w:rPr>
                <w:rFonts w:asciiTheme="minorHAnsi" w:hAnsiTheme="minorHAnsi" w:cstheme="minorHAnsi"/>
                <w:sz w:val="22"/>
                <w:szCs w:val="22"/>
              </w:rPr>
            </w:pPr>
            <w:r w:rsidRPr="00467739">
              <w:rPr>
                <w:rFonts w:asciiTheme="minorHAnsi" w:hAnsiTheme="minorHAnsi" w:cstheme="minorHAnsi"/>
                <w:w w:val="105"/>
                <w:sz w:val="22"/>
                <w:szCs w:val="22"/>
              </w:rPr>
              <w:t>Assumption of SDL options</w:t>
            </w:r>
          </w:p>
        </w:tc>
        <w:tc>
          <w:tcPr>
            <w:tcW w:w="990" w:type="dxa"/>
            <w:vAlign w:val="center"/>
          </w:tcPr>
          <w:p w:rsidRPr="00467739" w:rsidR="00E922EC" w:rsidP="00913D70" w:rsidRDefault="00920623" w14:paraId="63B91644" w14:textId="03F970EB">
            <w:pPr>
              <w:pStyle w:val="TableParagraph"/>
              <w:keepNext/>
              <w:kinsoku w:val="0"/>
              <w:overflowPunct w:val="0"/>
              <w:spacing w:line="191" w:lineRule="exact"/>
              <w:jc w:val="right"/>
              <w:rPr>
                <w:rFonts w:asciiTheme="minorHAnsi" w:hAnsiTheme="minorHAnsi" w:cstheme="minorHAnsi"/>
                <w:sz w:val="22"/>
                <w:szCs w:val="22"/>
              </w:rPr>
            </w:pPr>
            <w:r w:rsidRPr="00920623">
              <w:rPr>
                <w:rFonts w:asciiTheme="minorHAnsi" w:hAnsiTheme="minorHAnsi" w:cstheme="minorHAnsi"/>
                <w:sz w:val="22"/>
                <w:szCs w:val="22"/>
              </w:rPr>
              <w:t>4,056.4</w:t>
            </w:r>
          </w:p>
        </w:tc>
      </w:tr>
      <w:tr w:rsidRPr="00523C45" w:rsidR="00E922EC" w:rsidTr="00467739" w14:paraId="054CC843" w14:textId="77777777">
        <w:trPr>
          <w:trHeight w:val="336"/>
          <w:jc w:val="center"/>
        </w:trPr>
        <w:tc>
          <w:tcPr>
            <w:tcW w:w="4431" w:type="dxa"/>
            <w:vAlign w:val="center"/>
          </w:tcPr>
          <w:p w:rsidRPr="00467739" w:rsidR="00E922EC" w:rsidP="00913D70" w:rsidRDefault="00076219" w14:paraId="05147CDF" w14:textId="7EA303A1">
            <w:pPr>
              <w:pStyle w:val="BodyText"/>
              <w:keepNext/>
              <w:kinsoku w:val="0"/>
              <w:overflowPunct w:val="0"/>
              <w:spacing w:before="0" w:line="252" w:lineRule="auto"/>
              <w:ind w:left="0" w:right="103" w:firstLine="12"/>
              <w:rPr>
                <w:rFonts w:asciiTheme="minorHAnsi" w:hAnsiTheme="minorHAnsi" w:cstheme="minorHAnsi"/>
                <w:w w:val="105"/>
                <w:sz w:val="22"/>
                <w:szCs w:val="22"/>
              </w:rPr>
            </w:pPr>
            <w:r w:rsidRPr="00467739">
              <w:rPr>
                <w:rFonts w:asciiTheme="minorHAnsi" w:hAnsiTheme="minorHAnsi" w:cstheme="minorHAnsi"/>
                <w:w w:val="105"/>
                <w:sz w:val="22"/>
                <w:szCs w:val="22"/>
              </w:rPr>
              <w:t>Cash consideration</w:t>
            </w:r>
          </w:p>
        </w:tc>
        <w:tc>
          <w:tcPr>
            <w:tcW w:w="990" w:type="dxa"/>
            <w:vAlign w:val="center"/>
          </w:tcPr>
          <w:p w:rsidRPr="00467739" w:rsidR="00E922EC" w:rsidP="00913D70" w:rsidRDefault="00920623" w14:paraId="7E0719ED" w14:textId="2738B7F3">
            <w:pPr>
              <w:pStyle w:val="TableParagraph"/>
              <w:keepNext/>
              <w:kinsoku w:val="0"/>
              <w:overflowPunct w:val="0"/>
              <w:spacing w:line="196" w:lineRule="exact"/>
              <w:jc w:val="right"/>
              <w:rPr>
                <w:rFonts w:asciiTheme="minorHAnsi" w:hAnsiTheme="minorHAnsi" w:cstheme="minorHAnsi"/>
                <w:sz w:val="22"/>
                <w:szCs w:val="22"/>
              </w:rPr>
            </w:pPr>
            <w:r>
              <w:rPr>
                <w:rFonts w:asciiTheme="minorHAnsi" w:hAnsiTheme="minorHAnsi" w:cstheme="minorHAnsi"/>
                <w:sz w:val="22"/>
                <w:szCs w:val="22"/>
              </w:rPr>
              <w:t>0.2</w:t>
            </w:r>
          </w:p>
        </w:tc>
      </w:tr>
      <w:tr w:rsidRPr="00523C45" w:rsidR="00E922EC" w:rsidTr="00467739" w14:paraId="450003E4" w14:textId="77777777">
        <w:trPr>
          <w:trHeight w:val="336"/>
          <w:jc w:val="center"/>
        </w:trPr>
        <w:tc>
          <w:tcPr>
            <w:tcW w:w="4431" w:type="dxa"/>
            <w:vAlign w:val="center"/>
          </w:tcPr>
          <w:p w:rsidRPr="00467739" w:rsidR="00E922EC" w:rsidP="00913D70" w:rsidRDefault="00CA021B" w14:paraId="6DAB5B2C" w14:textId="2120216B">
            <w:pPr>
              <w:pStyle w:val="TableParagraph"/>
              <w:keepNext/>
              <w:kinsoku w:val="0"/>
              <w:overflowPunct w:val="0"/>
              <w:ind w:left="180"/>
              <w:rPr>
                <w:rFonts w:asciiTheme="minorHAnsi" w:hAnsiTheme="minorHAnsi" w:cstheme="minorHAnsi"/>
                <w:sz w:val="22"/>
                <w:szCs w:val="22"/>
              </w:rPr>
            </w:pPr>
            <w:r w:rsidRPr="00CA021B">
              <w:rPr>
                <w:rFonts w:asciiTheme="minorHAnsi" w:hAnsiTheme="minorHAnsi" w:cstheme="minorHAnsi"/>
                <w:sz w:val="22"/>
                <w:szCs w:val="22"/>
              </w:rPr>
              <w:t>Total consideration</w:t>
            </w:r>
          </w:p>
        </w:tc>
        <w:tc>
          <w:tcPr>
            <w:tcW w:w="990" w:type="dxa"/>
            <w:vAlign w:val="center"/>
          </w:tcPr>
          <w:p w:rsidRPr="00467739" w:rsidR="00E922EC" w:rsidP="00913D70" w:rsidRDefault="00920623" w14:paraId="61D5A6F6" w14:textId="0D48BC74">
            <w:pPr>
              <w:pStyle w:val="TableParagraph"/>
              <w:keepNext/>
              <w:kinsoku w:val="0"/>
              <w:overflowPunct w:val="0"/>
              <w:spacing w:line="196" w:lineRule="exact"/>
              <w:jc w:val="right"/>
              <w:rPr>
                <w:rFonts w:asciiTheme="minorHAnsi" w:hAnsiTheme="minorHAnsi" w:cstheme="minorHAnsi"/>
                <w:w w:val="105"/>
                <w:sz w:val="22"/>
                <w:szCs w:val="22"/>
              </w:rPr>
            </w:pPr>
            <w:r w:rsidRPr="00920623">
              <w:rPr>
                <w:rFonts w:asciiTheme="minorHAnsi" w:hAnsiTheme="minorHAnsi" w:cstheme="minorHAnsi"/>
                <w:w w:val="105"/>
                <w:sz w:val="22"/>
                <w:szCs w:val="22"/>
              </w:rPr>
              <w:t>$41,148.5</w:t>
            </w:r>
          </w:p>
        </w:tc>
      </w:tr>
      <w:tr w:rsidRPr="00523C45" w:rsidR="00E922EC" w:rsidTr="00467739" w14:paraId="7C391B77" w14:textId="77777777">
        <w:trPr>
          <w:trHeight w:val="336"/>
          <w:jc w:val="center"/>
        </w:trPr>
        <w:tc>
          <w:tcPr>
            <w:tcW w:w="4431" w:type="dxa"/>
            <w:vAlign w:val="center"/>
          </w:tcPr>
          <w:p w:rsidRPr="00467739" w:rsidR="00E922EC" w:rsidP="00913D70" w:rsidRDefault="00CA021B" w14:paraId="2CA20EEE" w14:textId="4EB696AF">
            <w:pPr>
              <w:pStyle w:val="TableParagraph"/>
              <w:keepNext/>
              <w:kinsoku w:val="0"/>
              <w:overflowPunct w:val="0"/>
              <w:spacing w:line="200" w:lineRule="exact"/>
              <w:rPr>
                <w:rFonts w:asciiTheme="minorHAnsi" w:hAnsiTheme="minorHAnsi" w:cstheme="minorHAnsi"/>
                <w:w w:val="105"/>
                <w:sz w:val="22"/>
                <w:szCs w:val="22"/>
              </w:rPr>
            </w:pPr>
            <w:r w:rsidRPr="00CA021B">
              <w:rPr>
                <w:rFonts w:asciiTheme="minorHAnsi" w:hAnsiTheme="minorHAnsi" w:cstheme="minorHAnsi"/>
                <w:w w:val="105"/>
                <w:sz w:val="22"/>
                <w:szCs w:val="22"/>
              </w:rPr>
              <w:t>Estimated transaction costs</w:t>
            </w:r>
          </w:p>
        </w:tc>
        <w:tc>
          <w:tcPr>
            <w:tcW w:w="990" w:type="dxa"/>
            <w:vAlign w:val="center"/>
          </w:tcPr>
          <w:p w:rsidRPr="00467739" w:rsidR="00E922EC" w:rsidP="00913D70" w:rsidRDefault="00920623" w14:paraId="602396C7" w14:textId="20BCEA61">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44.6</w:t>
            </w:r>
          </w:p>
        </w:tc>
      </w:tr>
      <w:tr w:rsidRPr="00523C45" w:rsidR="00E922EC" w:rsidTr="00467739" w14:paraId="0816F43C" w14:textId="77777777">
        <w:trPr>
          <w:trHeight w:val="336"/>
          <w:jc w:val="center"/>
        </w:trPr>
        <w:tc>
          <w:tcPr>
            <w:tcW w:w="4431" w:type="dxa"/>
            <w:vAlign w:val="center"/>
          </w:tcPr>
          <w:p w:rsidRPr="00523C45" w:rsidR="00E922EC" w:rsidP="00913D70" w:rsidRDefault="00053E36" w14:paraId="70652989" w14:textId="6107D313">
            <w:pPr>
              <w:pStyle w:val="TableParagraph"/>
              <w:keepNext/>
              <w:kinsoku w:val="0"/>
              <w:overflowPunct w:val="0"/>
              <w:spacing w:line="240" w:lineRule="auto"/>
              <w:ind w:left="180"/>
              <w:rPr>
                <w:rFonts w:asciiTheme="minorHAnsi" w:hAnsiTheme="minorHAnsi" w:cstheme="minorHAnsi"/>
                <w:sz w:val="22"/>
                <w:szCs w:val="22"/>
              </w:rPr>
            </w:pPr>
            <w:r w:rsidRPr="00053E36">
              <w:rPr>
                <w:rFonts w:asciiTheme="minorHAnsi" w:hAnsiTheme="minorHAnsi" w:cstheme="minorHAnsi"/>
                <w:sz w:val="22"/>
                <w:szCs w:val="22"/>
              </w:rPr>
              <w:t>Total purchase cost</w:t>
            </w:r>
          </w:p>
        </w:tc>
        <w:tc>
          <w:tcPr>
            <w:tcW w:w="990" w:type="dxa"/>
            <w:tcBorders>
              <w:top w:val="single" w:color="auto" w:sz="8" w:space="0"/>
              <w:bottom w:val="double" w:color="auto" w:sz="12" w:space="0"/>
            </w:tcBorders>
            <w:vAlign w:val="center"/>
          </w:tcPr>
          <w:p w:rsidRPr="00523C45" w:rsidR="00E922EC" w:rsidP="00913D70" w:rsidRDefault="00920623" w14:paraId="73F76DB8" w14:textId="727C6AEE">
            <w:pPr>
              <w:pStyle w:val="TableParagraph"/>
              <w:keepNext/>
              <w:kinsoku w:val="0"/>
              <w:overflowPunct w:val="0"/>
              <w:spacing w:line="187" w:lineRule="exact"/>
              <w:jc w:val="right"/>
              <w:rPr>
                <w:rFonts w:asciiTheme="minorHAnsi" w:hAnsiTheme="minorHAnsi" w:cstheme="minorHAnsi"/>
                <w:w w:val="105"/>
                <w:sz w:val="22"/>
                <w:szCs w:val="22"/>
              </w:rPr>
            </w:pPr>
            <w:r w:rsidRPr="00920623">
              <w:rPr>
                <w:rFonts w:asciiTheme="minorHAnsi" w:hAnsiTheme="minorHAnsi" w:cstheme="minorHAnsi"/>
                <w:w w:val="105"/>
                <w:sz w:val="22"/>
                <w:szCs w:val="22"/>
              </w:rPr>
              <w:t>$41,193.1</w:t>
            </w:r>
          </w:p>
        </w:tc>
      </w:tr>
    </w:tbl>
    <w:p w:rsidR="00523C45" w:rsidP="00C14A6D" w:rsidRDefault="00523C45" w14:paraId="21B07288" w14:textId="7EE4DD5F">
      <w:pPr>
        <w:pStyle w:val="BodyText"/>
        <w:kinsoku w:val="0"/>
        <w:overflowPunct w:val="0"/>
        <w:spacing w:before="54" w:line="252" w:lineRule="auto"/>
        <w:ind w:left="0" w:right="103" w:firstLine="12"/>
        <w:rPr>
          <w:w w:val="105"/>
          <w:sz w:val="22"/>
          <w:szCs w:val="22"/>
        </w:rPr>
      </w:pPr>
    </w:p>
    <w:p w:rsidR="00B94C4E" w:rsidP="00D45819" w:rsidRDefault="00B94C4E" w14:paraId="2D0D8A5C" w14:textId="43D5922D">
      <w:pPr>
        <w:pStyle w:val="BodyText"/>
        <w:kinsoku w:val="0"/>
        <w:overflowPunct w:val="0"/>
        <w:spacing w:before="54" w:line="252" w:lineRule="auto"/>
        <w:ind w:left="0" w:right="103" w:firstLine="720"/>
        <w:rPr>
          <w:w w:val="105"/>
          <w:sz w:val="22"/>
          <w:szCs w:val="22"/>
        </w:rPr>
      </w:pPr>
      <w:r w:rsidRPr="00B94C4E">
        <w:rPr>
          <w:w w:val="105"/>
          <w:sz w:val="22"/>
          <w:szCs w:val="22"/>
        </w:rPr>
        <w:t>The purchase price allocation is as follows (in millions):</w:t>
      </w:r>
    </w:p>
    <w:p w:rsidRPr="00523C45" w:rsidR="00B94C4E" w:rsidP="00C14A6D" w:rsidRDefault="00B94C4E" w14:paraId="73559CA4" w14:textId="77777777">
      <w:pPr>
        <w:pStyle w:val="BodyText"/>
        <w:kinsoku w:val="0"/>
        <w:overflowPunct w:val="0"/>
        <w:spacing w:before="54" w:line="252" w:lineRule="auto"/>
        <w:ind w:left="0" w:right="103" w:firstLine="12"/>
        <w:rPr>
          <w:w w:val="105"/>
          <w:sz w:val="22"/>
          <w:szCs w:val="22"/>
        </w:rPr>
      </w:pPr>
    </w:p>
    <w:p w:rsidRPr="00523C45" w:rsidR="00523C45" w:rsidP="00920623" w:rsidRDefault="00920623" w14:paraId="2853CDF1" w14:textId="40C21CE8">
      <w:pPr>
        <w:pStyle w:val="BodyText"/>
        <w:kinsoku w:val="0"/>
        <w:overflowPunct w:val="0"/>
        <w:spacing w:before="54" w:line="252" w:lineRule="auto"/>
        <w:ind w:right="103" w:firstLine="12"/>
        <w:rPr>
          <w:w w:val="105"/>
          <w:sz w:val="22"/>
          <w:szCs w:val="22"/>
        </w:rPr>
      </w:pPr>
      <w:r w:rsidRPr="00920623">
        <w:rPr>
          <w:w w:val="105"/>
          <w:sz w:val="22"/>
          <w:szCs w:val="22"/>
        </w:rPr>
        <w:tab/>
      </w:r>
    </w:p>
    <w:tbl>
      <w:tblPr>
        <w:tblW w:w="0" w:type="auto"/>
        <w:jc w:val="center"/>
        <w:tblLayout w:type="fixed"/>
        <w:tblCellMar>
          <w:left w:w="0" w:type="dxa"/>
          <w:right w:w="0" w:type="dxa"/>
        </w:tblCellMar>
        <w:tblLook w:val="0000" w:firstRow="0" w:lastRow="0" w:firstColumn="0" w:lastColumn="0" w:noHBand="0" w:noVBand="0"/>
      </w:tblPr>
      <w:tblGrid>
        <w:gridCol w:w="4431"/>
        <w:gridCol w:w="990"/>
      </w:tblGrid>
      <w:tr w:rsidRPr="00523C45" w:rsidR="000E3100" w:rsidTr="004F4F29" w14:paraId="78C02D68" w14:textId="77777777">
        <w:trPr>
          <w:trHeight w:val="336"/>
          <w:jc w:val="center"/>
        </w:trPr>
        <w:tc>
          <w:tcPr>
            <w:tcW w:w="4431" w:type="dxa"/>
            <w:vAlign w:val="center"/>
          </w:tcPr>
          <w:p w:rsidRPr="00467739" w:rsidR="000E3100" w:rsidP="000E3100" w:rsidRDefault="003C2E56" w14:paraId="43AA9128" w14:textId="01FB3D8A">
            <w:pPr>
              <w:pStyle w:val="TableParagraph"/>
              <w:keepNext/>
              <w:kinsoku w:val="0"/>
              <w:overflowPunct w:val="0"/>
              <w:spacing w:line="204" w:lineRule="exact"/>
              <w:rPr>
                <w:rFonts w:asciiTheme="minorHAnsi" w:hAnsiTheme="minorHAnsi" w:cstheme="minorHAnsi"/>
                <w:sz w:val="22"/>
                <w:szCs w:val="22"/>
              </w:rPr>
            </w:pPr>
            <w:r w:rsidRPr="003C2E56">
              <w:rPr>
                <w:rFonts w:asciiTheme="minorHAnsi" w:hAnsiTheme="minorHAnsi" w:cstheme="minorHAnsi"/>
                <w:sz w:val="22"/>
                <w:szCs w:val="22"/>
              </w:rPr>
              <w:t>Tangible net assets</w:t>
            </w:r>
          </w:p>
        </w:tc>
        <w:tc>
          <w:tcPr>
            <w:tcW w:w="990" w:type="dxa"/>
            <w:vAlign w:val="center"/>
          </w:tcPr>
          <w:p w:rsidRPr="00467739" w:rsidR="000E3100" w:rsidP="000E3100" w:rsidRDefault="00024FFA" w14:paraId="018F7D22" w14:textId="508A920D">
            <w:pPr>
              <w:pStyle w:val="TableParagraph"/>
              <w:keepNext/>
              <w:kinsoku w:val="0"/>
              <w:overflowPunct w:val="0"/>
              <w:spacing w:line="199" w:lineRule="exact"/>
              <w:jc w:val="right"/>
              <w:rPr>
                <w:rFonts w:asciiTheme="minorHAnsi" w:hAnsiTheme="minorHAnsi" w:cstheme="minorHAnsi"/>
                <w:w w:val="105"/>
                <w:sz w:val="22"/>
                <w:szCs w:val="22"/>
              </w:rPr>
            </w:pPr>
            <w:r>
              <w:rPr>
                <w:rFonts w:asciiTheme="minorHAnsi" w:hAnsiTheme="minorHAnsi" w:cstheme="minorHAnsi"/>
                <w:w w:val="105"/>
                <w:sz w:val="22"/>
                <w:szCs w:val="22"/>
              </w:rPr>
              <w:t>$</w:t>
            </w:r>
            <w:r w:rsidRPr="00024FFA">
              <w:rPr>
                <w:rFonts w:asciiTheme="minorHAnsi" w:hAnsiTheme="minorHAnsi" w:cstheme="minorHAnsi"/>
                <w:w w:val="105"/>
                <w:sz w:val="22"/>
                <w:szCs w:val="22"/>
              </w:rPr>
              <w:t>617.4</w:t>
            </w:r>
          </w:p>
        </w:tc>
      </w:tr>
      <w:tr w:rsidRPr="00523C45" w:rsidR="000E3100" w:rsidTr="004F4F29" w14:paraId="112A6BB3" w14:textId="77777777">
        <w:trPr>
          <w:trHeight w:val="336"/>
          <w:jc w:val="center"/>
        </w:trPr>
        <w:tc>
          <w:tcPr>
            <w:tcW w:w="4431" w:type="dxa"/>
            <w:vAlign w:val="center"/>
          </w:tcPr>
          <w:p w:rsidRPr="00467739" w:rsidR="000E3100" w:rsidP="00F2083F" w:rsidRDefault="00F2083F" w14:paraId="7F9AE77D" w14:textId="6D6E5BBE">
            <w:pPr>
              <w:pStyle w:val="TableParagraph"/>
              <w:keepNext/>
              <w:kinsoku w:val="0"/>
              <w:overflowPunct w:val="0"/>
              <w:spacing w:line="198" w:lineRule="exact"/>
              <w:ind w:left="180"/>
              <w:rPr>
                <w:rFonts w:asciiTheme="minorHAnsi" w:hAnsiTheme="minorHAnsi" w:cstheme="minorHAnsi"/>
                <w:sz w:val="22"/>
                <w:szCs w:val="22"/>
              </w:rPr>
            </w:pPr>
            <w:r w:rsidRPr="00F2083F">
              <w:rPr>
                <w:rFonts w:asciiTheme="minorHAnsi" w:hAnsiTheme="minorHAnsi" w:cstheme="minorHAnsi"/>
                <w:sz w:val="22"/>
                <w:szCs w:val="22"/>
              </w:rPr>
              <w:t>Intangible assets acquired:</w:t>
            </w:r>
          </w:p>
        </w:tc>
        <w:tc>
          <w:tcPr>
            <w:tcW w:w="990" w:type="dxa"/>
            <w:vAlign w:val="center"/>
          </w:tcPr>
          <w:p w:rsidRPr="00467739" w:rsidR="000E3100" w:rsidP="000E3100" w:rsidRDefault="000E3100" w14:paraId="74AFA3C3" w14:textId="6C8BC4D6">
            <w:pPr>
              <w:pStyle w:val="TableParagraph"/>
              <w:keepNext/>
              <w:kinsoku w:val="0"/>
              <w:overflowPunct w:val="0"/>
              <w:spacing w:line="191" w:lineRule="exact"/>
              <w:jc w:val="right"/>
              <w:rPr>
                <w:rFonts w:asciiTheme="minorHAnsi" w:hAnsiTheme="minorHAnsi" w:cstheme="minorHAnsi"/>
                <w:sz w:val="22"/>
                <w:szCs w:val="22"/>
              </w:rPr>
            </w:pPr>
          </w:p>
        </w:tc>
      </w:tr>
      <w:tr w:rsidRPr="00523C45" w:rsidR="000E3100" w:rsidTr="004F4F29" w14:paraId="5F9741F2" w14:textId="77777777">
        <w:trPr>
          <w:trHeight w:val="336"/>
          <w:jc w:val="center"/>
        </w:trPr>
        <w:tc>
          <w:tcPr>
            <w:tcW w:w="4431" w:type="dxa"/>
            <w:vAlign w:val="center"/>
          </w:tcPr>
          <w:p w:rsidRPr="00467739" w:rsidR="000E3100" w:rsidP="0064365F" w:rsidRDefault="0064365F" w14:paraId="23726F3F" w14:textId="7A7E67B1">
            <w:pPr>
              <w:pStyle w:val="BodyText"/>
              <w:kinsoku w:val="0"/>
              <w:overflowPunct w:val="0"/>
              <w:spacing w:line="252" w:lineRule="auto"/>
              <w:ind w:left="450" w:right="103" w:firstLine="12"/>
              <w:rPr>
                <w:rFonts w:asciiTheme="minorHAnsi" w:hAnsiTheme="minorHAnsi" w:cstheme="minorHAnsi"/>
                <w:w w:val="105"/>
                <w:sz w:val="22"/>
                <w:szCs w:val="22"/>
              </w:rPr>
            </w:pPr>
            <w:r w:rsidRPr="0064365F">
              <w:rPr>
                <w:rFonts w:asciiTheme="minorHAnsi" w:hAnsiTheme="minorHAnsi" w:cstheme="minorHAnsi"/>
                <w:w w:val="105"/>
                <w:sz w:val="22"/>
                <w:szCs w:val="22"/>
              </w:rPr>
              <w:t>Existing technology</w:t>
            </w:r>
          </w:p>
        </w:tc>
        <w:tc>
          <w:tcPr>
            <w:tcW w:w="990" w:type="dxa"/>
            <w:vAlign w:val="center"/>
          </w:tcPr>
          <w:p w:rsidRPr="00467739" w:rsidR="000E3100" w:rsidP="000E3100" w:rsidRDefault="0023562C" w14:paraId="782286B8" w14:textId="09B93288">
            <w:pPr>
              <w:pStyle w:val="TableParagraph"/>
              <w:keepNext/>
              <w:kinsoku w:val="0"/>
              <w:overflowPunct w:val="0"/>
              <w:spacing w:line="196" w:lineRule="exact"/>
              <w:jc w:val="right"/>
              <w:rPr>
                <w:rFonts w:asciiTheme="minorHAnsi" w:hAnsiTheme="minorHAnsi" w:cstheme="minorHAnsi"/>
                <w:sz w:val="22"/>
                <w:szCs w:val="22"/>
              </w:rPr>
            </w:pPr>
            <w:r>
              <w:rPr>
                <w:rFonts w:asciiTheme="minorHAnsi" w:hAnsiTheme="minorHAnsi" w:cstheme="minorHAnsi"/>
                <w:sz w:val="22"/>
                <w:szCs w:val="22"/>
              </w:rPr>
              <w:t>455.4</w:t>
            </w:r>
          </w:p>
        </w:tc>
      </w:tr>
      <w:tr w:rsidRPr="00523C45" w:rsidR="0064365F" w:rsidTr="004F4F29" w14:paraId="3F051FB7" w14:textId="77777777">
        <w:trPr>
          <w:trHeight w:val="336"/>
          <w:jc w:val="center"/>
        </w:trPr>
        <w:tc>
          <w:tcPr>
            <w:tcW w:w="4431" w:type="dxa"/>
            <w:vAlign w:val="center"/>
          </w:tcPr>
          <w:p w:rsidRPr="00467739" w:rsidR="0064365F" w:rsidP="0064365F" w:rsidRDefault="0064365F" w14:paraId="74C62F0E" w14:textId="5AD3ACCD">
            <w:pPr>
              <w:pStyle w:val="BodyText"/>
              <w:kinsoku w:val="0"/>
              <w:overflowPunct w:val="0"/>
              <w:spacing w:line="252" w:lineRule="auto"/>
              <w:ind w:left="450" w:right="103" w:firstLine="12"/>
              <w:rPr>
                <w:rFonts w:asciiTheme="minorHAnsi" w:hAnsiTheme="minorHAnsi" w:cstheme="minorHAnsi"/>
                <w:w w:val="105"/>
                <w:sz w:val="22"/>
                <w:szCs w:val="22"/>
              </w:rPr>
            </w:pPr>
            <w:r w:rsidRPr="0064365F">
              <w:rPr>
                <w:rFonts w:asciiTheme="minorHAnsi" w:hAnsiTheme="minorHAnsi" w:cstheme="minorHAnsi"/>
                <w:w w:val="105"/>
                <w:sz w:val="22"/>
                <w:szCs w:val="22"/>
              </w:rPr>
              <w:t>Core technology</w:t>
            </w:r>
          </w:p>
        </w:tc>
        <w:tc>
          <w:tcPr>
            <w:tcW w:w="990" w:type="dxa"/>
            <w:vAlign w:val="center"/>
          </w:tcPr>
          <w:p w:rsidRPr="00467739" w:rsidR="0064365F" w:rsidP="000E3100" w:rsidRDefault="0023562C" w14:paraId="72082F22" w14:textId="3AA6D483">
            <w:pPr>
              <w:pStyle w:val="TableParagraph"/>
              <w:keepNext/>
              <w:kinsoku w:val="0"/>
              <w:overflowPunct w:val="0"/>
              <w:spacing w:line="196" w:lineRule="exact"/>
              <w:jc w:val="right"/>
              <w:rPr>
                <w:rFonts w:asciiTheme="minorHAnsi" w:hAnsiTheme="minorHAnsi" w:cstheme="minorHAnsi"/>
                <w:sz w:val="22"/>
                <w:szCs w:val="22"/>
              </w:rPr>
            </w:pPr>
            <w:r>
              <w:rPr>
                <w:rFonts w:asciiTheme="minorHAnsi" w:hAnsiTheme="minorHAnsi" w:cstheme="minorHAnsi"/>
                <w:sz w:val="22"/>
                <w:szCs w:val="22"/>
              </w:rPr>
              <w:t>214.2</w:t>
            </w:r>
          </w:p>
        </w:tc>
      </w:tr>
      <w:tr w:rsidRPr="00523C45" w:rsidR="0064365F" w:rsidTr="004F4F29" w14:paraId="01291B9F" w14:textId="77777777">
        <w:trPr>
          <w:trHeight w:val="336"/>
          <w:jc w:val="center"/>
        </w:trPr>
        <w:tc>
          <w:tcPr>
            <w:tcW w:w="4431" w:type="dxa"/>
            <w:vAlign w:val="center"/>
          </w:tcPr>
          <w:p w:rsidRPr="00467739" w:rsidR="0064365F" w:rsidP="0064365F" w:rsidRDefault="0064365F" w14:paraId="0E84EF3B" w14:textId="19EAC2D7">
            <w:pPr>
              <w:pStyle w:val="BodyText"/>
              <w:kinsoku w:val="0"/>
              <w:overflowPunct w:val="0"/>
              <w:spacing w:before="0" w:line="252" w:lineRule="auto"/>
              <w:ind w:left="450" w:right="103" w:firstLine="12"/>
              <w:rPr>
                <w:rFonts w:asciiTheme="minorHAnsi" w:hAnsiTheme="minorHAnsi" w:cstheme="minorHAnsi"/>
                <w:w w:val="105"/>
                <w:sz w:val="22"/>
                <w:szCs w:val="22"/>
              </w:rPr>
            </w:pPr>
            <w:r w:rsidRPr="0064365F">
              <w:rPr>
                <w:rFonts w:asciiTheme="minorHAnsi" w:hAnsiTheme="minorHAnsi" w:cstheme="minorHAnsi"/>
                <w:w w:val="105"/>
                <w:sz w:val="22"/>
                <w:szCs w:val="22"/>
              </w:rPr>
              <w:t>Trademarks and trade name</w:t>
            </w:r>
          </w:p>
        </w:tc>
        <w:tc>
          <w:tcPr>
            <w:tcW w:w="990" w:type="dxa"/>
            <w:vAlign w:val="center"/>
          </w:tcPr>
          <w:p w:rsidRPr="00467739" w:rsidR="0064365F" w:rsidP="000E3100" w:rsidRDefault="00486E00" w14:paraId="1CDA6388" w14:textId="281E6CA9">
            <w:pPr>
              <w:pStyle w:val="TableParagraph"/>
              <w:keepNext/>
              <w:kinsoku w:val="0"/>
              <w:overflowPunct w:val="0"/>
              <w:spacing w:line="196" w:lineRule="exact"/>
              <w:jc w:val="right"/>
              <w:rPr>
                <w:rFonts w:asciiTheme="minorHAnsi" w:hAnsiTheme="minorHAnsi" w:cstheme="minorHAnsi"/>
                <w:sz w:val="22"/>
                <w:szCs w:val="22"/>
              </w:rPr>
            </w:pPr>
            <w:r>
              <w:rPr>
                <w:rFonts w:asciiTheme="minorHAnsi" w:hAnsiTheme="minorHAnsi" w:cstheme="minorHAnsi"/>
                <w:sz w:val="22"/>
                <w:szCs w:val="22"/>
              </w:rPr>
              <w:t>46.0</w:t>
            </w:r>
          </w:p>
        </w:tc>
      </w:tr>
      <w:tr w:rsidRPr="0064365F" w:rsidR="000E3100" w:rsidTr="004F4F29" w14:paraId="21B10D29" w14:textId="77777777">
        <w:trPr>
          <w:trHeight w:val="336"/>
          <w:jc w:val="center"/>
        </w:trPr>
        <w:tc>
          <w:tcPr>
            <w:tcW w:w="4431" w:type="dxa"/>
            <w:vAlign w:val="center"/>
          </w:tcPr>
          <w:p w:rsidRPr="00467739" w:rsidR="000E3100" w:rsidP="0064365F" w:rsidRDefault="0064365F" w14:paraId="48C9B98E" w14:textId="7D0DE2A1">
            <w:pPr>
              <w:pStyle w:val="TableParagraph"/>
              <w:keepNext/>
              <w:kinsoku w:val="0"/>
              <w:overflowPunct w:val="0"/>
              <w:ind w:left="450"/>
              <w:rPr>
                <w:rFonts w:asciiTheme="minorHAnsi" w:hAnsiTheme="minorHAnsi" w:cstheme="minorHAnsi"/>
                <w:sz w:val="22"/>
                <w:szCs w:val="22"/>
              </w:rPr>
            </w:pPr>
            <w:r w:rsidRPr="0064365F">
              <w:rPr>
                <w:rFonts w:asciiTheme="minorHAnsi" w:hAnsiTheme="minorHAnsi" w:cstheme="minorHAnsi"/>
                <w:w w:val="105"/>
                <w:sz w:val="22"/>
                <w:szCs w:val="22"/>
              </w:rPr>
              <w:t>Assembled workforce</w:t>
            </w:r>
          </w:p>
        </w:tc>
        <w:tc>
          <w:tcPr>
            <w:tcW w:w="990" w:type="dxa"/>
            <w:vAlign w:val="center"/>
          </w:tcPr>
          <w:p w:rsidRPr="00467739" w:rsidR="000E3100" w:rsidP="000E3100" w:rsidRDefault="00486E00" w14:paraId="7DE051DA" w14:textId="1D4C4FCD">
            <w:pPr>
              <w:pStyle w:val="TableParagraph"/>
              <w:keepNext/>
              <w:kinsoku w:val="0"/>
              <w:overflowPunct w:val="0"/>
              <w:spacing w:line="196" w:lineRule="exact"/>
              <w:jc w:val="right"/>
              <w:rPr>
                <w:rFonts w:asciiTheme="minorHAnsi" w:hAnsiTheme="minorHAnsi" w:cstheme="minorHAnsi"/>
                <w:w w:val="105"/>
                <w:sz w:val="22"/>
                <w:szCs w:val="22"/>
              </w:rPr>
            </w:pPr>
            <w:r>
              <w:rPr>
                <w:rFonts w:asciiTheme="minorHAnsi" w:hAnsiTheme="minorHAnsi" w:cstheme="minorHAnsi"/>
                <w:w w:val="105"/>
                <w:sz w:val="22"/>
                <w:szCs w:val="22"/>
              </w:rPr>
              <w:t>47.7</w:t>
            </w:r>
          </w:p>
        </w:tc>
      </w:tr>
      <w:tr w:rsidRPr="00523C45" w:rsidR="000E3100" w:rsidTr="004F4F29" w14:paraId="3D53D112" w14:textId="77777777">
        <w:trPr>
          <w:trHeight w:val="336"/>
          <w:jc w:val="center"/>
        </w:trPr>
        <w:tc>
          <w:tcPr>
            <w:tcW w:w="4431" w:type="dxa"/>
            <w:vAlign w:val="center"/>
          </w:tcPr>
          <w:p w:rsidRPr="00467739" w:rsidR="000E3100" w:rsidP="000E3100" w:rsidRDefault="000A3F4E" w14:paraId="2052A634" w14:textId="522763FC">
            <w:pPr>
              <w:pStyle w:val="TableParagraph"/>
              <w:keepNext/>
              <w:kinsoku w:val="0"/>
              <w:overflowPunct w:val="0"/>
              <w:spacing w:line="200" w:lineRule="exact"/>
              <w:rPr>
                <w:rFonts w:asciiTheme="minorHAnsi" w:hAnsiTheme="minorHAnsi" w:cstheme="minorHAnsi"/>
                <w:w w:val="105"/>
                <w:sz w:val="22"/>
                <w:szCs w:val="22"/>
              </w:rPr>
            </w:pPr>
            <w:r w:rsidRPr="000A3F4E">
              <w:rPr>
                <w:rFonts w:asciiTheme="minorHAnsi" w:hAnsiTheme="minorHAnsi" w:cstheme="minorHAnsi"/>
                <w:w w:val="105"/>
                <w:sz w:val="22"/>
                <w:szCs w:val="22"/>
              </w:rPr>
              <w:t>Deferred compensation</w:t>
            </w:r>
          </w:p>
        </w:tc>
        <w:tc>
          <w:tcPr>
            <w:tcW w:w="990" w:type="dxa"/>
            <w:vAlign w:val="center"/>
          </w:tcPr>
          <w:p w:rsidRPr="00467739" w:rsidR="000E3100" w:rsidP="000E3100" w:rsidRDefault="00486E00" w14:paraId="1DBED73C" w14:textId="4CF0C302">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203.7</w:t>
            </w:r>
          </w:p>
        </w:tc>
      </w:tr>
      <w:tr w:rsidRPr="00523C45" w:rsidR="0064365F" w:rsidTr="004F4F29" w14:paraId="5AB21B96" w14:textId="77777777">
        <w:trPr>
          <w:trHeight w:val="336"/>
          <w:jc w:val="center"/>
        </w:trPr>
        <w:tc>
          <w:tcPr>
            <w:tcW w:w="4431" w:type="dxa"/>
            <w:vAlign w:val="center"/>
          </w:tcPr>
          <w:p w:rsidRPr="00467739" w:rsidR="0064365F" w:rsidP="000E3100" w:rsidRDefault="00943225" w14:paraId="5D0A3E5F" w14:textId="3A67C33A">
            <w:pPr>
              <w:pStyle w:val="TableParagraph"/>
              <w:keepNext/>
              <w:kinsoku w:val="0"/>
              <w:overflowPunct w:val="0"/>
              <w:spacing w:line="200" w:lineRule="exact"/>
              <w:rPr>
                <w:rFonts w:asciiTheme="minorHAnsi" w:hAnsiTheme="minorHAnsi" w:cstheme="minorHAnsi"/>
                <w:w w:val="105"/>
                <w:sz w:val="22"/>
                <w:szCs w:val="22"/>
              </w:rPr>
            </w:pPr>
            <w:r w:rsidRPr="00943225">
              <w:rPr>
                <w:rFonts w:asciiTheme="minorHAnsi" w:hAnsiTheme="minorHAnsi" w:cstheme="minorHAnsi"/>
                <w:w w:val="105"/>
                <w:sz w:val="22"/>
                <w:szCs w:val="22"/>
              </w:rPr>
              <w:t>Goodwill</w:t>
            </w:r>
          </w:p>
        </w:tc>
        <w:tc>
          <w:tcPr>
            <w:tcW w:w="990" w:type="dxa"/>
            <w:vAlign w:val="center"/>
          </w:tcPr>
          <w:p w:rsidRPr="00467739" w:rsidR="0064365F" w:rsidP="000E3100" w:rsidRDefault="00486E00" w14:paraId="6D07AE2E" w14:textId="2FD0BE3A">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39,228.0</w:t>
            </w:r>
          </w:p>
        </w:tc>
      </w:tr>
      <w:tr w:rsidRPr="00523C45" w:rsidR="0064365F" w:rsidTr="004F4F29" w14:paraId="3D33E594" w14:textId="77777777">
        <w:trPr>
          <w:trHeight w:val="336"/>
          <w:jc w:val="center"/>
        </w:trPr>
        <w:tc>
          <w:tcPr>
            <w:tcW w:w="4431" w:type="dxa"/>
            <w:vAlign w:val="center"/>
          </w:tcPr>
          <w:p w:rsidRPr="00467739" w:rsidR="0064365F" w:rsidP="000E3100" w:rsidRDefault="00DD6250" w14:paraId="053B6426" w14:textId="73EB0ECC">
            <w:pPr>
              <w:pStyle w:val="TableParagraph"/>
              <w:keepNext/>
              <w:kinsoku w:val="0"/>
              <w:overflowPunct w:val="0"/>
              <w:spacing w:line="200" w:lineRule="exact"/>
              <w:rPr>
                <w:rFonts w:asciiTheme="minorHAnsi" w:hAnsiTheme="minorHAnsi" w:cstheme="minorHAnsi"/>
                <w:w w:val="105"/>
                <w:sz w:val="22"/>
                <w:szCs w:val="22"/>
              </w:rPr>
            </w:pPr>
            <w:r w:rsidRPr="00DD6250">
              <w:rPr>
                <w:rFonts w:asciiTheme="minorHAnsi" w:hAnsiTheme="minorHAnsi" w:cstheme="minorHAnsi"/>
                <w:w w:val="105"/>
                <w:sz w:val="22"/>
                <w:szCs w:val="22"/>
              </w:rPr>
              <w:t>In-process research and development</w:t>
            </w:r>
          </w:p>
        </w:tc>
        <w:tc>
          <w:tcPr>
            <w:tcW w:w="990" w:type="dxa"/>
            <w:vAlign w:val="center"/>
          </w:tcPr>
          <w:p w:rsidRPr="00467739" w:rsidR="0064365F" w:rsidP="000E3100" w:rsidRDefault="00486E00" w14:paraId="527DBFCC" w14:textId="16DE5B56">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380.7</w:t>
            </w:r>
          </w:p>
        </w:tc>
      </w:tr>
      <w:tr w:rsidRPr="00523C45" w:rsidR="000E3100" w:rsidTr="004F4F29" w14:paraId="792CF5F1" w14:textId="77777777">
        <w:trPr>
          <w:trHeight w:val="336"/>
          <w:jc w:val="center"/>
        </w:trPr>
        <w:tc>
          <w:tcPr>
            <w:tcW w:w="4431" w:type="dxa"/>
            <w:vAlign w:val="center"/>
          </w:tcPr>
          <w:p w:rsidRPr="00523C45" w:rsidR="000E3100" w:rsidP="0023562C" w:rsidRDefault="0023562C" w14:paraId="538862D3" w14:textId="209E9F87">
            <w:pPr>
              <w:pStyle w:val="TableParagraph"/>
              <w:keepNext/>
              <w:kinsoku w:val="0"/>
              <w:overflowPunct w:val="0"/>
              <w:spacing w:line="240" w:lineRule="auto"/>
              <w:ind w:left="180"/>
              <w:rPr>
                <w:rFonts w:asciiTheme="minorHAnsi" w:hAnsiTheme="minorHAnsi" w:cstheme="minorHAnsi"/>
                <w:sz w:val="22"/>
                <w:szCs w:val="22"/>
              </w:rPr>
            </w:pPr>
            <w:r w:rsidRPr="0023562C">
              <w:rPr>
                <w:rFonts w:asciiTheme="minorHAnsi" w:hAnsiTheme="minorHAnsi" w:cstheme="minorHAnsi"/>
                <w:sz w:val="22"/>
                <w:szCs w:val="22"/>
              </w:rPr>
              <w:t>Total purchase price</w:t>
            </w:r>
          </w:p>
        </w:tc>
        <w:tc>
          <w:tcPr>
            <w:tcW w:w="990" w:type="dxa"/>
            <w:tcBorders>
              <w:top w:val="single" w:color="auto" w:sz="8" w:space="0"/>
              <w:bottom w:val="double" w:color="auto" w:sz="12" w:space="0"/>
            </w:tcBorders>
            <w:vAlign w:val="center"/>
          </w:tcPr>
          <w:p w:rsidRPr="00523C45" w:rsidR="000E3100" w:rsidP="000E3100" w:rsidRDefault="00486E00" w14:paraId="324416D7" w14:textId="36AD7555">
            <w:pPr>
              <w:pStyle w:val="TableParagraph"/>
              <w:keepNext/>
              <w:kinsoku w:val="0"/>
              <w:overflowPunct w:val="0"/>
              <w:spacing w:line="187" w:lineRule="exact"/>
              <w:jc w:val="right"/>
              <w:rPr>
                <w:rFonts w:asciiTheme="minorHAnsi" w:hAnsiTheme="minorHAnsi" w:cstheme="minorHAnsi"/>
                <w:w w:val="105"/>
                <w:sz w:val="22"/>
                <w:szCs w:val="22"/>
              </w:rPr>
            </w:pPr>
            <w:r>
              <w:rPr>
                <w:rFonts w:asciiTheme="minorHAnsi" w:hAnsiTheme="minorHAnsi" w:cstheme="minorHAnsi"/>
                <w:w w:val="105"/>
                <w:sz w:val="22"/>
                <w:szCs w:val="22"/>
              </w:rPr>
              <w:t>$41,193.1</w:t>
            </w:r>
          </w:p>
        </w:tc>
      </w:tr>
    </w:tbl>
    <w:p w:rsidR="008F2245" w:rsidP="00520B53" w:rsidRDefault="00520B53" w14:paraId="66866846" w14:textId="77777777">
      <w:pPr>
        <w:pStyle w:val="BodyText"/>
        <w:kinsoku w:val="0"/>
        <w:overflowPunct w:val="0"/>
        <w:spacing w:before="54" w:line="252" w:lineRule="auto"/>
        <w:ind w:left="0" w:right="103" w:firstLine="12"/>
        <w:rPr>
          <w:w w:val="105"/>
          <w:sz w:val="22"/>
          <w:szCs w:val="22"/>
        </w:rPr>
      </w:pPr>
      <w:r w:rsidRPr="00520B53">
        <w:rPr>
          <w:w w:val="105"/>
          <w:sz w:val="22"/>
          <w:szCs w:val="22"/>
        </w:rPr>
        <w:t>Tangible net assets acquired include cash, accounts receivable, inventories and fixed assets (including an adjustment to write up inventory of SDL to fair value by $22.9 million and an adjustment to write up fixed assets of SDL to fair value by $5.8 million). Liabilities assumed principally include accounts payable, accrued compensation and accrued expenses.</w:t>
      </w:r>
    </w:p>
    <w:p w:rsidRPr="00520B53" w:rsidR="00520B53" w:rsidP="008F2245" w:rsidRDefault="00520B53" w14:paraId="1D309478" w14:textId="47F03DFA">
      <w:pPr>
        <w:pStyle w:val="BodyText"/>
        <w:kinsoku w:val="0"/>
        <w:overflowPunct w:val="0"/>
        <w:spacing w:before="54" w:line="252" w:lineRule="auto"/>
        <w:ind w:left="0" w:right="103" w:firstLine="720"/>
        <w:rPr>
          <w:w w:val="105"/>
          <w:sz w:val="22"/>
          <w:szCs w:val="22"/>
        </w:rPr>
      </w:pPr>
      <w:r w:rsidRPr="00520B53">
        <w:rPr>
          <w:w w:val="105"/>
          <w:sz w:val="22"/>
          <w:szCs w:val="22"/>
        </w:rPr>
        <w:t xml:space="preserve">The Company paid certain SDL executives $300.9 million in consideration of their agreement to amend their change of control agreements and </w:t>
      </w:r>
      <w:proofErr w:type="gramStart"/>
      <w:r w:rsidRPr="00520B53">
        <w:rPr>
          <w:w w:val="105"/>
          <w:sz w:val="22"/>
          <w:szCs w:val="22"/>
        </w:rPr>
        <w:t>enter into</w:t>
      </w:r>
      <w:proofErr w:type="gramEnd"/>
      <w:r w:rsidRPr="00520B53">
        <w:rPr>
          <w:w w:val="105"/>
          <w:sz w:val="22"/>
          <w:szCs w:val="22"/>
        </w:rPr>
        <w:t xml:space="preserve"> non-compete agreements with the Company. These costs were charged to selling, general and administrative expense as compensation expense during the third quarter of 2001.</w:t>
      </w:r>
    </w:p>
    <w:p w:rsidR="00523C45" w:rsidP="00FB4EEC" w:rsidRDefault="00520B53" w14:paraId="40925348" w14:textId="540FB5BA">
      <w:pPr>
        <w:pStyle w:val="BodyText"/>
        <w:kinsoku w:val="0"/>
        <w:overflowPunct w:val="0"/>
        <w:spacing w:before="54" w:line="252" w:lineRule="auto"/>
        <w:ind w:left="0" w:right="103" w:firstLine="720"/>
        <w:rPr>
          <w:w w:val="105"/>
          <w:sz w:val="22"/>
          <w:szCs w:val="22"/>
        </w:rPr>
      </w:pPr>
      <w:r w:rsidRPr="00520B53">
        <w:rPr>
          <w:w w:val="105"/>
          <w:sz w:val="22"/>
          <w:szCs w:val="22"/>
        </w:rPr>
        <w:t>A portion of the purchase price has been allocated to developed technology and acquired in-process research and development. Developed technology and in-process research and development ("IPR&amp;D") were identified and valued through analysis of data provided by SDL concerning developmental products, their stage of development, the time and resources needed to complete them, if applicable, their expected income</w:t>
      </w:r>
      <w:r w:rsidR="00D16BBC">
        <w:rPr>
          <w:w w:val="105"/>
          <w:sz w:val="22"/>
          <w:szCs w:val="22"/>
        </w:rPr>
        <w:t xml:space="preserve"> </w:t>
      </w:r>
      <w:r w:rsidRPr="00520B53">
        <w:rPr>
          <w:w w:val="105"/>
          <w:sz w:val="22"/>
          <w:szCs w:val="22"/>
        </w:rPr>
        <w:t>generating ability, target markets and associated risks. The Income Approach, which includes an analysis of the markets, cash flows and risks associated with achieving such cash flows, was the primary technique utilized in valuing the developed technology and IPR&amp;D.</w:t>
      </w:r>
    </w:p>
    <w:p w:rsidRPr="002012CD" w:rsidR="002012CD" w:rsidP="002012CD" w:rsidRDefault="002012CD" w14:paraId="6FEA6313" w14:textId="77777777">
      <w:pPr>
        <w:pStyle w:val="BodyText"/>
        <w:kinsoku w:val="0"/>
        <w:overflowPunct w:val="0"/>
        <w:spacing w:before="54" w:line="252" w:lineRule="auto"/>
        <w:ind w:left="0" w:right="103" w:firstLine="720"/>
        <w:rPr>
          <w:w w:val="105"/>
          <w:sz w:val="22"/>
          <w:szCs w:val="22"/>
        </w:rPr>
      </w:pPr>
      <w:r w:rsidRPr="002012CD">
        <w:rPr>
          <w:w w:val="105"/>
          <w:sz w:val="22"/>
          <w:szCs w:val="22"/>
        </w:rPr>
        <w:t xml:space="preserve">Developmental projects that had reached technological feasibility were classified as developed technology, and the value assigned to developed technology was capitalized. Where the developmental projects had not reached technological feasibility and had no future alternative uses, </w:t>
      </w:r>
      <w:r w:rsidRPr="002012CD">
        <w:rPr>
          <w:w w:val="105"/>
          <w:sz w:val="22"/>
          <w:szCs w:val="22"/>
        </w:rPr>
        <w:lastRenderedPageBreak/>
        <w:t xml:space="preserve">they were classified as IPR&amp;D and charged to expense upon closing of the merger. The nature of the efforts required to develop the purchased IPR&amp;D into commercially viable products principally relate to the completion of all planning, designing, prototyping, </w:t>
      </w:r>
      <w:proofErr w:type="gramStart"/>
      <w:r w:rsidRPr="002012CD">
        <w:rPr>
          <w:w w:val="105"/>
          <w:sz w:val="22"/>
          <w:szCs w:val="22"/>
        </w:rPr>
        <w:t>verification</w:t>
      </w:r>
      <w:proofErr w:type="gramEnd"/>
      <w:r w:rsidRPr="002012CD">
        <w:rPr>
          <w:w w:val="105"/>
          <w:sz w:val="22"/>
          <w:szCs w:val="22"/>
        </w:rPr>
        <w:t xml:space="preserve"> and testing activities that are necessary to establish that the products can be produced to meet their design specifications, including functions, features and technical performance requirements.</w:t>
      </w:r>
    </w:p>
    <w:p w:rsidRPr="002012CD" w:rsidR="002012CD" w:rsidP="00AF442A" w:rsidRDefault="002012CD" w14:paraId="0D2AFB65" w14:textId="524EE639">
      <w:pPr>
        <w:pStyle w:val="BodyText"/>
        <w:kinsoku w:val="0"/>
        <w:overflowPunct w:val="0"/>
        <w:spacing w:before="54" w:line="252" w:lineRule="auto"/>
        <w:ind w:left="0" w:right="103" w:firstLine="720"/>
        <w:rPr>
          <w:w w:val="105"/>
          <w:sz w:val="22"/>
          <w:szCs w:val="22"/>
        </w:rPr>
      </w:pPr>
      <w:r w:rsidRPr="002012CD">
        <w:rPr>
          <w:w w:val="105"/>
          <w:sz w:val="22"/>
          <w:szCs w:val="22"/>
        </w:rPr>
        <w:t>The Company is amortizing the acquired existing technology of approximately</w:t>
      </w:r>
      <w:r w:rsidR="00AF442A">
        <w:rPr>
          <w:w w:val="105"/>
          <w:sz w:val="22"/>
          <w:szCs w:val="22"/>
        </w:rPr>
        <w:t xml:space="preserve"> </w:t>
      </w:r>
      <w:r w:rsidRPr="002012CD">
        <w:rPr>
          <w:w w:val="105"/>
          <w:sz w:val="22"/>
          <w:szCs w:val="22"/>
        </w:rPr>
        <w:t>$455.4 million on a straight-line basis over an average estimated remaining useful life of five years. The acquired core technology represents SDL trade secrets and patents developed through years of experience in design, package and manufacture of laser components and modules for fiber optic telecommunication networks. SDL's products are designed for long-haul applications, as well as emerging short-haul applications, such as metropolitan area networks. This proprietary know-how can be leveraged by the Company to develop new and improved products and manufacturing processes. The Company is amortizing the acquired core technology of approximately $214.2 million on a straight-line basis over an average estimated remaining useful life of five years.</w:t>
      </w:r>
    </w:p>
    <w:p w:rsidR="002012CD" w:rsidP="002012CD" w:rsidRDefault="002012CD" w14:paraId="44FB09E3" w14:textId="6E0B11D4">
      <w:pPr>
        <w:pStyle w:val="BodyText"/>
        <w:kinsoku w:val="0"/>
        <w:overflowPunct w:val="0"/>
        <w:spacing w:before="54" w:line="252" w:lineRule="auto"/>
        <w:ind w:left="0" w:right="103" w:firstLine="720"/>
        <w:rPr>
          <w:w w:val="105"/>
          <w:sz w:val="22"/>
          <w:szCs w:val="22"/>
        </w:rPr>
      </w:pPr>
      <w:r w:rsidRPr="002012CD">
        <w:rPr>
          <w:w w:val="105"/>
          <w:sz w:val="22"/>
          <w:szCs w:val="22"/>
        </w:rPr>
        <w:t>The trademarks and trade names include the SDL trademark and trade name. The Company is amortizing the trademarks and trade names of approximately $46.0 million on a straight-line basis over an estimated remaining useful life of five years.</w:t>
      </w:r>
    </w:p>
    <w:p w:rsidR="008F6F47" w:rsidP="002012CD" w:rsidRDefault="008F6F47" w14:paraId="39B7DA64" w14:textId="77777777">
      <w:pPr>
        <w:pStyle w:val="BodyText"/>
        <w:kinsoku w:val="0"/>
        <w:overflowPunct w:val="0"/>
        <w:spacing w:before="54" w:line="252" w:lineRule="auto"/>
        <w:ind w:left="0" w:right="103" w:firstLine="720"/>
        <w:rPr>
          <w:w w:val="105"/>
          <w:sz w:val="22"/>
          <w:szCs w:val="22"/>
        </w:rPr>
      </w:pPr>
    </w:p>
    <w:p w:rsidR="00CA3277" w:rsidP="008F6F47" w:rsidRDefault="008F6F47" w14:paraId="0DABF36F" w14:textId="47A69AB6">
      <w:pPr>
        <w:pStyle w:val="BodyText"/>
        <w:kinsoku w:val="0"/>
        <w:overflowPunct w:val="0"/>
        <w:spacing w:before="54" w:line="252" w:lineRule="auto"/>
        <w:ind w:left="0" w:right="103"/>
        <w:rPr>
          <w:b/>
          <w:bCs/>
          <w:w w:val="105"/>
          <w:sz w:val="22"/>
          <w:szCs w:val="22"/>
        </w:rPr>
      </w:pPr>
      <w:r>
        <w:rPr>
          <w:b/>
          <w:bCs/>
          <w:i/>
          <w:iCs/>
          <w:w w:val="105"/>
          <w:sz w:val="22"/>
          <w:szCs w:val="22"/>
        </w:rPr>
        <w:t>Note 12. Special Charges</w:t>
      </w:r>
    </w:p>
    <w:p w:rsidRPr="00311F4E" w:rsidR="00311F4E" w:rsidP="008F6F47" w:rsidRDefault="00311F4E" w14:paraId="5D8A237D" w14:textId="77777777">
      <w:pPr>
        <w:pStyle w:val="BodyText"/>
        <w:kinsoku w:val="0"/>
        <w:overflowPunct w:val="0"/>
        <w:spacing w:before="54" w:line="252" w:lineRule="auto"/>
        <w:ind w:left="0" w:right="103"/>
        <w:rPr>
          <w:b/>
          <w:bCs/>
          <w:w w:val="105"/>
          <w:sz w:val="22"/>
          <w:szCs w:val="22"/>
        </w:rPr>
      </w:pPr>
    </w:p>
    <w:tbl>
      <w:tblPr>
        <w:tblW w:w="0" w:type="auto"/>
        <w:jc w:val="center"/>
        <w:tblLayout w:type="fixed"/>
        <w:tblCellMar>
          <w:left w:w="0" w:type="dxa"/>
          <w:right w:w="0" w:type="dxa"/>
        </w:tblCellMar>
        <w:tblLook w:val="0000" w:firstRow="0" w:lastRow="0" w:firstColumn="0" w:lastColumn="0" w:noHBand="0" w:noVBand="0"/>
      </w:tblPr>
      <w:tblGrid>
        <w:gridCol w:w="3690"/>
        <w:gridCol w:w="1175"/>
        <w:gridCol w:w="1175"/>
        <w:gridCol w:w="1175"/>
        <w:gridCol w:w="1176"/>
      </w:tblGrid>
      <w:tr w:rsidRPr="000A3C43" w:rsidR="00964B6A" w:rsidTr="000A3C43" w14:paraId="2B67ED4E" w14:textId="4F413B15">
        <w:trPr>
          <w:trHeight w:val="336"/>
          <w:jc w:val="center"/>
        </w:trPr>
        <w:tc>
          <w:tcPr>
            <w:tcW w:w="3690" w:type="dxa"/>
            <w:vAlign w:val="bottom"/>
          </w:tcPr>
          <w:p w:rsidRPr="00467739" w:rsidR="00964B6A" w:rsidP="0014267F" w:rsidRDefault="00964B6A" w14:paraId="0381690A" w14:textId="6430E114">
            <w:pPr>
              <w:pStyle w:val="TableParagraph"/>
              <w:keepNext/>
              <w:kinsoku w:val="0"/>
              <w:overflowPunct w:val="0"/>
              <w:spacing w:line="198" w:lineRule="exact"/>
              <w:jc w:val="center"/>
              <w:rPr>
                <w:rFonts w:asciiTheme="minorHAnsi" w:hAnsiTheme="minorHAnsi" w:cstheme="minorHAnsi"/>
                <w:sz w:val="22"/>
                <w:szCs w:val="22"/>
              </w:rPr>
            </w:pPr>
          </w:p>
        </w:tc>
        <w:tc>
          <w:tcPr>
            <w:tcW w:w="1175" w:type="dxa"/>
            <w:tcBorders>
              <w:bottom w:val="single" w:color="auto" w:sz="18" w:space="0"/>
            </w:tcBorders>
            <w:vAlign w:val="bottom"/>
          </w:tcPr>
          <w:p w:rsidRPr="00B96E65" w:rsidR="00964B6A" w:rsidP="0014267F" w:rsidRDefault="000F242F" w14:paraId="16A74DFF" w14:textId="0925929E">
            <w:pPr>
              <w:pStyle w:val="TableParagraph"/>
              <w:keepNext/>
              <w:kinsoku w:val="0"/>
              <w:overflowPunct w:val="0"/>
              <w:spacing w:line="191" w:lineRule="exact"/>
              <w:jc w:val="center"/>
              <w:rPr>
                <w:rFonts w:asciiTheme="minorHAnsi" w:hAnsiTheme="minorHAnsi" w:cstheme="minorHAnsi"/>
                <w:b/>
                <w:bCs/>
                <w:sz w:val="22"/>
                <w:szCs w:val="22"/>
              </w:rPr>
            </w:pPr>
            <w:r w:rsidRPr="00FD7DB4">
              <w:rPr>
                <w:rFonts w:asciiTheme="minorHAnsi" w:hAnsiTheme="minorHAnsi" w:cstheme="minorHAnsi"/>
                <w:b/>
                <w:bCs/>
                <w:w w:val="105"/>
                <w:sz w:val="22"/>
                <w:szCs w:val="22"/>
              </w:rPr>
              <w:t>Year Ended</w:t>
            </w:r>
            <w:r w:rsidRPr="00B96E65">
              <w:rPr>
                <w:rFonts w:asciiTheme="minorHAnsi" w:hAnsiTheme="minorHAnsi" w:cstheme="minorHAnsi"/>
                <w:b/>
                <w:bCs/>
                <w:sz w:val="22"/>
                <w:szCs w:val="22"/>
              </w:rPr>
              <w:t xml:space="preserve"> </w:t>
            </w:r>
            <w:r w:rsidRPr="00B96E65" w:rsidR="009F2628">
              <w:rPr>
                <w:rFonts w:asciiTheme="minorHAnsi" w:hAnsiTheme="minorHAnsi" w:cstheme="minorHAnsi"/>
                <w:b/>
                <w:bCs/>
                <w:sz w:val="22"/>
                <w:szCs w:val="22"/>
              </w:rPr>
              <w:t>June 30, 20</w:t>
            </w:r>
            <w:r w:rsidRPr="00B96E65" w:rsidR="00FD7DB4">
              <w:rPr>
                <w:rFonts w:asciiTheme="minorHAnsi" w:hAnsiTheme="minorHAnsi" w:cstheme="minorHAnsi"/>
                <w:b/>
                <w:bCs/>
                <w:sz w:val="22"/>
                <w:szCs w:val="22"/>
              </w:rPr>
              <w:t>0</w:t>
            </w:r>
            <w:r>
              <w:rPr>
                <w:rFonts w:asciiTheme="minorHAnsi" w:hAnsiTheme="minorHAnsi" w:cstheme="minorHAnsi"/>
                <w:b/>
                <w:bCs/>
                <w:sz w:val="22"/>
                <w:szCs w:val="22"/>
              </w:rPr>
              <w:t>1</w:t>
            </w:r>
          </w:p>
        </w:tc>
        <w:tc>
          <w:tcPr>
            <w:tcW w:w="1175" w:type="dxa"/>
            <w:tcBorders>
              <w:bottom w:val="single" w:color="auto" w:sz="18" w:space="0"/>
            </w:tcBorders>
            <w:vAlign w:val="bottom"/>
          </w:tcPr>
          <w:p w:rsidRPr="00B96E65" w:rsidR="00964B6A" w:rsidP="0014267F" w:rsidRDefault="0014267F" w14:paraId="2AE5662D" w14:textId="3325D112">
            <w:pPr>
              <w:pStyle w:val="TableParagraph"/>
              <w:keepNext/>
              <w:kinsoku w:val="0"/>
              <w:overflowPunct w:val="0"/>
              <w:spacing w:line="191" w:lineRule="exact"/>
              <w:jc w:val="center"/>
              <w:rPr>
                <w:rFonts w:asciiTheme="minorHAnsi" w:hAnsiTheme="minorHAnsi" w:cstheme="minorHAnsi"/>
                <w:b/>
                <w:bCs/>
                <w:sz w:val="22"/>
                <w:szCs w:val="22"/>
              </w:rPr>
            </w:pPr>
            <w:r w:rsidRPr="00B96E65">
              <w:rPr>
                <w:rFonts w:asciiTheme="minorHAnsi" w:hAnsiTheme="minorHAnsi" w:cstheme="minorHAnsi"/>
                <w:b/>
                <w:bCs/>
                <w:sz w:val="22"/>
                <w:szCs w:val="22"/>
              </w:rPr>
              <w:t>Cash Payments</w:t>
            </w:r>
          </w:p>
        </w:tc>
        <w:tc>
          <w:tcPr>
            <w:tcW w:w="1175" w:type="dxa"/>
            <w:tcBorders>
              <w:bottom w:val="single" w:color="auto" w:sz="18" w:space="0"/>
            </w:tcBorders>
            <w:vAlign w:val="bottom"/>
          </w:tcPr>
          <w:p w:rsidRPr="00B96E65" w:rsidR="00964B6A" w:rsidP="0014267F" w:rsidRDefault="0014267F" w14:paraId="65570257" w14:textId="10973724">
            <w:pPr>
              <w:pStyle w:val="TableParagraph"/>
              <w:keepNext/>
              <w:kinsoku w:val="0"/>
              <w:overflowPunct w:val="0"/>
              <w:spacing w:line="191" w:lineRule="exact"/>
              <w:jc w:val="center"/>
              <w:rPr>
                <w:rFonts w:asciiTheme="minorHAnsi" w:hAnsiTheme="minorHAnsi" w:cstheme="minorHAnsi"/>
                <w:b/>
                <w:bCs/>
                <w:sz w:val="22"/>
                <w:szCs w:val="22"/>
              </w:rPr>
            </w:pPr>
            <w:r w:rsidRPr="00B96E65">
              <w:rPr>
                <w:rFonts w:asciiTheme="minorHAnsi" w:hAnsiTheme="minorHAnsi" w:cstheme="minorHAnsi"/>
                <w:b/>
                <w:bCs/>
                <w:sz w:val="22"/>
                <w:szCs w:val="22"/>
              </w:rPr>
              <w:t>Non-Cash Charges</w:t>
            </w:r>
          </w:p>
        </w:tc>
        <w:tc>
          <w:tcPr>
            <w:tcW w:w="1176" w:type="dxa"/>
            <w:tcBorders>
              <w:bottom w:val="single" w:color="auto" w:sz="18" w:space="0"/>
            </w:tcBorders>
            <w:vAlign w:val="bottom"/>
          </w:tcPr>
          <w:p w:rsidRPr="00B96E65" w:rsidR="00964B6A" w:rsidP="0014267F" w:rsidRDefault="004C01AC" w14:paraId="1484725E" w14:textId="00BA067E">
            <w:pPr>
              <w:pStyle w:val="TableParagraph"/>
              <w:keepNext/>
              <w:kinsoku w:val="0"/>
              <w:overflowPunct w:val="0"/>
              <w:spacing w:line="191" w:lineRule="exact"/>
              <w:jc w:val="center"/>
              <w:rPr>
                <w:rFonts w:asciiTheme="minorHAnsi" w:hAnsiTheme="minorHAnsi" w:cstheme="minorHAnsi"/>
                <w:b/>
                <w:bCs/>
                <w:sz w:val="22"/>
                <w:szCs w:val="22"/>
              </w:rPr>
            </w:pPr>
            <w:r>
              <w:rPr>
                <w:rFonts w:asciiTheme="minorHAnsi" w:hAnsiTheme="minorHAnsi" w:cstheme="minorHAnsi"/>
                <w:b/>
                <w:bCs/>
                <w:w w:val="105"/>
                <w:sz w:val="22"/>
                <w:szCs w:val="22"/>
              </w:rPr>
              <w:t xml:space="preserve">Provision </w:t>
            </w:r>
            <w:r w:rsidR="000A3C43">
              <w:rPr>
                <w:rFonts w:asciiTheme="minorHAnsi" w:hAnsiTheme="minorHAnsi" w:cstheme="minorHAnsi"/>
                <w:b/>
                <w:bCs/>
                <w:w w:val="105"/>
                <w:sz w:val="22"/>
                <w:szCs w:val="22"/>
              </w:rPr>
              <w:t xml:space="preserve">Balance as of </w:t>
            </w:r>
            <w:r w:rsidRPr="00B96E65" w:rsidR="00CE6160">
              <w:rPr>
                <w:rFonts w:asciiTheme="minorHAnsi" w:hAnsiTheme="minorHAnsi" w:cstheme="minorHAnsi"/>
                <w:b/>
                <w:bCs/>
                <w:sz w:val="22"/>
                <w:szCs w:val="22"/>
              </w:rPr>
              <w:t>June 30, 2001</w:t>
            </w:r>
          </w:p>
        </w:tc>
      </w:tr>
      <w:tr w:rsidRPr="000A3C43" w:rsidR="00964B6A" w:rsidTr="00CE0BB3" w14:paraId="2614EEBF" w14:textId="0B796E7E">
        <w:trPr>
          <w:trHeight w:val="336"/>
          <w:jc w:val="center"/>
        </w:trPr>
        <w:tc>
          <w:tcPr>
            <w:tcW w:w="3690" w:type="dxa"/>
            <w:vAlign w:val="center"/>
          </w:tcPr>
          <w:p w:rsidRPr="00467739" w:rsidR="00964B6A" w:rsidP="00964B6A" w:rsidRDefault="00792197" w14:paraId="4D078F9E" w14:textId="2199B657">
            <w:pPr>
              <w:pStyle w:val="BodyText"/>
              <w:kinsoku w:val="0"/>
              <w:overflowPunct w:val="0"/>
              <w:spacing w:line="252" w:lineRule="auto"/>
              <w:ind w:left="0" w:right="103" w:firstLine="12"/>
              <w:rPr>
                <w:rFonts w:asciiTheme="minorHAnsi" w:hAnsiTheme="minorHAnsi" w:cstheme="minorHAnsi"/>
                <w:w w:val="105"/>
                <w:sz w:val="22"/>
                <w:szCs w:val="22"/>
              </w:rPr>
            </w:pPr>
            <w:r>
              <w:rPr>
                <w:rFonts w:asciiTheme="minorHAnsi" w:hAnsiTheme="minorHAnsi" w:cstheme="minorHAnsi"/>
                <w:w w:val="105"/>
                <w:sz w:val="22"/>
                <w:szCs w:val="22"/>
              </w:rPr>
              <w:t>Restructuring activities:</w:t>
            </w:r>
          </w:p>
        </w:tc>
        <w:tc>
          <w:tcPr>
            <w:tcW w:w="1175" w:type="dxa"/>
            <w:tcBorders>
              <w:top w:val="single" w:color="auto" w:sz="18" w:space="0"/>
            </w:tcBorders>
            <w:vAlign w:val="center"/>
          </w:tcPr>
          <w:p w:rsidRPr="00EA479C" w:rsidR="00964B6A" w:rsidP="00964B6A" w:rsidRDefault="00964B6A" w14:paraId="361D88C6" w14:textId="4237AEE8">
            <w:pPr>
              <w:pStyle w:val="TableParagraph"/>
              <w:keepNext/>
              <w:kinsoku w:val="0"/>
              <w:overflowPunct w:val="0"/>
              <w:spacing w:line="196" w:lineRule="exact"/>
              <w:jc w:val="right"/>
              <w:rPr>
                <w:rFonts w:asciiTheme="minorHAnsi" w:hAnsiTheme="minorHAnsi" w:cstheme="minorHAnsi"/>
                <w:sz w:val="22"/>
                <w:szCs w:val="22"/>
              </w:rPr>
            </w:pPr>
          </w:p>
        </w:tc>
        <w:tc>
          <w:tcPr>
            <w:tcW w:w="1175" w:type="dxa"/>
            <w:tcBorders>
              <w:top w:val="single" w:color="auto" w:sz="18" w:space="0"/>
            </w:tcBorders>
            <w:vAlign w:val="center"/>
          </w:tcPr>
          <w:p w:rsidRPr="00EA479C" w:rsidR="00964B6A" w:rsidP="00964B6A" w:rsidRDefault="00964B6A" w14:paraId="44AE0107" w14:textId="77777777">
            <w:pPr>
              <w:pStyle w:val="TableParagraph"/>
              <w:keepNext/>
              <w:kinsoku w:val="0"/>
              <w:overflowPunct w:val="0"/>
              <w:spacing w:line="196" w:lineRule="exact"/>
              <w:jc w:val="right"/>
              <w:rPr>
                <w:rFonts w:asciiTheme="minorHAnsi" w:hAnsiTheme="minorHAnsi" w:cstheme="minorHAnsi"/>
                <w:sz w:val="22"/>
                <w:szCs w:val="22"/>
              </w:rPr>
            </w:pPr>
          </w:p>
        </w:tc>
        <w:tc>
          <w:tcPr>
            <w:tcW w:w="1175" w:type="dxa"/>
            <w:tcBorders>
              <w:top w:val="single" w:color="auto" w:sz="18" w:space="0"/>
            </w:tcBorders>
            <w:vAlign w:val="center"/>
          </w:tcPr>
          <w:p w:rsidRPr="00EA479C" w:rsidR="00964B6A" w:rsidP="00964B6A" w:rsidRDefault="00964B6A" w14:paraId="35348B6B" w14:textId="77777777">
            <w:pPr>
              <w:pStyle w:val="TableParagraph"/>
              <w:keepNext/>
              <w:kinsoku w:val="0"/>
              <w:overflowPunct w:val="0"/>
              <w:spacing w:line="196" w:lineRule="exact"/>
              <w:jc w:val="right"/>
              <w:rPr>
                <w:rFonts w:asciiTheme="minorHAnsi" w:hAnsiTheme="minorHAnsi" w:cstheme="minorHAnsi"/>
                <w:sz w:val="22"/>
                <w:szCs w:val="22"/>
              </w:rPr>
            </w:pPr>
          </w:p>
        </w:tc>
        <w:tc>
          <w:tcPr>
            <w:tcW w:w="1176" w:type="dxa"/>
            <w:tcBorders>
              <w:top w:val="single" w:color="auto" w:sz="18" w:space="0"/>
            </w:tcBorders>
            <w:vAlign w:val="center"/>
          </w:tcPr>
          <w:p w:rsidRPr="00EA479C" w:rsidR="00964B6A" w:rsidP="00964B6A" w:rsidRDefault="00964B6A" w14:paraId="4C9085DB" w14:textId="77777777">
            <w:pPr>
              <w:pStyle w:val="TableParagraph"/>
              <w:keepNext/>
              <w:kinsoku w:val="0"/>
              <w:overflowPunct w:val="0"/>
              <w:spacing w:line="196" w:lineRule="exact"/>
              <w:jc w:val="right"/>
              <w:rPr>
                <w:rFonts w:asciiTheme="minorHAnsi" w:hAnsiTheme="minorHAnsi" w:cstheme="minorHAnsi"/>
                <w:sz w:val="22"/>
                <w:szCs w:val="22"/>
              </w:rPr>
            </w:pPr>
          </w:p>
        </w:tc>
      </w:tr>
      <w:tr w:rsidRPr="000A3C43" w:rsidR="00EA479C" w:rsidTr="00B96E65" w14:paraId="4E96DB15" w14:textId="1A136541">
        <w:trPr>
          <w:trHeight w:val="336"/>
          <w:jc w:val="center"/>
        </w:trPr>
        <w:tc>
          <w:tcPr>
            <w:tcW w:w="3690" w:type="dxa"/>
            <w:vAlign w:val="center"/>
          </w:tcPr>
          <w:p w:rsidRPr="00467739" w:rsidR="00EA479C" w:rsidP="00EA479C" w:rsidRDefault="00EA479C" w14:paraId="0C17CE8F" w14:textId="44080D36">
            <w:pPr>
              <w:pStyle w:val="BodyText"/>
              <w:kinsoku w:val="0"/>
              <w:overflowPunct w:val="0"/>
              <w:spacing w:line="252" w:lineRule="auto"/>
              <w:ind w:left="0" w:right="103" w:firstLine="12"/>
              <w:rPr>
                <w:rFonts w:asciiTheme="minorHAnsi" w:hAnsiTheme="minorHAnsi" w:cstheme="minorHAnsi"/>
                <w:w w:val="105"/>
                <w:sz w:val="22"/>
                <w:szCs w:val="22"/>
              </w:rPr>
            </w:pPr>
            <w:r>
              <w:rPr>
                <w:rFonts w:asciiTheme="minorHAnsi" w:hAnsiTheme="minorHAnsi" w:cstheme="minorHAnsi"/>
                <w:w w:val="105"/>
                <w:sz w:val="22"/>
                <w:szCs w:val="22"/>
              </w:rPr>
              <w:t>Worldwide workforce reduction</w:t>
            </w:r>
          </w:p>
        </w:tc>
        <w:tc>
          <w:tcPr>
            <w:tcW w:w="1175" w:type="dxa"/>
            <w:vAlign w:val="center"/>
          </w:tcPr>
          <w:p w:rsidRPr="00EA479C" w:rsidR="00EA479C" w:rsidP="00EA479C" w:rsidRDefault="00EA479C" w14:paraId="085C0E22" w14:textId="096E1A14">
            <w:pPr>
              <w:pStyle w:val="TableParagraph"/>
              <w:keepNext/>
              <w:kinsoku w:val="0"/>
              <w:overflowPunct w:val="0"/>
              <w:spacing w:line="196" w:lineRule="exact"/>
              <w:jc w:val="right"/>
              <w:rPr>
                <w:rFonts w:asciiTheme="minorHAnsi" w:hAnsiTheme="minorHAnsi" w:cstheme="minorHAnsi"/>
                <w:sz w:val="22"/>
                <w:szCs w:val="22"/>
              </w:rPr>
            </w:pPr>
            <w:r w:rsidRPr="00EA479C">
              <w:rPr>
                <w:rFonts w:asciiTheme="minorHAnsi" w:hAnsiTheme="minorHAnsi" w:cstheme="minorHAnsi"/>
                <w:sz w:val="22"/>
                <w:szCs w:val="22"/>
              </w:rPr>
              <w:t>$79.1</w:t>
            </w:r>
          </w:p>
        </w:tc>
        <w:tc>
          <w:tcPr>
            <w:tcW w:w="1175" w:type="dxa"/>
            <w:vAlign w:val="center"/>
          </w:tcPr>
          <w:p w:rsidRPr="00EA479C" w:rsidR="00EA479C" w:rsidP="00EA479C" w:rsidRDefault="00EA479C" w14:paraId="2614A08E" w14:textId="5FEB2185">
            <w:pPr>
              <w:pStyle w:val="TableParagraph"/>
              <w:keepNext/>
              <w:kinsoku w:val="0"/>
              <w:overflowPunct w:val="0"/>
              <w:spacing w:line="196" w:lineRule="exact"/>
              <w:jc w:val="right"/>
              <w:rPr>
                <w:rFonts w:asciiTheme="minorHAnsi" w:hAnsiTheme="minorHAnsi" w:cstheme="minorHAnsi"/>
                <w:sz w:val="22"/>
                <w:szCs w:val="22"/>
              </w:rPr>
            </w:pPr>
            <w:r w:rsidRPr="00EA479C">
              <w:rPr>
                <w:rFonts w:asciiTheme="minorHAnsi" w:hAnsiTheme="minorHAnsi" w:cstheme="minorHAnsi"/>
                <w:sz w:val="22"/>
                <w:szCs w:val="22"/>
              </w:rPr>
              <w:t>$(24.9)</w:t>
            </w:r>
          </w:p>
        </w:tc>
        <w:tc>
          <w:tcPr>
            <w:tcW w:w="1175" w:type="dxa"/>
            <w:vAlign w:val="center"/>
          </w:tcPr>
          <w:p w:rsidRPr="00EA479C" w:rsidR="00EA479C" w:rsidP="00EA479C" w:rsidRDefault="00EA479C" w14:paraId="3D96D41F" w14:textId="5A71C441">
            <w:pPr>
              <w:pStyle w:val="TableParagraph"/>
              <w:keepNext/>
              <w:kinsoku w:val="0"/>
              <w:overflowPunct w:val="0"/>
              <w:spacing w:line="196" w:lineRule="exact"/>
              <w:jc w:val="right"/>
              <w:rPr>
                <w:rFonts w:asciiTheme="minorHAnsi" w:hAnsiTheme="minorHAnsi" w:cstheme="minorHAnsi"/>
                <w:sz w:val="22"/>
                <w:szCs w:val="22"/>
              </w:rPr>
            </w:pPr>
            <w:r w:rsidRPr="00EA479C">
              <w:rPr>
                <w:rFonts w:asciiTheme="minorHAnsi" w:hAnsiTheme="minorHAnsi" w:cstheme="minorHAnsi"/>
                <w:sz w:val="22"/>
                <w:szCs w:val="22"/>
              </w:rPr>
              <w:t>$(11.1)</w:t>
            </w:r>
          </w:p>
        </w:tc>
        <w:tc>
          <w:tcPr>
            <w:tcW w:w="1176" w:type="dxa"/>
            <w:vAlign w:val="center"/>
          </w:tcPr>
          <w:p w:rsidRPr="00EA479C" w:rsidR="00EA479C" w:rsidP="00EA479C" w:rsidRDefault="00EA479C" w14:paraId="75202B61" w14:textId="5982E2C1">
            <w:pPr>
              <w:pStyle w:val="TableParagraph"/>
              <w:keepNext/>
              <w:kinsoku w:val="0"/>
              <w:overflowPunct w:val="0"/>
              <w:spacing w:line="196" w:lineRule="exact"/>
              <w:jc w:val="right"/>
              <w:rPr>
                <w:rFonts w:asciiTheme="minorHAnsi" w:hAnsiTheme="minorHAnsi" w:cstheme="minorHAnsi"/>
                <w:sz w:val="22"/>
                <w:szCs w:val="22"/>
              </w:rPr>
            </w:pPr>
            <w:r w:rsidRPr="00EA479C">
              <w:rPr>
                <w:rFonts w:asciiTheme="minorHAnsi" w:hAnsiTheme="minorHAnsi" w:cstheme="minorHAnsi"/>
                <w:sz w:val="22"/>
                <w:szCs w:val="22"/>
              </w:rPr>
              <w:t>$ 43.1</w:t>
            </w:r>
          </w:p>
        </w:tc>
      </w:tr>
      <w:tr w:rsidRPr="000A3C43" w:rsidR="00EA479C" w:rsidTr="00B96E65" w14:paraId="2875127E" w14:textId="00617703">
        <w:trPr>
          <w:trHeight w:val="336"/>
          <w:jc w:val="center"/>
        </w:trPr>
        <w:tc>
          <w:tcPr>
            <w:tcW w:w="3690" w:type="dxa"/>
            <w:vAlign w:val="center"/>
          </w:tcPr>
          <w:p w:rsidRPr="00467739" w:rsidR="00EA479C" w:rsidP="00EA479C" w:rsidRDefault="00EA479C" w14:paraId="0C5F9F55" w14:textId="23DA70C8">
            <w:pPr>
              <w:pStyle w:val="BodyText"/>
              <w:kinsoku w:val="0"/>
              <w:overflowPunct w:val="0"/>
              <w:spacing w:before="0" w:line="252" w:lineRule="auto"/>
              <w:ind w:left="0" w:right="103" w:firstLine="12"/>
              <w:rPr>
                <w:rFonts w:asciiTheme="minorHAnsi" w:hAnsiTheme="minorHAnsi" w:cstheme="minorHAnsi"/>
                <w:w w:val="105"/>
                <w:sz w:val="22"/>
                <w:szCs w:val="22"/>
              </w:rPr>
            </w:pPr>
            <w:r>
              <w:rPr>
                <w:rFonts w:asciiTheme="minorHAnsi" w:hAnsiTheme="minorHAnsi" w:cstheme="minorHAnsi"/>
                <w:w w:val="105"/>
                <w:sz w:val="22"/>
                <w:szCs w:val="22"/>
              </w:rPr>
              <w:t>Facilities and equipment</w:t>
            </w:r>
          </w:p>
        </w:tc>
        <w:tc>
          <w:tcPr>
            <w:tcW w:w="1175" w:type="dxa"/>
            <w:vAlign w:val="center"/>
          </w:tcPr>
          <w:p w:rsidRPr="00EA479C" w:rsidR="00EA479C" w:rsidP="00EA479C" w:rsidRDefault="00EA479C" w14:paraId="4B70262B" w14:textId="0D41EA98">
            <w:pPr>
              <w:pStyle w:val="TableParagraph"/>
              <w:keepNext/>
              <w:kinsoku w:val="0"/>
              <w:overflowPunct w:val="0"/>
              <w:spacing w:line="196" w:lineRule="exact"/>
              <w:jc w:val="right"/>
              <w:rPr>
                <w:rFonts w:asciiTheme="minorHAnsi" w:hAnsiTheme="minorHAnsi" w:cstheme="minorHAnsi"/>
                <w:sz w:val="22"/>
                <w:szCs w:val="22"/>
              </w:rPr>
            </w:pPr>
            <w:r w:rsidRPr="00EA479C">
              <w:rPr>
                <w:rFonts w:asciiTheme="minorHAnsi" w:hAnsiTheme="minorHAnsi" w:cstheme="minorHAnsi"/>
                <w:sz w:val="22"/>
                <w:szCs w:val="22"/>
              </w:rPr>
              <w:t>122.2</w:t>
            </w:r>
          </w:p>
        </w:tc>
        <w:tc>
          <w:tcPr>
            <w:tcW w:w="1175" w:type="dxa"/>
            <w:vAlign w:val="center"/>
          </w:tcPr>
          <w:p w:rsidRPr="00EA479C" w:rsidR="00EA479C" w:rsidP="00EA479C" w:rsidRDefault="00EA479C" w14:paraId="4DD6265B" w14:textId="77777777">
            <w:pPr>
              <w:pStyle w:val="TableParagraph"/>
              <w:keepNext/>
              <w:kinsoku w:val="0"/>
              <w:overflowPunct w:val="0"/>
              <w:spacing w:line="196" w:lineRule="exact"/>
              <w:jc w:val="right"/>
              <w:rPr>
                <w:rFonts w:asciiTheme="minorHAnsi" w:hAnsiTheme="minorHAnsi" w:cstheme="minorHAnsi"/>
                <w:sz w:val="22"/>
                <w:szCs w:val="22"/>
              </w:rPr>
            </w:pPr>
          </w:p>
        </w:tc>
        <w:tc>
          <w:tcPr>
            <w:tcW w:w="1175" w:type="dxa"/>
            <w:vAlign w:val="center"/>
          </w:tcPr>
          <w:p w:rsidRPr="00EA479C" w:rsidR="00EA479C" w:rsidP="00EA479C" w:rsidRDefault="00EA479C" w14:paraId="3D6FCFBC" w14:textId="34D192F3">
            <w:pPr>
              <w:pStyle w:val="TableParagraph"/>
              <w:keepNext/>
              <w:kinsoku w:val="0"/>
              <w:overflowPunct w:val="0"/>
              <w:spacing w:line="196" w:lineRule="exact"/>
              <w:jc w:val="right"/>
              <w:rPr>
                <w:rFonts w:asciiTheme="minorHAnsi" w:hAnsiTheme="minorHAnsi" w:cstheme="minorHAnsi"/>
                <w:sz w:val="22"/>
                <w:szCs w:val="22"/>
              </w:rPr>
            </w:pPr>
            <w:r w:rsidRPr="00EA479C">
              <w:rPr>
                <w:rFonts w:asciiTheme="minorHAnsi" w:hAnsiTheme="minorHAnsi" w:cstheme="minorHAnsi"/>
                <w:sz w:val="22"/>
                <w:szCs w:val="22"/>
              </w:rPr>
              <w:t>(122.2)</w:t>
            </w:r>
          </w:p>
        </w:tc>
        <w:tc>
          <w:tcPr>
            <w:tcW w:w="1176" w:type="dxa"/>
            <w:vAlign w:val="center"/>
          </w:tcPr>
          <w:p w:rsidRPr="00EA479C" w:rsidR="00EA479C" w:rsidP="00EA479C" w:rsidRDefault="00EA479C" w14:paraId="361F69E2" w14:textId="77777777">
            <w:pPr>
              <w:pStyle w:val="TableParagraph"/>
              <w:keepNext/>
              <w:kinsoku w:val="0"/>
              <w:overflowPunct w:val="0"/>
              <w:spacing w:line="196" w:lineRule="exact"/>
              <w:jc w:val="right"/>
              <w:rPr>
                <w:rFonts w:asciiTheme="minorHAnsi" w:hAnsiTheme="minorHAnsi" w:cstheme="minorHAnsi"/>
                <w:sz w:val="22"/>
                <w:szCs w:val="22"/>
              </w:rPr>
            </w:pPr>
          </w:p>
        </w:tc>
      </w:tr>
      <w:tr w:rsidRPr="000A3C43" w:rsidR="00EA479C" w:rsidTr="002F095B" w14:paraId="6DE3C80C" w14:textId="0FC5191D">
        <w:trPr>
          <w:trHeight w:val="336"/>
          <w:jc w:val="center"/>
        </w:trPr>
        <w:tc>
          <w:tcPr>
            <w:tcW w:w="3690" w:type="dxa"/>
            <w:vAlign w:val="center"/>
          </w:tcPr>
          <w:p w:rsidRPr="00467739" w:rsidR="00EA479C" w:rsidP="00EA479C" w:rsidRDefault="00EA479C" w14:paraId="2E534191" w14:textId="1DC66449">
            <w:pPr>
              <w:pStyle w:val="TableParagraph"/>
              <w:keepNext/>
              <w:kinsoku w:val="0"/>
              <w:overflowPunct w:val="0"/>
              <w:rPr>
                <w:rFonts w:asciiTheme="minorHAnsi" w:hAnsiTheme="minorHAnsi" w:cstheme="minorHAnsi"/>
                <w:sz w:val="22"/>
                <w:szCs w:val="22"/>
              </w:rPr>
            </w:pPr>
            <w:r>
              <w:rPr>
                <w:rFonts w:asciiTheme="minorHAnsi" w:hAnsiTheme="minorHAnsi" w:cstheme="minorHAnsi"/>
                <w:sz w:val="22"/>
                <w:szCs w:val="22"/>
              </w:rPr>
              <w:t>Lease commitments</w:t>
            </w:r>
          </w:p>
        </w:tc>
        <w:tc>
          <w:tcPr>
            <w:tcW w:w="1175" w:type="dxa"/>
            <w:tcBorders>
              <w:bottom w:val="single" w:color="auto" w:sz="8" w:space="0"/>
            </w:tcBorders>
            <w:vAlign w:val="center"/>
          </w:tcPr>
          <w:p w:rsidRPr="00EA479C" w:rsidR="00EA479C" w:rsidP="00EA479C" w:rsidRDefault="00EA479C" w14:paraId="4B0730B1" w14:textId="66FF43ED">
            <w:pPr>
              <w:pStyle w:val="TableParagraph"/>
              <w:keepNext/>
              <w:kinsoku w:val="0"/>
              <w:overflowPunct w:val="0"/>
              <w:spacing w:line="196" w:lineRule="exact"/>
              <w:jc w:val="right"/>
              <w:rPr>
                <w:rFonts w:asciiTheme="minorHAnsi" w:hAnsiTheme="minorHAnsi" w:cstheme="minorHAnsi"/>
                <w:w w:val="105"/>
                <w:sz w:val="22"/>
                <w:szCs w:val="22"/>
              </w:rPr>
            </w:pPr>
            <w:r w:rsidRPr="00EA479C">
              <w:rPr>
                <w:rFonts w:asciiTheme="minorHAnsi" w:hAnsiTheme="minorHAnsi" w:cstheme="minorHAnsi"/>
                <w:sz w:val="22"/>
                <w:szCs w:val="22"/>
              </w:rPr>
              <w:t>63.0</w:t>
            </w:r>
          </w:p>
        </w:tc>
        <w:tc>
          <w:tcPr>
            <w:tcW w:w="1175" w:type="dxa"/>
            <w:tcBorders>
              <w:bottom w:val="single" w:color="auto" w:sz="8" w:space="0"/>
            </w:tcBorders>
            <w:vAlign w:val="center"/>
          </w:tcPr>
          <w:p w:rsidRPr="00EA479C" w:rsidR="00EA479C" w:rsidP="00EA479C" w:rsidRDefault="00EA479C" w14:paraId="28C0D879" w14:textId="69DDB828">
            <w:pPr>
              <w:pStyle w:val="TableParagraph"/>
              <w:keepNext/>
              <w:kinsoku w:val="0"/>
              <w:overflowPunct w:val="0"/>
              <w:spacing w:line="196" w:lineRule="exact"/>
              <w:jc w:val="right"/>
              <w:rPr>
                <w:rFonts w:asciiTheme="minorHAnsi" w:hAnsiTheme="minorHAnsi" w:cstheme="minorHAnsi"/>
                <w:w w:val="105"/>
                <w:sz w:val="22"/>
                <w:szCs w:val="22"/>
              </w:rPr>
            </w:pPr>
            <w:r w:rsidRPr="00EA479C">
              <w:rPr>
                <w:rFonts w:asciiTheme="minorHAnsi" w:hAnsiTheme="minorHAnsi" w:cstheme="minorHAnsi"/>
                <w:sz w:val="22"/>
                <w:szCs w:val="22"/>
              </w:rPr>
              <w:t>(0.9)</w:t>
            </w:r>
          </w:p>
        </w:tc>
        <w:tc>
          <w:tcPr>
            <w:tcW w:w="1175" w:type="dxa"/>
            <w:tcBorders>
              <w:bottom w:val="single" w:color="auto" w:sz="8" w:space="0"/>
            </w:tcBorders>
            <w:vAlign w:val="center"/>
          </w:tcPr>
          <w:p w:rsidRPr="00EA479C" w:rsidR="00EA479C" w:rsidP="00EA479C" w:rsidRDefault="00EA479C" w14:paraId="505C141F" w14:textId="77777777">
            <w:pPr>
              <w:pStyle w:val="TableParagraph"/>
              <w:keepNext/>
              <w:kinsoku w:val="0"/>
              <w:overflowPunct w:val="0"/>
              <w:spacing w:line="196" w:lineRule="exact"/>
              <w:jc w:val="right"/>
              <w:rPr>
                <w:rFonts w:asciiTheme="minorHAnsi" w:hAnsiTheme="minorHAnsi" w:cstheme="minorHAnsi"/>
                <w:w w:val="105"/>
                <w:sz w:val="22"/>
                <w:szCs w:val="22"/>
              </w:rPr>
            </w:pPr>
          </w:p>
        </w:tc>
        <w:tc>
          <w:tcPr>
            <w:tcW w:w="1176" w:type="dxa"/>
            <w:tcBorders>
              <w:bottom w:val="single" w:color="auto" w:sz="8" w:space="0"/>
            </w:tcBorders>
            <w:vAlign w:val="center"/>
          </w:tcPr>
          <w:p w:rsidRPr="00EA479C" w:rsidR="00EA479C" w:rsidP="00EA479C" w:rsidRDefault="00EA479C" w14:paraId="17611A1F" w14:textId="79EEC74C">
            <w:pPr>
              <w:pStyle w:val="TableParagraph"/>
              <w:keepNext/>
              <w:kinsoku w:val="0"/>
              <w:overflowPunct w:val="0"/>
              <w:spacing w:line="196" w:lineRule="exact"/>
              <w:jc w:val="right"/>
              <w:rPr>
                <w:rFonts w:asciiTheme="minorHAnsi" w:hAnsiTheme="minorHAnsi" w:cstheme="minorHAnsi"/>
                <w:w w:val="105"/>
                <w:sz w:val="22"/>
                <w:szCs w:val="22"/>
              </w:rPr>
            </w:pPr>
            <w:r w:rsidRPr="00EA479C">
              <w:rPr>
                <w:rFonts w:asciiTheme="minorHAnsi" w:hAnsiTheme="minorHAnsi" w:cstheme="minorHAnsi"/>
                <w:sz w:val="22"/>
                <w:szCs w:val="22"/>
              </w:rPr>
              <w:t>62.1</w:t>
            </w:r>
          </w:p>
        </w:tc>
      </w:tr>
      <w:tr w:rsidRPr="000A3C43" w:rsidR="00964B6A" w:rsidTr="002F095B" w14:paraId="4FBC5625" w14:textId="56E96601">
        <w:trPr>
          <w:trHeight w:val="336"/>
          <w:jc w:val="center"/>
        </w:trPr>
        <w:tc>
          <w:tcPr>
            <w:tcW w:w="3690" w:type="dxa"/>
            <w:vAlign w:val="center"/>
          </w:tcPr>
          <w:p w:rsidRPr="00467739" w:rsidR="00964B6A" w:rsidP="00964B6A" w:rsidRDefault="00773AF3" w14:paraId="567E54B7" w14:textId="00F561F7">
            <w:pPr>
              <w:pStyle w:val="TableParagraph"/>
              <w:keepNext/>
              <w:kinsoku w:val="0"/>
              <w:overflowPunct w:val="0"/>
              <w:spacing w:line="200" w:lineRule="exact"/>
              <w:rPr>
                <w:rFonts w:asciiTheme="minorHAnsi" w:hAnsiTheme="minorHAnsi" w:cstheme="minorHAnsi"/>
                <w:w w:val="105"/>
                <w:sz w:val="22"/>
                <w:szCs w:val="22"/>
              </w:rPr>
            </w:pPr>
            <w:r>
              <w:rPr>
                <w:rFonts w:asciiTheme="minorHAnsi" w:hAnsiTheme="minorHAnsi" w:cstheme="minorHAnsi"/>
                <w:w w:val="105"/>
                <w:sz w:val="22"/>
                <w:szCs w:val="22"/>
              </w:rPr>
              <w:t>Restructuring charges</w:t>
            </w:r>
          </w:p>
        </w:tc>
        <w:tc>
          <w:tcPr>
            <w:tcW w:w="1175" w:type="dxa"/>
            <w:tcBorders>
              <w:top w:val="single" w:color="auto" w:sz="8" w:space="0"/>
            </w:tcBorders>
            <w:vAlign w:val="center"/>
          </w:tcPr>
          <w:p w:rsidRPr="00EA479C" w:rsidR="00964B6A" w:rsidP="00964B6A" w:rsidRDefault="00BB64E7" w14:paraId="4784E119" w14:textId="2FBDA750">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$264.3</w:t>
            </w:r>
          </w:p>
        </w:tc>
        <w:tc>
          <w:tcPr>
            <w:tcW w:w="1175" w:type="dxa"/>
            <w:tcBorders>
              <w:top w:val="single" w:color="auto" w:sz="8" w:space="0"/>
            </w:tcBorders>
            <w:vAlign w:val="center"/>
          </w:tcPr>
          <w:p w:rsidRPr="00EA479C" w:rsidR="00964B6A" w:rsidP="00964B6A" w:rsidRDefault="00BB64E7" w14:paraId="29C2712F" w14:textId="1C502C5C">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$(25.8)</w:t>
            </w:r>
          </w:p>
        </w:tc>
        <w:tc>
          <w:tcPr>
            <w:tcW w:w="1175" w:type="dxa"/>
            <w:tcBorders>
              <w:top w:val="single" w:color="auto" w:sz="8" w:space="0"/>
            </w:tcBorders>
            <w:vAlign w:val="center"/>
          </w:tcPr>
          <w:p w:rsidRPr="00EA479C" w:rsidR="00964B6A" w:rsidP="00964B6A" w:rsidRDefault="00C73D18" w14:paraId="75871F33" w14:textId="19ED61A9">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$(133.3)</w:t>
            </w:r>
          </w:p>
        </w:tc>
        <w:tc>
          <w:tcPr>
            <w:tcW w:w="1176" w:type="dxa"/>
            <w:tcBorders>
              <w:top w:val="single" w:color="auto" w:sz="8" w:space="0"/>
            </w:tcBorders>
            <w:vAlign w:val="center"/>
          </w:tcPr>
          <w:p w:rsidRPr="00EA479C" w:rsidR="00964B6A" w:rsidP="00964B6A" w:rsidRDefault="00C73D18" w14:paraId="52FB2847" w14:textId="2DFDEE8B">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$105.2</w:t>
            </w:r>
          </w:p>
        </w:tc>
      </w:tr>
      <w:tr w:rsidRPr="000A3C43" w:rsidR="00964B6A" w:rsidTr="00B96E65" w14:paraId="736439D1" w14:textId="38C6292E">
        <w:trPr>
          <w:trHeight w:val="336"/>
          <w:jc w:val="center"/>
        </w:trPr>
        <w:tc>
          <w:tcPr>
            <w:tcW w:w="3690" w:type="dxa"/>
            <w:vAlign w:val="center"/>
          </w:tcPr>
          <w:p w:rsidRPr="00467739" w:rsidR="00964B6A" w:rsidP="00964B6A" w:rsidRDefault="00DE4D64" w14:paraId="0741B006" w14:textId="48B3AEB6">
            <w:pPr>
              <w:pStyle w:val="TableParagraph"/>
              <w:keepNext/>
              <w:kinsoku w:val="0"/>
              <w:overflowPunct w:val="0"/>
              <w:spacing w:line="200" w:lineRule="exact"/>
              <w:rPr>
                <w:rFonts w:asciiTheme="minorHAnsi" w:hAnsiTheme="minorHAnsi" w:cstheme="minorHAnsi"/>
                <w:w w:val="105"/>
                <w:sz w:val="22"/>
                <w:szCs w:val="22"/>
              </w:rPr>
            </w:pPr>
            <w:r>
              <w:rPr>
                <w:rFonts w:asciiTheme="minorHAnsi" w:hAnsiTheme="minorHAnsi" w:cstheme="minorHAnsi"/>
                <w:w w:val="105"/>
                <w:sz w:val="22"/>
                <w:szCs w:val="22"/>
              </w:rPr>
              <w:t>Reduction of goodwill and other long-lived assets</w:t>
            </w:r>
          </w:p>
        </w:tc>
        <w:tc>
          <w:tcPr>
            <w:tcW w:w="1175" w:type="dxa"/>
            <w:vAlign w:val="center"/>
          </w:tcPr>
          <w:p w:rsidRPr="00EA479C" w:rsidR="00964B6A" w:rsidP="00964B6A" w:rsidRDefault="00F61CE4" w14:paraId="7E0A7CD7" w14:textId="4BA1DD49">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50,085.0</w:t>
            </w:r>
          </w:p>
        </w:tc>
        <w:tc>
          <w:tcPr>
            <w:tcW w:w="1175" w:type="dxa"/>
            <w:vAlign w:val="center"/>
          </w:tcPr>
          <w:p w:rsidRPr="00EA479C" w:rsidR="00964B6A" w:rsidP="00964B6A" w:rsidRDefault="00964B6A" w14:paraId="20D5AF4B" w14:textId="77777777">
            <w:pPr>
              <w:pStyle w:val="TableParagraph"/>
              <w:keepNext/>
              <w:kinsoku w:val="0"/>
              <w:overflowPunct w:val="0"/>
              <w:spacing w:line="194" w:lineRule="exact"/>
              <w:jc w:val="right"/>
              <w:rPr>
                <w:rFonts w:asciiTheme="minorHAnsi" w:hAnsiTheme="minorHAnsi" w:cstheme="minorHAnsi"/>
                <w:w w:val="105"/>
                <w:sz w:val="22"/>
                <w:szCs w:val="22"/>
              </w:rPr>
            </w:pPr>
          </w:p>
        </w:tc>
        <w:tc>
          <w:tcPr>
            <w:tcW w:w="1175" w:type="dxa"/>
            <w:vAlign w:val="center"/>
          </w:tcPr>
          <w:p w:rsidRPr="00EA479C" w:rsidR="00964B6A" w:rsidP="00964B6A" w:rsidRDefault="00F61CE4" w14:paraId="4DB86D49" w14:textId="206C6694">
            <w:pPr>
              <w:pStyle w:val="TableParagraph"/>
              <w:keepNext/>
              <w:kinsoku w:val="0"/>
              <w:overflowPunct w:val="0"/>
              <w:spacing w:line="194" w:lineRule="exact"/>
              <w:jc w:val="right"/>
              <w:rPr>
                <w:rFonts w:asciiTheme="minorHAnsi" w:hAnsiTheme="minorHAnsi" w:cstheme="minorHAnsi"/>
                <w:w w:val="105"/>
                <w:sz w:val="22"/>
                <w:szCs w:val="22"/>
              </w:rPr>
            </w:pPr>
            <w:r>
              <w:rPr>
                <w:rFonts w:asciiTheme="minorHAnsi" w:hAnsiTheme="minorHAnsi" w:cstheme="minorHAnsi"/>
                <w:w w:val="105"/>
                <w:sz w:val="22"/>
                <w:szCs w:val="22"/>
              </w:rPr>
              <w:t>(50,085.0}</w:t>
            </w:r>
          </w:p>
        </w:tc>
        <w:tc>
          <w:tcPr>
            <w:tcW w:w="1176" w:type="dxa"/>
            <w:vAlign w:val="center"/>
          </w:tcPr>
          <w:p w:rsidRPr="00EA479C" w:rsidR="00964B6A" w:rsidP="00964B6A" w:rsidRDefault="00964B6A" w14:paraId="25269790" w14:textId="77777777">
            <w:pPr>
              <w:pStyle w:val="TableParagraph"/>
              <w:keepNext/>
              <w:kinsoku w:val="0"/>
              <w:overflowPunct w:val="0"/>
              <w:spacing w:line="194" w:lineRule="exact"/>
              <w:jc w:val="right"/>
              <w:rPr>
                <w:rFonts w:asciiTheme="minorHAnsi" w:hAnsiTheme="minorHAnsi" w:cstheme="minorHAnsi"/>
                <w:w w:val="105"/>
                <w:sz w:val="22"/>
                <w:szCs w:val="22"/>
              </w:rPr>
            </w:pPr>
          </w:p>
        </w:tc>
      </w:tr>
      <w:tr w:rsidRPr="000A3C43" w:rsidR="00F61CE4" w:rsidTr="00B96E65" w14:paraId="58D6E89C" w14:textId="44480747">
        <w:trPr>
          <w:trHeight w:val="336"/>
          <w:jc w:val="center"/>
        </w:trPr>
        <w:tc>
          <w:tcPr>
            <w:tcW w:w="3690" w:type="dxa"/>
            <w:vAlign w:val="center"/>
          </w:tcPr>
          <w:p w:rsidRPr="00523C45" w:rsidR="00F61CE4" w:rsidP="00F61CE4" w:rsidRDefault="00F61CE4" w14:paraId="17A8CEA1" w14:textId="6522E3DD">
            <w:pPr>
              <w:pStyle w:val="TableParagraph"/>
              <w:keepNext/>
              <w:kinsoku w:val="0"/>
              <w:overflowPunct w:val="0"/>
              <w:spacing w:line="240" w:lineRule="auto"/>
              <w:rPr>
                <w:rFonts w:asciiTheme="minorHAnsi" w:hAnsiTheme="minorHAnsi" w:cstheme="minorHAnsi"/>
                <w:sz w:val="22"/>
                <w:szCs w:val="22"/>
              </w:rPr>
            </w:pPr>
            <w:r>
              <w:rPr>
                <w:rFonts w:asciiTheme="minorHAnsi" w:hAnsiTheme="minorHAnsi" w:cstheme="minorHAnsi"/>
                <w:sz w:val="22"/>
                <w:szCs w:val="22"/>
              </w:rPr>
              <w:t>Special charges</w:t>
            </w:r>
          </w:p>
        </w:tc>
        <w:tc>
          <w:tcPr>
            <w:tcW w:w="1175" w:type="dxa"/>
            <w:tcBorders>
              <w:top w:val="single" w:color="auto" w:sz="8" w:space="0"/>
              <w:bottom w:val="double" w:color="auto" w:sz="12" w:space="0"/>
            </w:tcBorders>
            <w:vAlign w:val="center"/>
          </w:tcPr>
          <w:p w:rsidRPr="00EA479C" w:rsidR="00F61CE4" w:rsidP="00F61CE4" w:rsidRDefault="00F61CE4" w14:paraId="420BC6D0" w14:textId="306F75B4">
            <w:pPr>
              <w:pStyle w:val="TableParagraph"/>
              <w:keepNext/>
              <w:kinsoku w:val="0"/>
              <w:overflowPunct w:val="0"/>
              <w:spacing w:line="187" w:lineRule="exact"/>
              <w:jc w:val="right"/>
              <w:rPr>
                <w:rFonts w:asciiTheme="minorHAnsi" w:hAnsiTheme="minorHAnsi" w:cstheme="minorHAnsi"/>
                <w:w w:val="105"/>
                <w:sz w:val="22"/>
                <w:szCs w:val="22"/>
              </w:rPr>
            </w:pPr>
            <w:r>
              <w:rPr>
                <w:rFonts w:asciiTheme="minorHAnsi" w:hAnsiTheme="minorHAnsi" w:cstheme="minorHAnsi"/>
                <w:w w:val="105"/>
                <w:sz w:val="22"/>
                <w:szCs w:val="22"/>
              </w:rPr>
              <w:t>$50,349.3</w:t>
            </w:r>
          </w:p>
        </w:tc>
        <w:tc>
          <w:tcPr>
            <w:tcW w:w="1175" w:type="dxa"/>
            <w:tcBorders>
              <w:top w:val="single" w:color="auto" w:sz="8" w:space="0"/>
              <w:bottom w:val="double" w:color="auto" w:sz="12" w:space="0"/>
            </w:tcBorders>
            <w:vAlign w:val="center"/>
          </w:tcPr>
          <w:p w:rsidRPr="00EA479C" w:rsidR="00F61CE4" w:rsidP="00F61CE4" w:rsidRDefault="00F61CE4" w14:paraId="0B22EB49" w14:textId="7B27937E">
            <w:pPr>
              <w:pStyle w:val="TableParagraph"/>
              <w:keepNext/>
              <w:kinsoku w:val="0"/>
              <w:overflowPunct w:val="0"/>
              <w:spacing w:line="187" w:lineRule="exact"/>
              <w:jc w:val="right"/>
              <w:rPr>
                <w:rFonts w:asciiTheme="minorHAnsi" w:hAnsiTheme="minorHAnsi" w:cstheme="minorHAnsi"/>
                <w:w w:val="105"/>
                <w:sz w:val="22"/>
                <w:szCs w:val="22"/>
              </w:rPr>
            </w:pPr>
            <w:r>
              <w:rPr>
                <w:rFonts w:asciiTheme="minorHAnsi" w:hAnsiTheme="minorHAnsi" w:cstheme="minorHAnsi"/>
                <w:w w:val="105"/>
                <w:sz w:val="22"/>
                <w:szCs w:val="22"/>
              </w:rPr>
              <w:t>$(25.8)</w:t>
            </w:r>
          </w:p>
        </w:tc>
        <w:tc>
          <w:tcPr>
            <w:tcW w:w="1175" w:type="dxa"/>
            <w:tcBorders>
              <w:top w:val="single" w:color="auto" w:sz="8" w:space="0"/>
              <w:bottom w:val="double" w:color="auto" w:sz="12" w:space="0"/>
            </w:tcBorders>
            <w:vAlign w:val="center"/>
          </w:tcPr>
          <w:p w:rsidRPr="00EA479C" w:rsidR="00F61CE4" w:rsidP="00F61CE4" w:rsidRDefault="00F61CE4" w14:paraId="4EC044EE" w14:textId="519147CE">
            <w:pPr>
              <w:pStyle w:val="TableParagraph"/>
              <w:keepNext/>
              <w:kinsoku w:val="0"/>
              <w:overflowPunct w:val="0"/>
              <w:spacing w:line="187" w:lineRule="exact"/>
              <w:jc w:val="right"/>
              <w:rPr>
                <w:rFonts w:asciiTheme="minorHAnsi" w:hAnsiTheme="minorHAnsi" w:cstheme="minorHAnsi"/>
                <w:w w:val="105"/>
                <w:sz w:val="22"/>
                <w:szCs w:val="22"/>
              </w:rPr>
            </w:pPr>
            <w:r>
              <w:rPr>
                <w:rFonts w:asciiTheme="minorHAnsi" w:hAnsiTheme="minorHAnsi" w:cstheme="minorHAnsi"/>
                <w:w w:val="105"/>
                <w:sz w:val="22"/>
                <w:szCs w:val="22"/>
              </w:rPr>
              <w:t>$(50,218.3)</w:t>
            </w:r>
          </w:p>
        </w:tc>
        <w:tc>
          <w:tcPr>
            <w:tcW w:w="1176" w:type="dxa"/>
            <w:tcBorders>
              <w:top w:val="single" w:color="auto" w:sz="8" w:space="0"/>
              <w:bottom w:val="double" w:color="auto" w:sz="12" w:space="0"/>
            </w:tcBorders>
            <w:vAlign w:val="center"/>
          </w:tcPr>
          <w:p w:rsidRPr="00EA479C" w:rsidR="00F61CE4" w:rsidP="00F61CE4" w:rsidRDefault="00F61CE4" w14:paraId="1A4BF873" w14:textId="22EC4B1A">
            <w:pPr>
              <w:pStyle w:val="TableParagraph"/>
              <w:keepNext/>
              <w:kinsoku w:val="0"/>
              <w:overflowPunct w:val="0"/>
              <w:spacing w:line="187" w:lineRule="exact"/>
              <w:jc w:val="right"/>
              <w:rPr>
                <w:rFonts w:asciiTheme="minorHAnsi" w:hAnsiTheme="minorHAnsi" w:cstheme="minorHAnsi"/>
                <w:w w:val="105"/>
                <w:sz w:val="22"/>
                <w:szCs w:val="22"/>
              </w:rPr>
            </w:pPr>
            <w:r>
              <w:rPr>
                <w:rFonts w:asciiTheme="minorHAnsi" w:hAnsiTheme="minorHAnsi" w:cstheme="minorHAnsi"/>
                <w:w w:val="105"/>
                <w:sz w:val="22"/>
                <w:szCs w:val="22"/>
              </w:rPr>
              <w:t>$105.2</w:t>
            </w:r>
          </w:p>
        </w:tc>
      </w:tr>
    </w:tbl>
    <w:p w:rsidR="008F6F47" w:rsidP="002012CD" w:rsidRDefault="008F6F47" w14:paraId="4968697B" w14:textId="77777777">
      <w:pPr>
        <w:pStyle w:val="BodyText"/>
        <w:kinsoku w:val="0"/>
        <w:overflowPunct w:val="0"/>
        <w:spacing w:before="54" w:line="252" w:lineRule="auto"/>
        <w:ind w:left="0" w:right="103" w:firstLine="720"/>
        <w:rPr>
          <w:w w:val="105"/>
          <w:sz w:val="22"/>
          <w:szCs w:val="22"/>
        </w:rPr>
      </w:pPr>
    </w:p>
    <w:p w:rsidRPr="002012CD" w:rsidR="002012CD" w:rsidP="002012CD" w:rsidRDefault="002012CD" w14:paraId="6DB72C25" w14:textId="5D420937">
      <w:pPr>
        <w:pStyle w:val="BodyText"/>
        <w:kinsoku w:val="0"/>
        <w:overflowPunct w:val="0"/>
        <w:spacing w:before="54" w:line="252" w:lineRule="auto"/>
        <w:ind w:left="0" w:right="103" w:firstLine="720"/>
        <w:rPr>
          <w:w w:val="105"/>
          <w:sz w:val="22"/>
          <w:szCs w:val="22"/>
        </w:rPr>
      </w:pPr>
      <w:r w:rsidRPr="002012CD">
        <w:rPr>
          <w:w w:val="105"/>
          <w:sz w:val="22"/>
          <w:szCs w:val="22"/>
        </w:rPr>
        <w:t>The acquired assembled workforce was comprised of over 1,660 skilled employees across SDL's Executive, Research and Development, Manufacturing,</w:t>
      </w:r>
      <w:r w:rsidR="00551241">
        <w:rPr>
          <w:w w:val="105"/>
          <w:sz w:val="22"/>
          <w:szCs w:val="22"/>
        </w:rPr>
        <w:t xml:space="preserve"> </w:t>
      </w:r>
      <w:r w:rsidRPr="002012CD">
        <w:rPr>
          <w:w w:val="105"/>
          <w:sz w:val="22"/>
          <w:szCs w:val="22"/>
        </w:rPr>
        <w:t>Supervisor/Manager, and Sales and Marketing groups. The Company is amortizing the value assigned to the assembled workforce of approximately $47.7 million on a straight-line basis over an estimated remaining useful life of four years.</w:t>
      </w:r>
    </w:p>
    <w:p w:rsidRPr="0003794F" w:rsidR="00CE0DD4" w:rsidP="002012CD" w:rsidRDefault="002012CD" w14:paraId="79BB75B0" w14:textId="514D00AF">
      <w:pPr>
        <w:pStyle w:val="BodyText"/>
        <w:kinsoku w:val="0"/>
        <w:overflowPunct w:val="0"/>
        <w:spacing w:before="54" w:line="252" w:lineRule="auto"/>
        <w:ind w:left="0" w:right="103" w:firstLine="720"/>
        <w:rPr>
          <w:w w:val="105"/>
          <w:sz w:val="22"/>
          <w:szCs w:val="22"/>
        </w:rPr>
      </w:pPr>
      <w:r w:rsidRPr="0003794F">
        <w:rPr>
          <w:w w:val="105"/>
          <w:sz w:val="22"/>
          <w:szCs w:val="22"/>
        </w:rPr>
        <w:t>Goodwill, which represents the excess of the purchase price of an investment in an acquired business over the fair value of the underlying net identifiable assets, is being amortized on a straight-line basis over its estimated remaining useful life of five years.</w:t>
      </w:r>
    </w:p>
    <w:p w:rsidRPr="0003794F" w:rsidR="0003794F" w:rsidP="0003794F" w:rsidRDefault="0003794F" w14:paraId="1B11DBE4" w14:textId="77777777">
      <w:pPr>
        <w:pStyle w:val="BodyText"/>
        <w:kinsoku w:val="0"/>
        <w:overflowPunct w:val="0"/>
        <w:spacing w:before="54" w:line="252" w:lineRule="auto"/>
        <w:ind w:left="0" w:right="103" w:firstLine="720"/>
        <w:rPr>
          <w:w w:val="105"/>
          <w:sz w:val="22"/>
          <w:szCs w:val="22"/>
        </w:rPr>
      </w:pPr>
      <w:r w:rsidRPr="0003794F">
        <w:rPr>
          <w:w w:val="105"/>
          <w:sz w:val="22"/>
          <w:szCs w:val="22"/>
        </w:rPr>
        <w:t xml:space="preserve">Since the beginning of calendar-year 2001, the Company and its industry have experienced a dramatic downturn, the primary direct cause of which has been a precipitous decrease in network deployment and capital spending by telecommunications carriers. This decrease can be attributable to, among other things: (a) network overcapacity, as bandwidth demand, while continuing to grow, did not reach levels sufficient to sustain the pace of network deployment; (b) constrained capital </w:t>
      </w:r>
      <w:r w:rsidRPr="0003794F">
        <w:rPr>
          <w:w w:val="105"/>
          <w:sz w:val="22"/>
          <w:szCs w:val="22"/>
        </w:rPr>
        <w:lastRenderedPageBreak/>
        <w:t>markets; and (c) other factors, including the general inability of the CLECs to obtain sufficient access to established telecommunications infrastructures and consolidation among the telecommunications carriers. The result was a decrease in the overall demand for new fiber optic networks and capacity increases on existing networks. In response, carriers dramatically slowed their purchases of systems from the Company's customers, which in turn slowed purchases of components and modules from the Company's competitors and the Company. Moreover, as their sales declined, the Company's customers moved to reduce their component and module inventory levels. Consequently, the impact of the slowdown on the Company's business is magnified, as it faces declining sales as the result of its customers' declining business and the resulting adjustment to their inventory levels.</w:t>
      </w:r>
    </w:p>
    <w:p w:rsidRPr="0003794F" w:rsidR="0003794F" w:rsidP="0003794F" w:rsidRDefault="0003794F" w14:paraId="172D7FF7" w14:textId="77777777">
      <w:pPr>
        <w:pStyle w:val="BodyText"/>
        <w:kinsoku w:val="0"/>
        <w:overflowPunct w:val="0"/>
        <w:spacing w:before="54"/>
        <w:ind w:left="0" w:right="103" w:firstLine="720"/>
        <w:rPr>
          <w:w w:val="105"/>
          <w:sz w:val="22"/>
          <w:szCs w:val="22"/>
        </w:rPr>
      </w:pPr>
      <w:r w:rsidRPr="0003794F">
        <w:rPr>
          <w:w w:val="105"/>
          <w:sz w:val="22"/>
          <w:szCs w:val="22"/>
        </w:rPr>
        <w:t>In April 2001, the Company initiated the Global Realignment Program (the "Program"), under which it is restructuring its business in response to the changes in its industry and customer demand and as part of its continuing overall integration program. Consequently, this resulted in the Company recording $264.3 million related to restructuring activities in the fourth quarter of 2001. In addition, the Company recorded a reduction in goodwill and other long-lived assets of approximately $50,085.0 million.</w:t>
      </w:r>
    </w:p>
    <w:p w:rsidRPr="0003794F" w:rsidR="0003794F" w:rsidP="0003794F" w:rsidRDefault="0003794F" w14:paraId="4792DACE" w14:textId="77777777">
      <w:pPr>
        <w:pStyle w:val="BodyText"/>
        <w:kinsoku w:val="0"/>
        <w:overflowPunct w:val="0"/>
        <w:spacing w:before="54"/>
        <w:ind w:left="0" w:right="103" w:firstLine="720"/>
        <w:rPr>
          <w:w w:val="105"/>
          <w:sz w:val="22"/>
          <w:szCs w:val="22"/>
        </w:rPr>
      </w:pPr>
      <w:r w:rsidRPr="0003794F">
        <w:rPr>
          <w:w w:val="105"/>
          <w:sz w:val="22"/>
          <w:szCs w:val="22"/>
        </w:rPr>
        <w:t>The Company also expects to incur further material restructuring costs in the future as it continues to implement the Global Realignment Program. Such charges will be recognized at the time the specific plans have been determined in sufficient detail and have been approved by management.</w:t>
      </w:r>
    </w:p>
    <w:p w:rsidRPr="0003794F" w:rsidR="0003794F" w:rsidP="0003794F" w:rsidRDefault="0003794F" w14:paraId="67E0F3E4" w14:textId="77777777">
      <w:pPr>
        <w:pStyle w:val="BodyText"/>
        <w:kinsoku w:val="0"/>
        <w:overflowPunct w:val="0"/>
        <w:spacing w:before="54" w:line="252" w:lineRule="auto"/>
        <w:ind w:left="0" w:right="103" w:firstLine="720"/>
        <w:rPr>
          <w:w w:val="105"/>
          <w:sz w:val="22"/>
          <w:szCs w:val="22"/>
        </w:rPr>
      </w:pPr>
      <w:r w:rsidRPr="0003794F">
        <w:rPr>
          <w:w w:val="105"/>
          <w:sz w:val="22"/>
          <w:szCs w:val="22"/>
        </w:rPr>
        <w:t>The following paragraphs provide further details regarding the nature of the special charges.</w:t>
      </w:r>
    </w:p>
    <w:p w:rsidRPr="0003794F" w:rsidR="0003794F" w:rsidP="0003794F" w:rsidRDefault="0003794F" w14:paraId="3BF9509D" w14:textId="77777777">
      <w:pPr>
        <w:pStyle w:val="BodyText"/>
        <w:kinsoku w:val="0"/>
        <w:overflowPunct w:val="0"/>
        <w:spacing w:before="54" w:line="252" w:lineRule="auto"/>
        <w:ind w:right="103" w:firstLine="720"/>
        <w:rPr>
          <w:w w:val="105"/>
          <w:sz w:val="22"/>
          <w:szCs w:val="22"/>
        </w:rPr>
      </w:pPr>
    </w:p>
    <w:p w:rsidRPr="0003794F" w:rsidR="00F61CE4" w:rsidP="0003794F" w:rsidRDefault="0003794F" w14:paraId="7AB25B64" w14:textId="198E1387">
      <w:pPr>
        <w:pStyle w:val="BodyText"/>
        <w:kinsoku w:val="0"/>
        <w:overflowPunct w:val="0"/>
        <w:spacing w:before="54" w:line="252" w:lineRule="auto"/>
        <w:ind w:left="0" w:right="103" w:firstLine="720"/>
        <w:rPr>
          <w:iCs/>
          <w:w w:val="105"/>
          <w:sz w:val="22"/>
          <w:szCs w:val="22"/>
        </w:rPr>
      </w:pPr>
      <w:r w:rsidRPr="0003794F">
        <w:rPr>
          <w:i/>
          <w:w w:val="105"/>
          <w:sz w:val="22"/>
          <w:szCs w:val="22"/>
        </w:rPr>
        <w:t>Restructuring Activities</w:t>
      </w:r>
    </w:p>
    <w:p w:rsidRPr="0003794F" w:rsidR="0003794F" w:rsidP="0003794F" w:rsidRDefault="0003794F" w14:paraId="332A81EC" w14:textId="77777777">
      <w:pPr>
        <w:pStyle w:val="BodyText"/>
        <w:kinsoku w:val="0"/>
        <w:overflowPunct w:val="0"/>
        <w:spacing w:before="54" w:line="252" w:lineRule="auto"/>
        <w:ind w:left="0" w:right="103" w:firstLine="720"/>
        <w:rPr>
          <w:w w:val="105"/>
          <w:sz w:val="22"/>
          <w:szCs w:val="22"/>
        </w:rPr>
      </w:pPr>
      <w:r w:rsidRPr="0003794F">
        <w:rPr>
          <w:w w:val="105"/>
          <w:sz w:val="22"/>
          <w:szCs w:val="22"/>
        </w:rPr>
        <w:t xml:space="preserve">As of June 30, 2001, the Company had completed and approved plans to close nine operations located in North America, </w:t>
      </w:r>
      <w:proofErr w:type="gramStart"/>
      <w:r w:rsidRPr="0003794F">
        <w:rPr>
          <w:w w:val="105"/>
          <w:sz w:val="22"/>
          <w:szCs w:val="22"/>
        </w:rPr>
        <w:t>Europe</w:t>
      </w:r>
      <w:proofErr w:type="gramEnd"/>
      <w:r w:rsidRPr="0003794F">
        <w:rPr>
          <w:w w:val="105"/>
          <w:sz w:val="22"/>
          <w:szCs w:val="22"/>
        </w:rPr>
        <w:t xml:space="preserve"> and Asia, vacate approximately 25 buildings or</w:t>
      </w:r>
    </w:p>
    <w:p w:rsidRPr="0003794F" w:rsidR="0003794F" w:rsidP="0003794F" w:rsidRDefault="0003794F" w14:paraId="00C6FB54" w14:textId="77777777">
      <w:pPr>
        <w:pStyle w:val="BodyText"/>
        <w:kinsoku w:val="0"/>
        <w:overflowPunct w:val="0"/>
        <w:spacing w:before="54" w:line="252" w:lineRule="auto"/>
        <w:ind w:left="0" w:right="103" w:firstLine="720"/>
        <w:rPr>
          <w:w w:val="105"/>
          <w:sz w:val="22"/>
          <w:szCs w:val="22"/>
        </w:rPr>
      </w:pPr>
      <w:r w:rsidRPr="0003794F">
        <w:rPr>
          <w:w w:val="105"/>
          <w:sz w:val="22"/>
          <w:szCs w:val="22"/>
        </w:rPr>
        <w:t>1.2 million square feet of manufacturing and office space at operations to be closed, as well as at continuing operations, and reduce its workforce by approximately 9,000 employees.</w:t>
      </w:r>
    </w:p>
    <w:p w:rsidRPr="0003794F" w:rsidR="0003794F" w:rsidP="0003794F" w:rsidRDefault="0003794F" w14:paraId="6CA468A8" w14:textId="77777777">
      <w:pPr>
        <w:pStyle w:val="BodyText"/>
        <w:kinsoku w:val="0"/>
        <w:overflowPunct w:val="0"/>
        <w:spacing w:before="54" w:line="252" w:lineRule="auto"/>
        <w:ind w:right="103" w:firstLine="720"/>
        <w:rPr>
          <w:w w:val="105"/>
          <w:sz w:val="22"/>
          <w:szCs w:val="22"/>
        </w:rPr>
      </w:pPr>
    </w:p>
    <w:p w:rsidRPr="0003794F" w:rsidR="00F61CE4" w:rsidP="0003794F" w:rsidRDefault="0003794F" w14:paraId="3EAC9C5E" w14:textId="40B2F526">
      <w:pPr>
        <w:pStyle w:val="BodyText"/>
        <w:kinsoku w:val="0"/>
        <w:overflowPunct w:val="0"/>
        <w:spacing w:before="54" w:line="252" w:lineRule="auto"/>
        <w:ind w:left="0" w:right="103" w:firstLine="720"/>
        <w:rPr>
          <w:iCs/>
          <w:w w:val="105"/>
          <w:sz w:val="22"/>
          <w:szCs w:val="22"/>
        </w:rPr>
      </w:pPr>
      <w:r w:rsidRPr="0003794F">
        <w:rPr>
          <w:i/>
          <w:w w:val="105"/>
          <w:sz w:val="22"/>
          <w:szCs w:val="22"/>
        </w:rPr>
        <w:t>Worldwide Workforce Reduction</w:t>
      </w:r>
    </w:p>
    <w:p w:rsidRPr="0003794F" w:rsidR="0003794F" w:rsidP="0003794F" w:rsidRDefault="0003794F" w14:paraId="63D6F1AD" w14:textId="0A51FF1D">
      <w:pPr>
        <w:pStyle w:val="BodyText"/>
        <w:kinsoku w:val="0"/>
        <w:overflowPunct w:val="0"/>
        <w:spacing w:before="54" w:line="252" w:lineRule="auto"/>
        <w:ind w:left="0" w:right="103" w:firstLine="720"/>
        <w:rPr>
          <w:w w:val="105"/>
          <w:sz w:val="22"/>
          <w:szCs w:val="22"/>
        </w:rPr>
      </w:pPr>
      <w:r w:rsidRPr="0003794F">
        <w:rPr>
          <w:noProof/>
          <w:w w:val="105"/>
          <w:sz w:val="22"/>
          <w:szCs w:val="22"/>
        </w:rPr>
        <mc:AlternateContent>
          <mc:Choice Requires="wps">
            <w:drawing>
              <wp:anchor distT="0" distB="0" distL="114300" distR="114300" simplePos="0" relativeHeight="251659264" behindDoc="0" locked="0" layoutInCell="1" allowOverlap="1" wp14:anchorId="173A5B03" wp14:editId="3284652B">
                <wp:simplePos x="0" y="0"/>
                <wp:positionH relativeFrom="page">
                  <wp:posOffset>7354570</wp:posOffset>
                </wp:positionH>
                <wp:positionV relativeFrom="paragraph">
                  <wp:posOffset>5287645</wp:posOffset>
                </wp:positionV>
                <wp:extent cx="0" cy="0"/>
                <wp:effectExtent l="10795" t="4011295" r="8255" b="4012565"/>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05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2"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08481mm" from="579.1pt,416.35pt" to="579.1pt,416.35pt" w14:anchorId="153DA7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">
                <w10:wrap anchorx="page"/>
              </v:line>
            </w:pict>
          </mc:Fallback>
        </mc:AlternateContent>
      </w:r>
      <w:r w:rsidRPr="0003794F">
        <w:rPr>
          <w:w w:val="105"/>
          <w:sz w:val="22"/>
          <w:szCs w:val="22"/>
        </w:rPr>
        <w:t xml:space="preserve">As of June 30, 2001, the Company had recorded a charge of approximately $79.1 million primarily related to severance and fringe benefits associated with the reduction of 9,000 employees. Of the 9,000 terminations for which costs have been accrued prior to June 30, 2001, approximately 8,200 were engaged in manufacturing activities and approximately 7,100, 1,200, and 700 were from sites located in North America, </w:t>
      </w:r>
      <w:proofErr w:type="gramStart"/>
      <w:r w:rsidRPr="0003794F">
        <w:rPr>
          <w:w w:val="105"/>
          <w:sz w:val="22"/>
          <w:szCs w:val="22"/>
        </w:rPr>
        <w:t>Europe</w:t>
      </w:r>
      <w:proofErr w:type="gramEnd"/>
      <w:r w:rsidRPr="0003794F">
        <w:rPr>
          <w:w w:val="105"/>
          <w:sz w:val="22"/>
          <w:szCs w:val="22"/>
        </w:rPr>
        <w:t xml:space="preserve"> and Asia, respectively. As of June 30, 2001, approximately 6,100 employees had been terminated. The workforce reductions began in the fourth quarter of2001 and the Company expects them to be completed by the second quarter of 2002. In addition, the Company incurred noncash severance charges of $11.1 million related to the modification of a former executive's stock options (see Note 9).</w:t>
      </w:r>
    </w:p>
    <w:p w:rsidRPr="0003794F" w:rsidR="0003794F" w:rsidP="0003794F" w:rsidRDefault="0003794F" w14:paraId="48026884" w14:textId="77777777">
      <w:pPr>
        <w:pStyle w:val="BodyText"/>
        <w:kinsoku w:val="0"/>
        <w:overflowPunct w:val="0"/>
        <w:spacing w:before="54"/>
        <w:ind w:left="0" w:right="103" w:firstLine="720"/>
        <w:rPr>
          <w:w w:val="105"/>
          <w:sz w:val="22"/>
          <w:szCs w:val="22"/>
        </w:rPr>
      </w:pPr>
      <w:r w:rsidRPr="0003794F">
        <w:rPr>
          <w:w w:val="105"/>
          <w:sz w:val="22"/>
          <w:szCs w:val="22"/>
        </w:rPr>
        <w:t>Prior to the date of the financial statements, management with the appropriate level of authority, approved and committed the Company to a plan of termination which included the benefits terminated employees would receive. Prior to June 30, 2001, the expected termination benefits were communicated to employees in detail sufficient to enable them to determine the nature and amounts of their individual severance benefits.</w:t>
      </w:r>
    </w:p>
    <w:p w:rsidRPr="0003794F" w:rsidR="0003794F" w:rsidP="0003794F" w:rsidRDefault="0003794F" w14:paraId="1F7074A9" w14:textId="77777777">
      <w:pPr>
        <w:pStyle w:val="BodyText"/>
        <w:kinsoku w:val="0"/>
        <w:overflowPunct w:val="0"/>
        <w:spacing w:before="54" w:line="252" w:lineRule="auto"/>
        <w:ind w:left="0" w:right="103" w:firstLine="720"/>
        <w:rPr>
          <w:w w:val="105"/>
          <w:sz w:val="22"/>
          <w:szCs w:val="22"/>
        </w:rPr>
      </w:pPr>
      <w:r w:rsidRPr="0003794F">
        <w:rPr>
          <w:w w:val="105"/>
          <w:sz w:val="22"/>
          <w:szCs w:val="22"/>
        </w:rPr>
        <w:t>The remaining cash expenditures relating to workforce reduction and termination agreements will be paid throughout the first and second quarters of 2002.</w:t>
      </w:r>
    </w:p>
    <w:p w:rsidRPr="0003794F" w:rsidR="0003794F" w:rsidP="0003794F" w:rsidRDefault="0003794F" w14:paraId="38382FAB" w14:textId="77777777">
      <w:pPr>
        <w:pStyle w:val="BodyText"/>
        <w:kinsoku w:val="0"/>
        <w:overflowPunct w:val="0"/>
        <w:spacing w:before="54" w:line="252" w:lineRule="auto"/>
        <w:ind w:right="103" w:firstLine="720"/>
        <w:rPr>
          <w:w w:val="105"/>
          <w:sz w:val="22"/>
          <w:szCs w:val="22"/>
        </w:rPr>
      </w:pPr>
    </w:p>
    <w:p w:rsidRPr="0003794F" w:rsidR="0003794F" w:rsidP="00F61CE4" w:rsidRDefault="0003794F" w14:paraId="5E897668" w14:textId="77777777">
      <w:pPr>
        <w:pStyle w:val="BodyText"/>
        <w:keepNext/>
        <w:kinsoku w:val="0"/>
        <w:overflowPunct w:val="0"/>
        <w:spacing w:before="54" w:line="252" w:lineRule="auto"/>
        <w:ind w:left="0" w:right="101" w:firstLine="720"/>
        <w:rPr>
          <w:i/>
          <w:w w:val="105"/>
          <w:sz w:val="22"/>
          <w:szCs w:val="22"/>
        </w:rPr>
      </w:pPr>
      <w:r w:rsidRPr="0003794F">
        <w:rPr>
          <w:i/>
          <w:w w:val="105"/>
          <w:sz w:val="22"/>
          <w:szCs w:val="22"/>
        </w:rPr>
        <w:lastRenderedPageBreak/>
        <w:t>Consolidation of Excess Facilities and Equipment</w:t>
      </w:r>
    </w:p>
    <w:p w:rsidRPr="0003794F" w:rsidR="0003794F" w:rsidP="0003794F" w:rsidRDefault="0003794F" w14:paraId="5A9051F7" w14:textId="77777777">
      <w:pPr>
        <w:pStyle w:val="BodyText"/>
        <w:kinsoku w:val="0"/>
        <w:overflowPunct w:val="0"/>
        <w:spacing w:before="54"/>
        <w:ind w:left="0" w:right="103" w:firstLine="720"/>
        <w:rPr>
          <w:w w:val="105"/>
          <w:sz w:val="22"/>
          <w:szCs w:val="22"/>
        </w:rPr>
      </w:pPr>
      <w:r w:rsidRPr="0003794F">
        <w:rPr>
          <w:w w:val="105"/>
          <w:sz w:val="22"/>
          <w:szCs w:val="22"/>
        </w:rPr>
        <w:t xml:space="preserve">The consolidation of excess facilities includes the closure of certain manufacturing, </w:t>
      </w:r>
      <w:proofErr w:type="gramStart"/>
      <w:r w:rsidRPr="0003794F">
        <w:rPr>
          <w:w w:val="105"/>
          <w:sz w:val="22"/>
          <w:szCs w:val="22"/>
        </w:rPr>
        <w:t>research</w:t>
      </w:r>
      <w:proofErr w:type="gramEnd"/>
      <w:r w:rsidRPr="0003794F">
        <w:rPr>
          <w:w w:val="105"/>
          <w:sz w:val="22"/>
          <w:szCs w:val="22"/>
        </w:rPr>
        <w:t xml:space="preserve"> and development facilities, and administrative and sales offices throughout North America, Europe and Asia for business activities that have been restructured as part of the Program. The operations being closed as of June 30, 2001, are in Asheville, North Carolina; Bracknell, United Kingdom; Freehold, New Jersey; Hillend, United Kingdom; Oxford, United Kingdom; Richardson, Texas; Rochester, New York; </w:t>
      </w:r>
      <w:proofErr w:type="spellStart"/>
      <w:r w:rsidRPr="0003794F">
        <w:rPr>
          <w:w w:val="105"/>
          <w:sz w:val="22"/>
          <w:szCs w:val="22"/>
        </w:rPr>
        <w:t>Shunde</w:t>
      </w:r>
      <w:proofErr w:type="spellEnd"/>
      <w:r w:rsidRPr="0003794F">
        <w:rPr>
          <w:w w:val="105"/>
          <w:sz w:val="22"/>
          <w:szCs w:val="22"/>
        </w:rPr>
        <w:t>, China and Taipei, Taiwan.</w:t>
      </w:r>
    </w:p>
    <w:p w:rsidRPr="0003794F" w:rsidR="0003794F" w:rsidP="0003794F" w:rsidRDefault="0003794F" w14:paraId="6DA556EE" w14:textId="77777777">
      <w:pPr>
        <w:pStyle w:val="BodyText"/>
        <w:kinsoku w:val="0"/>
        <w:overflowPunct w:val="0"/>
        <w:spacing w:before="54" w:line="252" w:lineRule="auto"/>
        <w:ind w:left="0" w:right="103" w:firstLine="720"/>
        <w:rPr>
          <w:w w:val="105"/>
          <w:sz w:val="22"/>
          <w:szCs w:val="22"/>
        </w:rPr>
      </w:pPr>
      <w:r w:rsidRPr="0003794F">
        <w:rPr>
          <w:w w:val="105"/>
          <w:sz w:val="22"/>
          <w:szCs w:val="22"/>
        </w:rPr>
        <w:t xml:space="preserve">Property and equipment that was disposed or removed from operations resulted in a charge of $122.2 million, of which $22.3 million, $96.4 </w:t>
      </w:r>
      <w:proofErr w:type="gramStart"/>
      <w:r w:rsidRPr="0003794F">
        <w:rPr>
          <w:w w:val="105"/>
          <w:sz w:val="22"/>
          <w:szCs w:val="22"/>
        </w:rPr>
        <w:t>million</w:t>
      </w:r>
      <w:proofErr w:type="gramEnd"/>
      <w:r w:rsidRPr="0003794F">
        <w:rPr>
          <w:w w:val="105"/>
          <w:sz w:val="22"/>
          <w:szCs w:val="22"/>
        </w:rPr>
        <w:t xml:space="preserve"> and $3.5 million, respectively, related to the Amplification and Transmission Group, WDM, Switching and Thin Film Filters Group, and other operating segments. The property and equipment </w:t>
      </w:r>
      <w:proofErr w:type="spellStart"/>
      <w:r w:rsidRPr="0003794F">
        <w:rPr>
          <w:w w:val="105"/>
          <w:sz w:val="22"/>
          <w:szCs w:val="22"/>
        </w:rPr>
        <w:t>writedown</w:t>
      </w:r>
      <w:proofErr w:type="spellEnd"/>
      <w:r w:rsidRPr="0003794F">
        <w:rPr>
          <w:w w:val="105"/>
          <w:sz w:val="22"/>
          <w:szCs w:val="22"/>
        </w:rPr>
        <w:t xml:space="preserve"> consisted primarily of leasehold improvements, computer equipment and related software, production and engineering equipment, and office equipment, furniture, and fixtures. In addition, the Company incurred a charge of $63.0 million for exiting and terminating leases primarily related to excess or closed facilities with planned exit dates. The Company estimated the cost of exiting and terminating the facility leases based on the contractual terms of the agreements and then current real estate market conditions. The Company determined that it would take approximately six to twenty-four months to sublease the various properties that will be vacated in connection with the Program.</w:t>
      </w:r>
    </w:p>
    <w:p w:rsidRPr="0003794F" w:rsidR="0003794F" w:rsidP="0003794F" w:rsidRDefault="0003794F" w14:paraId="7B04DF5E" w14:textId="77777777">
      <w:pPr>
        <w:pStyle w:val="BodyText"/>
        <w:kinsoku w:val="0"/>
        <w:overflowPunct w:val="0"/>
        <w:spacing w:before="54" w:line="252" w:lineRule="auto"/>
        <w:ind w:left="0" w:right="103" w:firstLine="720"/>
        <w:rPr>
          <w:w w:val="105"/>
          <w:sz w:val="22"/>
          <w:szCs w:val="22"/>
        </w:rPr>
      </w:pPr>
      <w:r w:rsidRPr="0003794F">
        <w:rPr>
          <w:w w:val="105"/>
          <w:sz w:val="22"/>
          <w:szCs w:val="22"/>
        </w:rPr>
        <w:t>Amounts related to the lease expense (net of anticipated sublease proceeds) related to the consolidation of facilities will be paid over the respective lease terms through 2015. The Company anticipates completing implementation of its restructuring program during the next twelve months.</w:t>
      </w:r>
    </w:p>
    <w:p w:rsidRPr="0003794F" w:rsidR="0003794F" w:rsidP="0003794F" w:rsidRDefault="0003794F" w14:paraId="04FA238C" w14:textId="77777777">
      <w:pPr>
        <w:pStyle w:val="BodyText"/>
        <w:kinsoku w:val="0"/>
        <w:overflowPunct w:val="0"/>
        <w:spacing w:before="54" w:line="252" w:lineRule="auto"/>
        <w:ind w:left="0" w:right="103" w:firstLine="720"/>
        <w:rPr>
          <w:w w:val="105"/>
          <w:sz w:val="22"/>
          <w:szCs w:val="22"/>
        </w:rPr>
      </w:pPr>
      <w:r w:rsidRPr="0003794F">
        <w:rPr>
          <w:w w:val="105"/>
          <w:sz w:val="22"/>
          <w:szCs w:val="22"/>
        </w:rPr>
        <w:t>In addition, because the Company restructured certain of its businesses and realigned its operations to focus on profit contribution, high-growth markets, and core opportunities, it abandoned certain redundant products and product platforms and reduced the workforce that had been valued in previous acquisitions. In accordance with SFAS 121, the Company wrote the related intangible assets down to their fair value, which was deemed to be zero, and recorded a charge of $0.3 billion related to the reduction in purchased intangibles and $3.1 billion related to the goodwill. The charge is included in the "Reduction of goodwill and other long-lived assets" caption in the Statements of Operations.</w:t>
      </w:r>
    </w:p>
    <w:p w:rsidRPr="0003794F" w:rsidR="0003794F" w:rsidP="0003794F" w:rsidRDefault="0003794F" w14:paraId="0B3251DB" w14:textId="77777777">
      <w:pPr>
        <w:pStyle w:val="BodyText"/>
        <w:kinsoku w:val="0"/>
        <w:overflowPunct w:val="0"/>
        <w:spacing w:before="54" w:line="252" w:lineRule="auto"/>
        <w:ind w:left="0" w:right="103" w:firstLine="720"/>
        <w:rPr>
          <w:w w:val="105"/>
          <w:sz w:val="22"/>
          <w:szCs w:val="22"/>
        </w:rPr>
      </w:pPr>
    </w:p>
    <w:p w:rsidRPr="0003794F" w:rsidR="0003794F" w:rsidP="0003794F" w:rsidRDefault="0003794F" w14:paraId="1EDD0FD4" w14:textId="4A137F57">
      <w:pPr>
        <w:pStyle w:val="BodyText"/>
        <w:kinsoku w:val="0"/>
        <w:overflowPunct w:val="0"/>
        <w:spacing w:before="54" w:line="252" w:lineRule="auto"/>
        <w:ind w:left="0" w:right="103" w:firstLine="720"/>
        <w:rPr>
          <w:i/>
          <w:w w:val="105"/>
          <w:sz w:val="22"/>
          <w:szCs w:val="22"/>
        </w:rPr>
      </w:pPr>
      <w:r w:rsidRPr="0003794F">
        <w:rPr>
          <w:i/>
          <w:w w:val="105"/>
          <w:sz w:val="22"/>
          <w:szCs w:val="22"/>
        </w:rPr>
        <w:t>Impairment of Goodwill and Other Long-Lived Assets</w:t>
      </w:r>
    </w:p>
    <w:p w:rsidRPr="0003794F" w:rsidR="0003794F" w:rsidP="0003794F" w:rsidRDefault="0003794F" w14:paraId="21B4F190" w14:textId="77777777">
      <w:pPr>
        <w:pStyle w:val="BodyText"/>
        <w:kinsoku w:val="0"/>
        <w:overflowPunct w:val="0"/>
        <w:spacing w:before="54" w:line="252" w:lineRule="auto"/>
        <w:ind w:left="0" w:right="103" w:firstLine="720"/>
        <w:rPr>
          <w:w w:val="105"/>
          <w:sz w:val="22"/>
          <w:szCs w:val="22"/>
        </w:rPr>
      </w:pPr>
      <w:r w:rsidRPr="0003794F">
        <w:rPr>
          <w:w w:val="105"/>
          <w:sz w:val="22"/>
          <w:szCs w:val="22"/>
        </w:rPr>
        <w:t xml:space="preserve">The Company, as part of its review of financial results for 2001, also performed an assessment of the carrying value of the Company's long-lived assets to be held and used including significant amounts of goodwill and other intangible assets recorded in connection with its various acquisitions. The assessment was performed pursuant to SFAS 121 because of the significant negative industry and economic trends affecting both the Company's current operations and expected future sales as well as the general decline of technology valuations. The conclusion of that assessment was that the decline in market conditions within the Company's industry was significant and other than temporary. As a result, the Company recorded charges of $39.8 billion and $6.9 billion to reduce goodwill and other long-lived assets during the third and fourth quarters of 2001, respectively, based on the amount by which the carrying amount of these assets exceeded their fair value. Of the total write-down, $46.6 billion is related to the goodwill primarily associated with the acquisitions of E-TEK, SDL, and OCLI with the balance of $0.1 billion relating to other long-lived assets. The charge is included in the caption "Reduction of goodwill and other long-lived assets" on the Statements of Operations. Fair value was determined based on discounted future cash flows for the operating entities that had separately identifiable cash flows. The cash flow periods used were five years using annual growth rates of 15 percent to 60 percent, the discount rate used was 13.0 </w:t>
      </w:r>
      <w:r w:rsidRPr="0003794F">
        <w:rPr>
          <w:w w:val="105"/>
          <w:sz w:val="22"/>
          <w:szCs w:val="22"/>
        </w:rPr>
        <w:lastRenderedPageBreak/>
        <w:t xml:space="preserve">percent in the third quarter of 2001 and 14.5 percent in the fourth quarter of 2001, and the terminal values were estimated based upon terminal growth rates of 7 percent. The assumptions supporting the estimated future cash flows, including the discount </w:t>
      </w:r>
      <w:proofErr w:type="gramStart"/>
      <w:r w:rsidRPr="0003794F">
        <w:rPr>
          <w:w w:val="105"/>
          <w:sz w:val="22"/>
          <w:szCs w:val="22"/>
        </w:rPr>
        <w:t>rate</w:t>
      </w:r>
      <w:proofErr w:type="gramEnd"/>
      <w:r w:rsidRPr="0003794F">
        <w:rPr>
          <w:w w:val="105"/>
          <w:sz w:val="22"/>
          <w:szCs w:val="22"/>
        </w:rPr>
        <w:t xml:space="preserve"> and estimated terminal values, reflect management's best estimates. The discount rate was based upon the Company's weighted average cost of capital as adjusted for the risks associated with its operations.</w:t>
      </w:r>
    </w:p>
    <w:p w:rsidRPr="0003794F" w:rsidR="0003794F" w:rsidP="0003794F" w:rsidRDefault="0003794F" w14:paraId="35A3E7F9" w14:textId="77777777">
      <w:pPr>
        <w:pStyle w:val="BodyText"/>
        <w:kinsoku w:val="0"/>
        <w:overflowPunct w:val="0"/>
        <w:spacing w:before="54" w:line="252" w:lineRule="auto"/>
        <w:ind w:left="0" w:right="103" w:firstLine="720"/>
        <w:rPr>
          <w:w w:val="105"/>
        </w:rPr>
      </w:pPr>
      <w:r w:rsidRPr="0003794F">
        <w:rPr>
          <w:w w:val="105"/>
          <w:sz w:val="22"/>
          <w:szCs w:val="22"/>
        </w:rPr>
        <w:t>The Company believes it is likely there will be additional reductions in goodwill in the quarter ending September 29, 2001, because of the decline in its market capitalization since June 30, 2001, although such reductions in goodwill may be based on an assessment of its long-lived assets pursuant to SFAS 121.</w:t>
      </w:r>
    </w:p>
    <w:p w:rsidR="0003794F" w:rsidP="002012CD" w:rsidRDefault="0003794F" w14:paraId="122009AD" w14:textId="45C6A5AB">
      <w:pPr>
        <w:pStyle w:val="BodyText"/>
        <w:kinsoku w:val="0"/>
        <w:overflowPunct w:val="0"/>
        <w:spacing w:before="54" w:line="252" w:lineRule="auto"/>
        <w:ind w:left="0" w:right="103" w:firstLine="720"/>
        <w:rPr>
          <w:w w:val="105"/>
          <w:sz w:val="22"/>
          <w:szCs w:val="22"/>
        </w:rPr>
      </w:pPr>
    </w:p>
    <w:p w:rsidR="00761AD8" w:rsidP="00761AD8" w:rsidRDefault="00761AD8" w14:paraId="70CE6111" w14:textId="3312D58E">
      <w:pPr>
        <w:pStyle w:val="BodyText"/>
        <w:kinsoku w:val="0"/>
        <w:overflowPunct w:val="0"/>
        <w:spacing w:before="54" w:line="252" w:lineRule="auto"/>
        <w:ind w:left="0" w:right="103"/>
        <w:rPr>
          <w:w w:val="105"/>
          <w:sz w:val="22"/>
          <w:szCs w:val="22"/>
        </w:rPr>
      </w:pPr>
      <w:r>
        <w:rPr>
          <w:b/>
          <w:bCs/>
          <w:i/>
          <w:iCs/>
          <w:w w:val="105"/>
          <w:sz w:val="22"/>
          <w:szCs w:val="22"/>
        </w:rPr>
        <w:t>Required:</w:t>
      </w:r>
    </w:p>
    <w:p w:rsidR="00761AD8" w:rsidP="00761AD8" w:rsidRDefault="00761AD8" w14:paraId="74977084" w14:textId="70C4602D">
      <w:pPr>
        <w:pStyle w:val="BodyText"/>
        <w:kinsoku w:val="0"/>
        <w:overflowPunct w:val="0"/>
        <w:spacing w:before="54" w:line="252" w:lineRule="auto"/>
        <w:ind w:left="0" w:right="103"/>
        <w:rPr>
          <w:w w:val="105"/>
          <w:sz w:val="22"/>
          <w:szCs w:val="22"/>
        </w:rPr>
      </w:pPr>
    </w:p>
    <w:p w:rsidR="00761AD8" w:rsidP="006D18AB" w:rsidRDefault="006D18AB" w14:paraId="38AA91AA" w14:textId="23A6068E">
      <w:pPr>
        <w:pStyle w:val="BodyText"/>
        <w:numPr>
          <w:ilvl w:val="0"/>
          <w:numId w:val="1"/>
        </w:numPr>
        <w:kinsoku w:val="0"/>
        <w:overflowPunct w:val="0"/>
        <w:spacing w:before="54" w:line="252" w:lineRule="auto"/>
        <w:ind w:right="103"/>
        <w:rPr>
          <w:w w:val="105"/>
          <w:sz w:val="22"/>
          <w:szCs w:val="22"/>
        </w:rPr>
      </w:pPr>
      <w:r w:rsidRPr="006D18AB">
        <w:rPr>
          <w:w w:val="105"/>
          <w:sz w:val="22"/>
          <w:szCs w:val="22"/>
        </w:rPr>
        <w:t xml:space="preserve">How does net income compare to net cash provided by operating activities over the three-year period? What is happening to net cash used in investing activities and net cash provided by financing activities over the same </w:t>
      </w:r>
      <w:proofErr w:type="gramStart"/>
      <w:r w:rsidRPr="006D18AB">
        <w:rPr>
          <w:w w:val="105"/>
          <w:sz w:val="22"/>
          <w:szCs w:val="22"/>
        </w:rPr>
        <w:t>period of time</w:t>
      </w:r>
      <w:proofErr w:type="gramEnd"/>
      <w:r w:rsidRPr="006D18AB">
        <w:rPr>
          <w:w w:val="105"/>
          <w:sz w:val="22"/>
          <w:szCs w:val="22"/>
        </w:rPr>
        <w:t>?</w:t>
      </w:r>
      <w:r w:rsidR="00547C95">
        <w:rPr>
          <w:w w:val="105"/>
          <w:sz w:val="22"/>
          <w:szCs w:val="22"/>
        </w:rPr>
        <w:br/>
      </w:r>
    </w:p>
    <w:p w:rsidRPr="00547C95" w:rsidR="00547C95" w:rsidP="00547C95" w:rsidRDefault="00547C95" w14:paraId="7DBA502B" w14:textId="77777777">
      <w:pPr>
        <w:pStyle w:val="ListParagraph"/>
        <w:numPr>
          <w:ilvl w:val="0"/>
          <w:numId w:val="1"/>
        </w:numPr>
        <w:rPr>
          <w:rFonts w:ascii="Times New Roman" w:hAnsi="Times New Roman" w:cs="Times New Roman"/>
          <w:w w:val="105"/>
        </w:rPr>
      </w:pPr>
      <w:r w:rsidRPr="00547C95">
        <w:rPr>
          <w:rFonts w:ascii="Times New Roman" w:hAnsi="Times New Roman" w:cs="Times New Roman"/>
          <w:w w:val="105"/>
        </w:rPr>
        <w:t>The income statement for the year ended June 30, 2001, shows a reduction of goodwill and other long-lived assets in the amount of $50.1 billion. How can this be when the value of total assets as of June 30, 2000, is only $26.4 billion? (Be sure to explain what can be found in the balance sheets, income statements, and cash flow statements to help you understand the sequence of transactions and events preceding the $50.1 billion write-off. Be sure to indicate what the supplemental cash flow disclosures and footnotes tell you about the sequence of events.)</w:t>
      </w:r>
    </w:p>
    <w:p w:rsidR="00547C95" w:rsidP="006D18AB" w:rsidRDefault="00391A21" w14:paraId="3BCEFEAF" w14:textId="743CFF0C">
      <w:pPr>
        <w:pStyle w:val="BodyText"/>
        <w:numPr>
          <w:ilvl w:val="0"/>
          <w:numId w:val="1"/>
        </w:numPr>
        <w:kinsoku w:val="0"/>
        <w:overflowPunct w:val="0"/>
        <w:spacing w:before="54" w:line="252" w:lineRule="auto"/>
        <w:ind w:right="103"/>
        <w:rPr>
          <w:w w:val="105"/>
          <w:sz w:val="22"/>
          <w:szCs w:val="22"/>
        </w:rPr>
      </w:pPr>
      <w:r w:rsidRPr="00391A21">
        <w:rPr>
          <w:w w:val="105"/>
          <w:sz w:val="22"/>
          <w:szCs w:val="22"/>
        </w:rPr>
        <w:t>How much of the $41.2 billion cost to acquire SDL was actually paid for in cash? What kinds of assets and liabilities were acquired for the $41.2 billion? In retrospect, was the acquisition of SDL by JDS Uniphase a wise acquisition?</w:t>
      </w:r>
      <w:r>
        <w:rPr>
          <w:w w:val="105"/>
          <w:sz w:val="22"/>
          <w:szCs w:val="22"/>
        </w:rPr>
        <w:br/>
      </w:r>
    </w:p>
    <w:p w:rsidR="00391A21" w:rsidP="006D18AB" w:rsidRDefault="00792364" w14:paraId="631156AF" w14:textId="1F703C3B">
      <w:pPr>
        <w:pStyle w:val="BodyText"/>
        <w:numPr>
          <w:ilvl w:val="0"/>
          <w:numId w:val="1"/>
        </w:numPr>
        <w:kinsoku w:val="0"/>
        <w:overflowPunct w:val="0"/>
        <w:spacing w:before="54" w:line="252" w:lineRule="auto"/>
        <w:ind w:right="103"/>
        <w:rPr>
          <w:w w:val="105"/>
          <w:sz w:val="22"/>
          <w:szCs w:val="22"/>
        </w:rPr>
      </w:pPr>
      <w:r w:rsidRPr="00792364">
        <w:rPr>
          <w:w w:val="105"/>
          <w:sz w:val="22"/>
          <w:szCs w:val="22"/>
        </w:rPr>
        <w:t>How much of the special charges explained in detail in Note 12 will be paid in cash?</w:t>
      </w:r>
    </w:p>
    <w:p w:rsidR="006D3EFD" w:rsidRDefault="006D3EFD" w14:paraId="40787D4B" w14:textId="3239B04E">
      <w:pPr>
        <w:rPr>
          <w:rFonts w:ascii="Times New Roman" w:hAnsi="Times New Roman" w:cs="Times New Roman"/>
          <w:w w:val="105"/>
        </w:rPr>
      </w:pPr>
    </w:p>
    <w:p w:rsidR="00D14B5D" w:rsidRDefault="00D14B5D" w14:paraId="6A2D741B" w14:textId="3475660E">
      <w:pPr>
        <w:rPr>
          <w:rFonts w:ascii="Times New Roman" w:hAnsi="Times New Roman" w:cs="Times New Roman"/>
          <w:w w:val="105"/>
        </w:rPr>
      </w:pPr>
      <w:r>
        <w:rPr>
          <w:rFonts w:ascii="Times New Roman" w:hAnsi="Times New Roman" w:cs="Times New Roman"/>
          <w:w w:val="105"/>
        </w:rPr>
        <w:br w:type="page"/>
      </w:r>
    </w:p>
    <w:p w:rsidR="00D14B5D" w:rsidRDefault="00BE2CAD" w14:paraId="16D903A0" w14:textId="0E83305A">
      <w:pPr>
        <w:rPr>
          <w:rFonts w:ascii="Times New Roman" w:hAnsi="Times New Roman" w:cs="Times New Roman"/>
          <w:w w:val="105"/>
        </w:rPr>
      </w:pPr>
      <w:r>
        <w:rPr>
          <w:rFonts w:ascii="Times New Roman" w:hAnsi="Times New Roman" w:cs="Times New Roman"/>
          <w:w w:val="105"/>
        </w:rPr>
        <w:lastRenderedPageBreak/>
        <w:t>Appendix: Statement</w:t>
      </w:r>
      <w:r w:rsidR="00412CE2">
        <w:rPr>
          <w:rFonts w:ascii="Times New Roman" w:hAnsi="Times New Roman" w:cs="Times New Roman"/>
          <w:w w:val="105"/>
        </w:rPr>
        <w:t>s</w:t>
      </w:r>
      <w:r>
        <w:rPr>
          <w:rFonts w:ascii="Times New Roman" w:hAnsi="Times New Roman" w:cs="Times New Roman"/>
          <w:w w:val="105"/>
        </w:rPr>
        <w:t xml:space="preserve"> of Shareholders’ Equity</w:t>
      </w:r>
    </w:p>
    <w:p w:rsidR="00D14B5D" w:rsidRDefault="00D14B5D" w14:paraId="6B08320F" w14:textId="1DD22A5C">
      <w:pPr>
        <w:rPr>
          <w:rFonts w:ascii="Times New Roman" w:hAnsi="Times New Roman" w:cs="Times New Roman"/>
          <w:w w:val="105"/>
        </w:rPr>
      </w:pPr>
      <w:r w:rsidRPr="006D3EFD">
        <w:rPr>
          <w:w w:val="105"/>
        </w:rPr>
        <w:drawing>
          <wp:inline distT="0" distB="0" distL="0" distR="0" wp14:anchorId="467A408B" wp14:editId="1F16852E">
            <wp:extent cx="5943600" cy="6506210"/>
            <wp:effectExtent l="0" t="0" r="0" b="889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
                    <a:stretch>
                      <a:fillRect/>
                    </a:stretch>
                  </pic:blipFill>
                  <pic:spPr>
                    <a:xfrm>
                      <a:off x="0" y="0"/>
                      <a:ext cx="5943600" cy="6506210"/>
                    </a:xfrm>
                    <a:prstGeom prst="rect">
                      <a:avLst/>
                    </a:prstGeom>
                  </pic:spPr>
                </pic:pic>
              </a:graphicData>
            </a:graphic>
          </wp:inline>
        </w:drawing>
      </w:r>
    </w:p>
    <w:p w:rsidR="00C978C0" w:rsidRDefault="00C978C0" w14:paraId="200DB91B" w14:textId="77777777">
      <w:pPr>
        <w:rPr>
          <w:rFonts w:ascii="Times New Roman" w:hAnsi="Times New Roman" w:cs="Times New Roman"/>
          <w:w w:val="105"/>
        </w:rPr>
        <w:sectPr w:rsidR="00C978C0" w:rsidSect="00344EC5">
          <w:type w:val="continuous"/>
          <w:pgSz w:w="12240" w:h="15840" w:orient="portrait"/>
          <w:pgMar w:top="1440" w:right="1440" w:bottom="1440" w:left="1440" w:header="720" w:footer="720" w:gutter="0"/>
          <w:cols w:space="720"/>
          <w:docGrid w:linePitch="360"/>
          <w:headerReference w:type="default" r:id="Rddf4ee3342e2436f"/>
          <w:footerReference w:type="default" r:id="R76cee01e15d44b59"/>
        </w:sectPr>
      </w:pPr>
    </w:p>
    <w:p w:rsidR="00252E9E" w:rsidRDefault="00BE2CAD" w14:paraId="22AFDBE6" w14:textId="144D8050">
      <w:pPr>
        <w:rPr>
          <w:rFonts w:ascii="Times New Roman" w:hAnsi="Times New Roman" w:cs="Times New Roman"/>
          <w:w w:val="105"/>
        </w:rPr>
      </w:pPr>
      <w:r w:rsidRPr="00BE2CAD">
        <w:rPr>
          <w:rFonts w:ascii="Times New Roman" w:hAnsi="Times New Roman" w:cs="Times New Roman"/>
          <w:w w:val="105"/>
        </w:rPr>
        <w:lastRenderedPageBreak/>
        <w:drawing>
          <wp:inline distT="0" distB="0" distL="0" distR="0" wp14:anchorId="7C402811" wp14:editId="34C62819">
            <wp:extent cx="8805333" cy="1624502"/>
            <wp:effectExtent l="0" t="0" r="0" b="0"/>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7"/>
                    <a:stretch>
                      <a:fillRect/>
                    </a:stretch>
                  </pic:blipFill>
                  <pic:spPr>
                    <a:xfrm>
                      <a:off x="0" y="0"/>
                      <a:ext cx="8842434" cy="1631347"/>
                    </a:xfrm>
                    <a:prstGeom prst="rect">
                      <a:avLst/>
                    </a:prstGeom>
                  </pic:spPr>
                </pic:pic>
              </a:graphicData>
            </a:graphic>
          </wp:inline>
        </w:drawing>
      </w:r>
    </w:p>
    <w:p w:rsidR="00C978C0" w:rsidRDefault="00BE2CAD" w14:paraId="0601BD99" w14:textId="3C6F7036">
      <w:pPr>
        <w:rPr>
          <w:rFonts w:ascii="Times New Roman" w:hAnsi="Times New Roman" w:cs="Times New Roman"/>
          <w:w w:val="105"/>
        </w:rPr>
      </w:pPr>
      <w:r>
        <w:rPr>
          <w:rFonts w:ascii="Times New Roman" w:hAnsi="Times New Roman" w:cs="Times New Roman"/>
          <w:w w:val="105"/>
        </w:rPr>
        <w:t>…</w:t>
      </w:r>
    </w:p>
    <w:p w:rsidR="00252E9E" w:rsidRDefault="00252E9E" w14:paraId="71CD5125" w14:textId="3197799D">
      <w:pPr>
        <w:rPr>
          <w:rFonts w:ascii="Times New Roman" w:hAnsi="Times New Roman" w:cs="Times New Roman"/>
          <w:w w:val="105"/>
        </w:rPr>
      </w:pPr>
      <w:r w:rsidRPr="00252E9E">
        <w:rPr>
          <w:rFonts w:ascii="Times New Roman" w:hAnsi="Times New Roman" w:cs="Times New Roman"/>
          <w:w w:val="105"/>
        </w:rPr>
        <w:drawing>
          <wp:inline distT="0" distB="0" distL="0" distR="0" wp14:anchorId="1B213775" wp14:editId="7ECAE8BC">
            <wp:extent cx="8658140" cy="3718560"/>
            <wp:effectExtent l="0" t="0" r="0" b="0"/>
            <wp:docPr id="2" name="Picture 2"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able&#10;&#10;Description automatically generated with medium confidence"/>
                    <pic:cNvPicPr/>
                  </pic:nvPicPr>
                  <pic:blipFill>
                    <a:blip r:embed="rId8"/>
                    <a:stretch>
                      <a:fillRect/>
                    </a:stretch>
                  </pic:blipFill>
                  <pic:spPr>
                    <a:xfrm>
                      <a:off x="0" y="0"/>
                      <a:ext cx="8674854" cy="3725738"/>
                    </a:xfrm>
                    <a:prstGeom prst="rect">
                      <a:avLst/>
                    </a:prstGeom>
                  </pic:spPr>
                </pic:pic>
              </a:graphicData>
            </a:graphic>
          </wp:inline>
        </w:drawing>
      </w:r>
    </w:p>
    <w:sectPr w:rsidR="00252E9E" w:rsidSect="00C978C0">
      <w:pgSz w:w="15840" w:h="12240" w:orient="landscape"/>
      <w:pgMar w:top="1440" w:right="1440" w:bottom="1440" w:left="1440" w:header="720" w:footer="720" w:gutter="0"/>
      <w:cols w:space="720"/>
      <w:docGrid w:linePitch="360"/>
      <w:headerReference w:type="default" r:id="Re0afc95ec0874fae"/>
      <w:footerReference w:type="default" r:id="Ra9b5f3056d5641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318B079" w:rsidTr="4318B079" w14:paraId="19D4CA70">
      <w:trPr>
        <w:trHeight w:val="300"/>
      </w:trPr>
      <w:tc>
        <w:tcPr>
          <w:tcW w:w="3120" w:type="dxa"/>
          <w:tcMar/>
        </w:tcPr>
        <w:p w:rsidR="4318B079" w:rsidP="4318B079" w:rsidRDefault="4318B079" w14:paraId="0684DD57" w14:textId="35B0EF56">
          <w:pPr>
            <w:pStyle w:val="Header"/>
            <w:bidi w:val="0"/>
            <w:ind w:left="-115"/>
            <w:jc w:val="left"/>
          </w:pPr>
        </w:p>
      </w:tc>
      <w:tc>
        <w:tcPr>
          <w:tcW w:w="3120" w:type="dxa"/>
          <w:tcMar/>
        </w:tcPr>
        <w:p w:rsidR="4318B079" w:rsidP="4318B079" w:rsidRDefault="4318B079" w14:paraId="0C8DBE07" w14:textId="78E6169C">
          <w:pPr>
            <w:pStyle w:val="Header"/>
            <w:bidi w:val="0"/>
            <w:jc w:val="center"/>
          </w:pPr>
        </w:p>
      </w:tc>
      <w:tc>
        <w:tcPr>
          <w:tcW w:w="3120" w:type="dxa"/>
          <w:tcMar/>
        </w:tcPr>
        <w:p w:rsidR="4318B079" w:rsidP="4318B079" w:rsidRDefault="4318B079" w14:paraId="10E99058" w14:textId="78A1B757">
          <w:pPr>
            <w:pStyle w:val="Header"/>
            <w:bidi w:val="0"/>
            <w:ind w:right="-115"/>
            <w:jc w:val="right"/>
          </w:pPr>
        </w:p>
      </w:tc>
    </w:tr>
  </w:tbl>
  <w:p w:rsidR="4318B079" w:rsidP="4318B079" w:rsidRDefault="4318B079" w14:paraId="2A40A9D7" w14:textId="621826E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318B079" w:rsidTr="4318B079" w14:paraId="778F0F13">
      <w:trPr>
        <w:trHeight w:val="300"/>
      </w:trPr>
      <w:tc>
        <w:tcPr>
          <w:tcW w:w="3120" w:type="dxa"/>
          <w:tcMar/>
        </w:tcPr>
        <w:p w:rsidR="4318B079" w:rsidP="4318B079" w:rsidRDefault="4318B079" w14:paraId="0B011A8A" w14:textId="6D093A23">
          <w:pPr>
            <w:pStyle w:val="Header"/>
            <w:bidi w:val="0"/>
            <w:ind w:left="-115"/>
            <w:jc w:val="left"/>
          </w:pPr>
        </w:p>
      </w:tc>
      <w:tc>
        <w:tcPr>
          <w:tcW w:w="3120" w:type="dxa"/>
          <w:tcMar/>
        </w:tcPr>
        <w:p w:rsidR="4318B079" w:rsidP="4318B079" w:rsidRDefault="4318B079" w14:paraId="4C5B2071" w14:textId="356568C0">
          <w:pPr>
            <w:pStyle w:val="Header"/>
            <w:bidi w:val="0"/>
            <w:jc w:val="center"/>
          </w:pPr>
        </w:p>
      </w:tc>
      <w:tc>
        <w:tcPr>
          <w:tcW w:w="3120" w:type="dxa"/>
          <w:tcMar/>
        </w:tcPr>
        <w:p w:rsidR="4318B079" w:rsidP="4318B079" w:rsidRDefault="4318B079" w14:paraId="6DF93F88" w14:textId="7A2DBA16">
          <w:pPr>
            <w:pStyle w:val="Header"/>
            <w:bidi w:val="0"/>
            <w:ind w:right="-115"/>
            <w:jc w:val="right"/>
          </w:pPr>
        </w:p>
      </w:tc>
    </w:tr>
  </w:tbl>
  <w:p w:rsidR="4318B079" w:rsidP="4318B079" w:rsidRDefault="4318B079" w14:paraId="66DA852D" w14:textId="5B13E16F">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318B079" w:rsidTr="4318B079" w14:paraId="5643A61F">
      <w:trPr>
        <w:trHeight w:val="300"/>
      </w:trPr>
      <w:tc>
        <w:tcPr>
          <w:tcW w:w="3120" w:type="dxa"/>
          <w:tcMar/>
        </w:tcPr>
        <w:p w:rsidR="4318B079" w:rsidP="4318B079" w:rsidRDefault="4318B079" w14:paraId="0F606934" w14:textId="4C61D52A">
          <w:pPr>
            <w:pStyle w:val="Header"/>
            <w:bidi w:val="0"/>
            <w:ind w:left="-115"/>
            <w:jc w:val="left"/>
          </w:pPr>
        </w:p>
      </w:tc>
      <w:tc>
        <w:tcPr>
          <w:tcW w:w="3120" w:type="dxa"/>
          <w:tcMar/>
        </w:tcPr>
        <w:p w:rsidR="4318B079" w:rsidP="4318B079" w:rsidRDefault="4318B079" w14:paraId="7E31AAD1" w14:textId="1D46BBE0">
          <w:pPr>
            <w:pStyle w:val="Header"/>
            <w:bidi w:val="0"/>
            <w:jc w:val="center"/>
          </w:pPr>
        </w:p>
      </w:tc>
      <w:tc>
        <w:tcPr>
          <w:tcW w:w="3120" w:type="dxa"/>
          <w:tcMar/>
        </w:tcPr>
        <w:p w:rsidR="4318B079" w:rsidP="4318B079" w:rsidRDefault="4318B079" w14:paraId="6377E366" w14:textId="69192F8E">
          <w:pPr>
            <w:pStyle w:val="Header"/>
            <w:bidi w:val="0"/>
            <w:ind w:right="-115"/>
            <w:jc w:val="right"/>
          </w:pPr>
        </w:p>
      </w:tc>
    </w:tr>
  </w:tbl>
  <w:p w:rsidR="4318B079" w:rsidP="4318B079" w:rsidRDefault="4318B079" w14:paraId="52126F73" w14:textId="18E02791">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320"/>
      <w:gridCol w:w="4320"/>
      <w:gridCol w:w="4320"/>
    </w:tblGrid>
    <w:tr w:rsidR="4318B079" w:rsidTr="4318B079" w14:paraId="2FA7F923">
      <w:trPr>
        <w:trHeight w:val="300"/>
      </w:trPr>
      <w:tc>
        <w:tcPr>
          <w:tcW w:w="4320" w:type="dxa"/>
          <w:tcMar/>
        </w:tcPr>
        <w:p w:rsidR="4318B079" w:rsidP="4318B079" w:rsidRDefault="4318B079" w14:paraId="4DD025C8" w14:textId="61884E08">
          <w:pPr>
            <w:pStyle w:val="Header"/>
            <w:bidi w:val="0"/>
            <w:ind w:left="-115"/>
            <w:jc w:val="left"/>
          </w:pPr>
        </w:p>
      </w:tc>
      <w:tc>
        <w:tcPr>
          <w:tcW w:w="4320" w:type="dxa"/>
          <w:tcMar/>
        </w:tcPr>
        <w:p w:rsidR="4318B079" w:rsidP="4318B079" w:rsidRDefault="4318B079" w14:paraId="44F9FABE" w14:textId="61D09DBD">
          <w:pPr>
            <w:pStyle w:val="Header"/>
            <w:bidi w:val="0"/>
            <w:jc w:val="center"/>
          </w:pPr>
        </w:p>
      </w:tc>
      <w:tc>
        <w:tcPr>
          <w:tcW w:w="4320" w:type="dxa"/>
          <w:tcMar/>
        </w:tcPr>
        <w:p w:rsidR="4318B079" w:rsidP="4318B079" w:rsidRDefault="4318B079" w14:paraId="171E638F" w14:textId="096BAD60">
          <w:pPr>
            <w:pStyle w:val="Header"/>
            <w:bidi w:val="0"/>
            <w:ind w:right="-115"/>
            <w:jc w:val="right"/>
          </w:pPr>
        </w:p>
      </w:tc>
    </w:tr>
  </w:tbl>
  <w:p w:rsidR="4318B079" w:rsidP="4318B079" w:rsidRDefault="4318B079" w14:paraId="453F811A" w14:textId="07F7400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318B079" w:rsidTr="4318B079" w14:paraId="55E929AC">
      <w:trPr>
        <w:trHeight w:val="300"/>
      </w:trPr>
      <w:tc>
        <w:tcPr>
          <w:tcW w:w="3120" w:type="dxa"/>
          <w:tcMar/>
        </w:tcPr>
        <w:p w:rsidR="4318B079" w:rsidP="4318B079" w:rsidRDefault="4318B079" w14:paraId="6EA406D0" w14:textId="4C7FCEEE">
          <w:pPr>
            <w:pStyle w:val="Header"/>
            <w:bidi w:val="0"/>
            <w:ind w:left="-115"/>
            <w:jc w:val="left"/>
          </w:pPr>
        </w:p>
      </w:tc>
      <w:tc>
        <w:tcPr>
          <w:tcW w:w="3120" w:type="dxa"/>
          <w:tcMar/>
        </w:tcPr>
        <w:p w:rsidR="4318B079" w:rsidP="4318B079" w:rsidRDefault="4318B079" w14:paraId="6526C80A" w14:textId="67F2B883">
          <w:pPr>
            <w:pStyle w:val="Header"/>
            <w:bidi w:val="0"/>
            <w:jc w:val="center"/>
          </w:pPr>
        </w:p>
      </w:tc>
      <w:tc>
        <w:tcPr>
          <w:tcW w:w="3120" w:type="dxa"/>
          <w:tcMar/>
        </w:tcPr>
        <w:p w:rsidR="4318B079" w:rsidP="4318B079" w:rsidRDefault="4318B079" w14:paraId="492DDEC0" w14:textId="65CA11BB">
          <w:pPr>
            <w:pStyle w:val="Header"/>
            <w:bidi w:val="0"/>
            <w:ind w:right="-115"/>
            <w:jc w:val="right"/>
          </w:pPr>
        </w:p>
      </w:tc>
    </w:tr>
  </w:tbl>
  <w:p w:rsidR="4318B079" w:rsidP="4318B079" w:rsidRDefault="4318B079" w14:paraId="1375750E" w14:textId="1A7A34F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318B079" w:rsidTr="4318B079" w14:paraId="0F7CF240">
      <w:trPr>
        <w:trHeight w:val="300"/>
      </w:trPr>
      <w:tc>
        <w:tcPr>
          <w:tcW w:w="3120" w:type="dxa"/>
          <w:tcMar/>
        </w:tcPr>
        <w:p w:rsidR="4318B079" w:rsidP="4318B079" w:rsidRDefault="4318B079" w14:paraId="6028173B" w14:textId="3D773AA4">
          <w:pPr>
            <w:pStyle w:val="Header"/>
            <w:bidi w:val="0"/>
            <w:ind w:left="-115"/>
            <w:jc w:val="left"/>
          </w:pPr>
        </w:p>
      </w:tc>
      <w:tc>
        <w:tcPr>
          <w:tcW w:w="3120" w:type="dxa"/>
          <w:tcMar/>
        </w:tcPr>
        <w:p w:rsidR="4318B079" w:rsidP="4318B079" w:rsidRDefault="4318B079" w14:paraId="110265DC" w14:textId="03FDEFA7">
          <w:pPr>
            <w:pStyle w:val="Header"/>
            <w:bidi w:val="0"/>
            <w:jc w:val="center"/>
          </w:pPr>
        </w:p>
      </w:tc>
      <w:tc>
        <w:tcPr>
          <w:tcW w:w="3120" w:type="dxa"/>
          <w:tcMar/>
        </w:tcPr>
        <w:p w:rsidR="4318B079" w:rsidP="4318B079" w:rsidRDefault="4318B079" w14:paraId="432E37F5" w14:textId="5A6F8B48">
          <w:pPr>
            <w:pStyle w:val="Header"/>
            <w:bidi w:val="0"/>
            <w:ind w:right="-115"/>
            <w:jc w:val="right"/>
          </w:pPr>
        </w:p>
      </w:tc>
    </w:tr>
  </w:tbl>
  <w:p w:rsidR="4318B079" w:rsidP="4318B079" w:rsidRDefault="4318B079" w14:paraId="0CED2F3E" w14:textId="4625E70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318B079" w:rsidTr="4318B079" w14:paraId="5465E0E1">
      <w:trPr>
        <w:trHeight w:val="300"/>
      </w:trPr>
      <w:tc>
        <w:tcPr>
          <w:tcW w:w="3120" w:type="dxa"/>
          <w:tcMar/>
        </w:tcPr>
        <w:p w:rsidR="4318B079" w:rsidP="4318B079" w:rsidRDefault="4318B079" w14:paraId="6EAF4D8B" w14:textId="736D7793">
          <w:pPr>
            <w:pStyle w:val="Header"/>
            <w:bidi w:val="0"/>
            <w:ind w:left="-115"/>
            <w:jc w:val="left"/>
          </w:pPr>
        </w:p>
      </w:tc>
      <w:tc>
        <w:tcPr>
          <w:tcW w:w="3120" w:type="dxa"/>
          <w:tcMar/>
        </w:tcPr>
        <w:p w:rsidR="4318B079" w:rsidP="4318B079" w:rsidRDefault="4318B079" w14:paraId="13393766" w14:textId="49A7D211">
          <w:pPr>
            <w:pStyle w:val="Header"/>
            <w:bidi w:val="0"/>
            <w:jc w:val="center"/>
          </w:pPr>
        </w:p>
      </w:tc>
      <w:tc>
        <w:tcPr>
          <w:tcW w:w="3120" w:type="dxa"/>
          <w:tcMar/>
        </w:tcPr>
        <w:p w:rsidR="4318B079" w:rsidP="4318B079" w:rsidRDefault="4318B079" w14:paraId="5B94F564" w14:textId="294414A6">
          <w:pPr>
            <w:pStyle w:val="Header"/>
            <w:bidi w:val="0"/>
            <w:ind w:right="-115"/>
            <w:jc w:val="right"/>
          </w:pPr>
        </w:p>
      </w:tc>
    </w:tr>
  </w:tbl>
  <w:p w:rsidR="4318B079" w:rsidP="4318B079" w:rsidRDefault="4318B079" w14:paraId="19B52F00" w14:textId="19455AA0">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320"/>
      <w:gridCol w:w="4320"/>
      <w:gridCol w:w="4320"/>
    </w:tblGrid>
    <w:tr w:rsidR="4318B079" w:rsidTr="4318B079" w14:paraId="66F7D0B7">
      <w:trPr>
        <w:trHeight w:val="300"/>
      </w:trPr>
      <w:tc>
        <w:tcPr>
          <w:tcW w:w="4320" w:type="dxa"/>
          <w:tcMar/>
        </w:tcPr>
        <w:p w:rsidR="4318B079" w:rsidP="4318B079" w:rsidRDefault="4318B079" w14:paraId="58D6C237" w14:textId="5BCE0ECC">
          <w:pPr>
            <w:pStyle w:val="Header"/>
            <w:bidi w:val="0"/>
            <w:ind w:left="-115"/>
            <w:jc w:val="left"/>
          </w:pPr>
        </w:p>
      </w:tc>
      <w:tc>
        <w:tcPr>
          <w:tcW w:w="4320" w:type="dxa"/>
          <w:tcMar/>
        </w:tcPr>
        <w:p w:rsidR="4318B079" w:rsidP="4318B079" w:rsidRDefault="4318B079" w14:paraId="54671195" w14:textId="51BC9A81">
          <w:pPr>
            <w:pStyle w:val="Header"/>
            <w:bidi w:val="0"/>
            <w:jc w:val="center"/>
          </w:pPr>
        </w:p>
      </w:tc>
      <w:tc>
        <w:tcPr>
          <w:tcW w:w="4320" w:type="dxa"/>
          <w:tcMar/>
        </w:tcPr>
        <w:p w:rsidR="4318B079" w:rsidP="4318B079" w:rsidRDefault="4318B079" w14:paraId="53507B7B" w14:textId="1F3612E8">
          <w:pPr>
            <w:pStyle w:val="Header"/>
            <w:bidi w:val="0"/>
            <w:ind w:right="-115"/>
            <w:jc w:val="right"/>
          </w:pPr>
        </w:p>
      </w:tc>
    </w:tr>
  </w:tbl>
  <w:p w:rsidR="4318B079" w:rsidP="4318B079" w:rsidRDefault="4318B079" w14:paraId="66892DEA" w14:textId="38A9B9A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745F2"/>
    <w:multiLevelType w:val="hybridMultilevel"/>
    <w:tmpl w:val="1F38F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73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BC4"/>
    <w:rsid w:val="00002B22"/>
    <w:rsid w:val="00024FFA"/>
    <w:rsid w:val="000321FA"/>
    <w:rsid w:val="0003794F"/>
    <w:rsid w:val="00046D5D"/>
    <w:rsid w:val="00053E36"/>
    <w:rsid w:val="0005728C"/>
    <w:rsid w:val="00061501"/>
    <w:rsid w:val="00076219"/>
    <w:rsid w:val="000A3C43"/>
    <w:rsid w:val="000A3F4E"/>
    <w:rsid w:val="000A76EF"/>
    <w:rsid w:val="000E3100"/>
    <w:rsid w:val="000E7AAE"/>
    <w:rsid w:val="000F242F"/>
    <w:rsid w:val="0014267F"/>
    <w:rsid w:val="001953DC"/>
    <w:rsid w:val="001A56FC"/>
    <w:rsid w:val="002012CD"/>
    <w:rsid w:val="00212051"/>
    <w:rsid w:val="0023562C"/>
    <w:rsid w:val="00252E9E"/>
    <w:rsid w:val="00270DE3"/>
    <w:rsid w:val="00290604"/>
    <w:rsid w:val="002A7957"/>
    <w:rsid w:val="002F095B"/>
    <w:rsid w:val="002F0DAB"/>
    <w:rsid w:val="00311F4E"/>
    <w:rsid w:val="00313E23"/>
    <w:rsid w:val="00317619"/>
    <w:rsid w:val="00344EC5"/>
    <w:rsid w:val="00391A21"/>
    <w:rsid w:val="003B411B"/>
    <w:rsid w:val="003C2E56"/>
    <w:rsid w:val="003E1E25"/>
    <w:rsid w:val="00412CE2"/>
    <w:rsid w:val="00424BC4"/>
    <w:rsid w:val="00462DBC"/>
    <w:rsid w:val="00467574"/>
    <w:rsid w:val="00467739"/>
    <w:rsid w:val="0048363E"/>
    <w:rsid w:val="00486E00"/>
    <w:rsid w:val="00490C76"/>
    <w:rsid w:val="004A39D6"/>
    <w:rsid w:val="004A5E84"/>
    <w:rsid w:val="004C01AC"/>
    <w:rsid w:val="00520B53"/>
    <w:rsid w:val="00523C45"/>
    <w:rsid w:val="00532933"/>
    <w:rsid w:val="0054027F"/>
    <w:rsid w:val="00547C95"/>
    <w:rsid w:val="00551241"/>
    <w:rsid w:val="005601F1"/>
    <w:rsid w:val="005770D2"/>
    <w:rsid w:val="0058515F"/>
    <w:rsid w:val="005C7424"/>
    <w:rsid w:val="005D5D21"/>
    <w:rsid w:val="005F5697"/>
    <w:rsid w:val="005F6DE6"/>
    <w:rsid w:val="00606728"/>
    <w:rsid w:val="006432D1"/>
    <w:rsid w:val="0064365F"/>
    <w:rsid w:val="006476D0"/>
    <w:rsid w:val="006D18AB"/>
    <w:rsid w:val="006D3EFD"/>
    <w:rsid w:val="006E53AB"/>
    <w:rsid w:val="007033AE"/>
    <w:rsid w:val="00703CC8"/>
    <w:rsid w:val="00734C3F"/>
    <w:rsid w:val="00755F61"/>
    <w:rsid w:val="00761AD8"/>
    <w:rsid w:val="00772462"/>
    <w:rsid w:val="00773AF3"/>
    <w:rsid w:val="007850AE"/>
    <w:rsid w:val="00792197"/>
    <w:rsid w:val="00792364"/>
    <w:rsid w:val="007C278D"/>
    <w:rsid w:val="007C30E8"/>
    <w:rsid w:val="007D2058"/>
    <w:rsid w:val="007D4675"/>
    <w:rsid w:val="007E1CAF"/>
    <w:rsid w:val="0082183C"/>
    <w:rsid w:val="00824166"/>
    <w:rsid w:val="00873164"/>
    <w:rsid w:val="00875BCB"/>
    <w:rsid w:val="00884B65"/>
    <w:rsid w:val="008F2245"/>
    <w:rsid w:val="008F6F47"/>
    <w:rsid w:val="00913D70"/>
    <w:rsid w:val="00920623"/>
    <w:rsid w:val="009356AA"/>
    <w:rsid w:val="00937290"/>
    <w:rsid w:val="009410BB"/>
    <w:rsid w:val="00943225"/>
    <w:rsid w:val="00947D37"/>
    <w:rsid w:val="00960A18"/>
    <w:rsid w:val="00964B6A"/>
    <w:rsid w:val="009B7CCE"/>
    <w:rsid w:val="009F2628"/>
    <w:rsid w:val="00A145BC"/>
    <w:rsid w:val="00A15E3E"/>
    <w:rsid w:val="00A929AA"/>
    <w:rsid w:val="00AF442A"/>
    <w:rsid w:val="00B049E2"/>
    <w:rsid w:val="00B23683"/>
    <w:rsid w:val="00B677CE"/>
    <w:rsid w:val="00B94C4E"/>
    <w:rsid w:val="00B96E65"/>
    <w:rsid w:val="00BB64E7"/>
    <w:rsid w:val="00BD4C4D"/>
    <w:rsid w:val="00BE2CAD"/>
    <w:rsid w:val="00C14A6D"/>
    <w:rsid w:val="00C6276C"/>
    <w:rsid w:val="00C73D18"/>
    <w:rsid w:val="00C809C2"/>
    <w:rsid w:val="00C8261E"/>
    <w:rsid w:val="00C978C0"/>
    <w:rsid w:val="00CA021B"/>
    <w:rsid w:val="00CA3277"/>
    <w:rsid w:val="00CD4979"/>
    <w:rsid w:val="00CE0BB3"/>
    <w:rsid w:val="00CE0DD4"/>
    <w:rsid w:val="00CE6160"/>
    <w:rsid w:val="00CF3FCA"/>
    <w:rsid w:val="00D14B5D"/>
    <w:rsid w:val="00D16BBC"/>
    <w:rsid w:val="00D21AF0"/>
    <w:rsid w:val="00D45819"/>
    <w:rsid w:val="00D52060"/>
    <w:rsid w:val="00DD1091"/>
    <w:rsid w:val="00DD6250"/>
    <w:rsid w:val="00DE4D64"/>
    <w:rsid w:val="00E3706E"/>
    <w:rsid w:val="00E41141"/>
    <w:rsid w:val="00E42D8F"/>
    <w:rsid w:val="00E50E4E"/>
    <w:rsid w:val="00E612CB"/>
    <w:rsid w:val="00E62941"/>
    <w:rsid w:val="00E922EC"/>
    <w:rsid w:val="00EA479C"/>
    <w:rsid w:val="00EA5E9D"/>
    <w:rsid w:val="00EB41A6"/>
    <w:rsid w:val="00ED00CB"/>
    <w:rsid w:val="00ED2631"/>
    <w:rsid w:val="00ED6E40"/>
    <w:rsid w:val="00F2083F"/>
    <w:rsid w:val="00F61CE4"/>
    <w:rsid w:val="00FA3E50"/>
    <w:rsid w:val="00FB4EEC"/>
    <w:rsid w:val="00FD7DB4"/>
    <w:rsid w:val="100FC3A7"/>
    <w:rsid w:val="4318B079"/>
    <w:rsid w:val="5DE2C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AB50"/>
  <w15:chartTrackingRefBased/>
  <w15:docId w15:val="{7311076B-7B46-4811-922C-842D2E67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E50E4E"/>
    <w:pPr>
      <w:keepNext/>
      <w:spacing w:after="0" w:line="240" w:lineRule="auto"/>
      <w:jc w:val="center"/>
      <w:outlineLvl w:val="0"/>
    </w:pPr>
    <w:rPr>
      <w:rFonts w:ascii="Times New Roman" w:hAnsi="Times New Roman" w:eastAsia="Times New Roman" w:cs="Times New Roman"/>
      <w:b/>
      <w:bCs/>
      <w:noProof/>
      <w:sz w:val="36"/>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Paragraph" w:customStyle="1">
    <w:name w:val="Table Paragraph"/>
    <w:basedOn w:val="Normal"/>
    <w:uiPriority w:val="1"/>
    <w:qFormat/>
    <w:rsid w:val="00424BC4"/>
    <w:pPr>
      <w:autoSpaceDE w:val="0"/>
      <w:autoSpaceDN w:val="0"/>
      <w:adjustRightInd w:val="0"/>
      <w:spacing w:after="0" w:line="201" w:lineRule="exact"/>
    </w:pPr>
    <w:rPr>
      <w:rFonts w:ascii="Times New Roman" w:hAnsi="Times New Roman" w:cs="Times New Roman"/>
      <w:sz w:val="24"/>
      <w:szCs w:val="24"/>
    </w:rPr>
  </w:style>
  <w:style w:type="table" w:styleId="TableGrid">
    <w:name w:val="Table Grid"/>
    <w:basedOn w:val="TableNormal"/>
    <w:uiPriority w:val="39"/>
    <w:rsid w:val="0082183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48363E"/>
    <w:rPr>
      <w:color w:val="0563C1" w:themeColor="hyperlink"/>
      <w:u w:val="single"/>
    </w:rPr>
  </w:style>
  <w:style w:type="character" w:styleId="UnresolvedMention">
    <w:name w:val="Unresolved Mention"/>
    <w:basedOn w:val="DefaultParagraphFont"/>
    <w:uiPriority w:val="99"/>
    <w:semiHidden/>
    <w:unhideWhenUsed/>
    <w:rsid w:val="0048363E"/>
    <w:rPr>
      <w:color w:val="605E5C"/>
      <w:shd w:val="clear" w:color="auto" w:fill="E1DFDD"/>
    </w:rPr>
  </w:style>
  <w:style w:type="paragraph" w:styleId="BodyText">
    <w:name w:val="Body Text"/>
    <w:basedOn w:val="Normal"/>
    <w:link w:val="BodyTextChar"/>
    <w:uiPriority w:val="1"/>
    <w:qFormat/>
    <w:rsid w:val="00B049E2"/>
    <w:pPr>
      <w:autoSpaceDE w:val="0"/>
      <w:autoSpaceDN w:val="0"/>
      <w:adjustRightInd w:val="0"/>
      <w:spacing w:before="22" w:after="0" w:line="240" w:lineRule="auto"/>
      <w:ind w:left="1108"/>
    </w:pPr>
    <w:rPr>
      <w:rFonts w:ascii="Times New Roman" w:hAnsi="Times New Roman" w:cs="Times New Roman"/>
      <w:sz w:val="19"/>
      <w:szCs w:val="19"/>
    </w:rPr>
  </w:style>
  <w:style w:type="character" w:styleId="BodyTextChar" w:customStyle="1">
    <w:name w:val="Body Text Char"/>
    <w:basedOn w:val="DefaultParagraphFont"/>
    <w:link w:val="BodyText"/>
    <w:uiPriority w:val="1"/>
    <w:rsid w:val="00B049E2"/>
    <w:rPr>
      <w:rFonts w:ascii="Times New Roman" w:hAnsi="Times New Roman" w:cs="Times New Roman"/>
      <w:sz w:val="19"/>
      <w:szCs w:val="19"/>
    </w:rPr>
  </w:style>
  <w:style w:type="character" w:styleId="Heading1Char" w:customStyle="1">
    <w:name w:val="Heading 1 Char"/>
    <w:basedOn w:val="DefaultParagraphFont"/>
    <w:link w:val="Heading1"/>
    <w:rsid w:val="00E50E4E"/>
    <w:rPr>
      <w:rFonts w:ascii="Times New Roman" w:hAnsi="Times New Roman" w:eastAsia="Times New Roman" w:cs="Times New Roman"/>
      <w:b/>
      <w:bCs/>
      <w:noProof/>
      <w:sz w:val="36"/>
      <w:szCs w:val="24"/>
    </w:rPr>
  </w:style>
  <w:style w:type="paragraph" w:styleId="ListParagraph">
    <w:name w:val="List Paragraph"/>
    <w:basedOn w:val="Normal"/>
    <w:uiPriority w:val="34"/>
    <w:qFormat/>
    <w:rsid w:val="00547C95"/>
    <w:pPr>
      <w:ind w:left="720"/>
      <w:contextualSpacing/>
    </w:pPr>
  </w:style>
  <w:style w:type="character" w:styleId="FollowedHyperlink">
    <w:name w:val="FollowedHyperlink"/>
    <w:basedOn w:val="DefaultParagraphFont"/>
    <w:uiPriority w:val="99"/>
    <w:semiHidden/>
    <w:unhideWhenUsed/>
    <w:rsid w:val="006D3EFD"/>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46238">
      <w:bodyDiv w:val="1"/>
      <w:marLeft w:val="0"/>
      <w:marRight w:val="0"/>
      <w:marTop w:val="0"/>
      <w:marBottom w:val="0"/>
      <w:divBdr>
        <w:top w:val="none" w:sz="0" w:space="0" w:color="auto"/>
        <w:left w:val="none" w:sz="0" w:space="0" w:color="auto"/>
        <w:bottom w:val="none" w:sz="0" w:space="0" w:color="auto"/>
        <w:right w:val="none" w:sz="0" w:space="0" w:color="auto"/>
      </w:divBdr>
    </w:div>
    <w:div w:id="1966034303">
      <w:bodyDiv w:val="1"/>
      <w:marLeft w:val="0"/>
      <w:marRight w:val="0"/>
      <w:marTop w:val="0"/>
      <w:marBottom w:val="0"/>
      <w:divBdr>
        <w:top w:val="none" w:sz="0" w:space="0" w:color="auto"/>
        <w:left w:val="none" w:sz="0" w:space="0" w:color="auto"/>
        <w:bottom w:val="none" w:sz="0" w:space="0" w:color="auto"/>
        <w:right w:val="none" w:sz="0" w:space="0" w:color="auto"/>
      </w:divBdr>
    </w:div>
    <w:div w:id="200195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s://en.wikipedia.org/wiki/JDSU"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05963ef380fe4d0b" /><Relationship Type="http://schemas.openxmlformats.org/officeDocument/2006/relationships/footer" Target="footer.xml" Id="Rc79e55be10784284" /><Relationship Type="http://schemas.openxmlformats.org/officeDocument/2006/relationships/header" Target="header2.xml" Id="Rf77a132f4d2c458f" /><Relationship Type="http://schemas.openxmlformats.org/officeDocument/2006/relationships/footer" Target="footer2.xml" Id="R0913bcedf68e4194" /><Relationship Type="http://schemas.openxmlformats.org/officeDocument/2006/relationships/header" Target="header3.xml" Id="Rddf4ee3342e2436f" /><Relationship Type="http://schemas.openxmlformats.org/officeDocument/2006/relationships/footer" Target="footer3.xml" Id="R76cee01e15d44b59" /><Relationship Type="http://schemas.openxmlformats.org/officeDocument/2006/relationships/header" Target="header4.xml" Id="Re0afc95ec0874fae" /><Relationship Type="http://schemas.openxmlformats.org/officeDocument/2006/relationships/footer" Target="footer4.xml" Id="Ra9b5f3056d5641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Antle, Rick</dc:creator>
  <keywords/>
  <dc:description/>
  <lastModifiedBy>Antle, Rick</lastModifiedBy>
  <revision>152</revision>
  <dcterms:created xsi:type="dcterms:W3CDTF">2021-04-03T16:47:00.0000000Z</dcterms:created>
  <dcterms:modified xsi:type="dcterms:W3CDTF">2025-04-09T20:36:30.3017855Z</dcterms:modified>
</coreProperties>
</file>