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EC48" w14:textId="77777777" w:rsidR="0033452A" w:rsidRDefault="00000000">
      <w:pPr>
        <w:spacing w:after="60"/>
      </w:pPr>
      <w:r>
        <w:rPr>
          <w:b/>
          <w:bCs/>
          <w:color w:val="00356B"/>
          <w:sz w:val="28"/>
          <w:szCs w:val="28"/>
        </w:rPr>
        <w:t>MEMO</w:t>
      </w:r>
    </w:p>
    <w:p w14:paraId="7BB034FC" w14:textId="77777777" w:rsidR="0033452A" w:rsidRDefault="0033452A">
      <w:pPr>
        <w:pBdr>
          <w:bottom w:val="single" w:sz="6" w:space="1" w:color="00356B"/>
        </w:pBdr>
        <w:spacing w:after="200"/>
      </w:pPr>
    </w:p>
    <w:p w14:paraId="31ED958B" w14:textId="77777777" w:rsidR="0033452A" w:rsidRDefault="00000000">
      <w:pPr>
        <w:tabs>
          <w:tab w:val="left" w:pos="1200"/>
        </w:tabs>
        <w:spacing w:after="40"/>
      </w:pPr>
      <w:r>
        <w:rPr>
          <w:b/>
          <w:bCs/>
        </w:rPr>
        <w:t>To:</w:t>
      </w:r>
      <w:r>
        <w:tab/>
        <w:t>CMU METALS Team</w:t>
      </w:r>
    </w:p>
    <w:p w14:paraId="028EC1DA" w14:textId="77777777" w:rsidR="0033452A" w:rsidRDefault="00000000">
      <w:pPr>
        <w:tabs>
          <w:tab w:val="left" w:pos="1200"/>
        </w:tabs>
        <w:spacing w:after="40"/>
      </w:pPr>
      <w:r>
        <w:rPr>
          <w:b/>
          <w:bCs/>
        </w:rPr>
        <w:t>Cc:</w:t>
      </w:r>
      <w:r>
        <w:tab/>
        <w:t>Pierre Liang, Stan Garstka</w:t>
      </w:r>
    </w:p>
    <w:p w14:paraId="39AF7F32" w14:textId="77777777" w:rsidR="0033452A" w:rsidRDefault="00000000">
      <w:pPr>
        <w:tabs>
          <w:tab w:val="left" w:pos="1200"/>
        </w:tabs>
        <w:spacing w:after="40"/>
      </w:pPr>
      <w:r>
        <w:rPr>
          <w:b/>
          <w:bCs/>
        </w:rPr>
        <w:t>From:</w:t>
      </w:r>
      <w:r>
        <w:tab/>
        <w:t>Rick Antle</w:t>
      </w:r>
    </w:p>
    <w:p w14:paraId="1CAF6115" w14:textId="77777777" w:rsidR="0033452A" w:rsidRDefault="00000000">
      <w:pPr>
        <w:tabs>
          <w:tab w:val="left" w:pos="1200"/>
        </w:tabs>
        <w:spacing w:after="40"/>
      </w:pPr>
      <w:r>
        <w:rPr>
          <w:b/>
          <w:bCs/>
        </w:rPr>
        <w:t>Date:</w:t>
      </w:r>
      <w:r>
        <w:tab/>
        <w:t>March 19, 2026</w:t>
      </w:r>
    </w:p>
    <w:p w14:paraId="0F2C2ACA" w14:textId="77777777" w:rsidR="0033452A" w:rsidRDefault="00000000">
      <w:pPr>
        <w:tabs>
          <w:tab w:val="left" w:pos="1200"/>
        </w:tabs>
        <w:spacing w:after="40"/>
      </w:pPr>
      <w:r>
        <w:rPr>
          <w:b/>
          <w:bCs/>
        </w:rPr>
        <w:t>Re:</w:t>
      </w:r>
      <w:r>
        <w:tab/>
        <w:t>Prework Redesign — Current Approach and Status</w:t>
      </w:r>
    </w:p>
    <w:p w14:paraId="2C7237CA" w14:textId="77777777" w:rsidR="0033452A" w:rsidRDefault="0033452A">
      <w:pPr>
        <w:pBdr>
          <w:bottom w:val="single" w:sz="2" w:space="1" w:color="CCCCCC"/>
        </w:pBdr>
        <w:spacing w:before="120" w:after="240"/>
      </w:pPr>
    </w:p>
    <w:p w14:paraId="34D300E6" w14:textId="77777777" w:rsidR="0033452A" w:rsidRDefault="00000000">
      <w:pPr>
        <w:spacing w:after="180"/>
      </w:pPr>
      <w:r>
        <w:rPr>
          <w:b/>
          <w:bCs/>
        </w:rPr>
        <w:t>The approach.</w:t>
      </w:r>
      <w:r>
        <w:t xml:space="preserve">  I have created a working prototype of the prework as a self-contained web application — standalone HTML, CSS, and JavaScript with no server or build step required. It runs directly in a browser from GitHub Pages (or any web host). The content moves through a deliberate arc: why accounting systems exist (entity, transactions, aspirations, conventions, context), then how they are built (the accounting identity, two balance sheets, flow statements as decompositions of the change between them), then the system in action — first through a simple interactive case, then through the financial statements of a real company.</w:t>
      </w:r>
    </w:p>
    <w:p w14:paraId="1DD63A18" w14:textId="77777777" w:rsidR="0033452A" w:rsidRDefault="00000000">
      <w:pPr>
        <w:spacing w:after="180"/>
      </w:pPr>
      <w:r>
        <w:rPr>
          <w:b/>
          <w:bCs/>
        </w:rPr>
        <w:t>What is built so far.</w:t>
      </w:r>
      <w:r>
        <w:t xml:space="preserve">  Modules 1–4 are fully drafted, covering: orientation; why accounting systems exist; worth, quantification, and limits (aspirations/conventions/context); and the architecture (the identity as A − L = E, two snapshots, flow statements as decompositions). There is also an Entity Boundary interactive, a Ponzi scheme staged-reveal reflection using actual Fairfield Sentry data, and a transaction sequencer where students step through eight transactions and watch all four financial statements build from scratch. The glossary has 30 terms. Navigation, progress tracking, and a configuration system for adopting instructors are operational.</w:t>
      </w:r>
    </w:p>
    <w:p w14:paraId="3E7F6996" w14:textId="77777777" w:rsidR="0033452A" w:rsidRDefault="00000000">
      <w:pPr>
        <w:spacing w:after="180"/>
      </w:pPr>
      <w:r>
        <w:rPr>
          <w:b/>
          <w:bCs/>
        </w:rPr>
        <w:t>Key design decisions.</w:t>
      </w:r>
      <w:r>
        <w:t xml:space="preserve">  We use “worth” instead of “value” and “accounting identity” instead of “accounting equation.” The identity is presented as imposed, not derived. The flow statements are framed as decompositions of the change between two balance sheets — not as separate reports that happen to agree. The income statement is presented as a drill-down into one line (Net Income) of the statement of changes in equities, not as a peer of the other statements. We deliberately borrow vocabulary from information technology (architecture, instance, input boundary) because accounting systems are information systems and the IT vocabulary captures structural distinctions that traditional accounting vocabulary does not.</w:t>
      </w:r>
    </w:p>
    <w:p w14:paraId="3902622E" w14:textId="77777777" w:rsidR="0033452A" w:rsidRDefault="00000000">
      <w:pPr>
        <w:spacing w:after="180"/>
      </w:pPr>
      <w:r>
        <w:rPr>
          <w:b/>
          <w:bCs/>
        </w:rPr>
        <w:t>Interactive exercises and data.</w:t>
      </w:r>
      <w:r>
        <w:t xml:space="preserve">  Each major section includes reflection prompts with free-text responses saved to </w:t>
      </w:r>
      <w:proofErr w:type="spellStart"/>
      <w:r>
        <w:t>localStorage</w:t>
      </w:r>
      <w:proofErr w:type="spellEnd"/>
      <w:r>
        <w:t>. The transaction sequencer and the Ponzi staged-reveal are both step-through interactive exercises built in React. These create natural data collection points: what students write, how they interact with the app, and where they pause or go back. If OLI can host these components and capture the interaction data, that is ideal. If not, we can build a lightweight data collection layer ourselves — the architecture supports it. Either way, the interactive design is set and the exercises are working.</w:t>
      </w:r>
    </w:p>
    <w:p w14:paraId="2B7D4B84" w14:textId="77777777" w:rsidR="0033452A" w:rsidRDefault="00000000">
      <w:pPr>
        <w:spacing w:after="180"/>
      </w:pPr>
      <w:r>
        <w:rPr>
          <w:b/>
          <w:bCs/>
        </w:rPr>
        <w:t>Next steps.</w:t>
      </w:r>
      <w:r>
        <w:t xml:space="preserve">  Immediate priorities: (1) visual QA on the transaction sequencer, (2) deciding on the real-world case(s) for “The System in Action” — CVS Health is the current plan but we may add others, (3) renaming “Module” to “Part” and finalizing numbering, and (4) exploring an interactive where students change a recognition convention and see the income statement change while the cash flow statement stays the same. I am pushing the current build to GitHub now.</w:t>
      </w:r>
    </w:p>
    <w:sectPr w:rsidR="003345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579E"/>
    <w:multiLevelType w:val="hybridMultilevel"/>
    <w:tmpl w:val="CC58F340"/>
    <w:lvl w:ilvl="0" w:tplc="74681302">
      <w:start w:val="1"/>
      <w:numFmt w:val="bullet"/>
      <w:lvlText w:val="●"/>
      <w:lvlJc w:val="left"/>
      <w:pPr>
        <w:ind w:left="720" w:hanging="360"/>
      </w:pPr>
    </w:lvl>
    <w:lvl w:ilvl="1" w:tplc="A9E679F4">
      <w:start w:val="1"/>
      <w:numFmt w:val="bullet"/>
      <w:lvlText w:val="○"/>
      <w:lvlJc w:val="left"/>
      <w:pPr>
        <w:ind w:left="1440" w:hanging="360"/>
      </w:pPr>
    </w:lvl>
    <w:lvl w:ilvl="2" w:tplc="1DAC9C94">
      <w:start w:val="1"/>
      <w:numFmt w:val="bullet"/>
      <w:lvlText w:val="■"/>
      <w:lvlJc w:val="left"/>
      <w:pPr>
        <w:ind w:left="2160" w:hanging="360"/>
      </w:pPr>
    </w:lvl>
    <w:lvl w:ilvl="3" w:tplc="78E8FD72">
      <w:start w:val="1"/>
      <w:numFmt w:val="bullet"/>
      <w:lvlText w:val="●"/>
      <w:lvlJc w:val="left"/>
      <w:pPr>
        <w:ind w:left="2880" w:hanging="360"/>
      </w:pPr>
    </w:lvl>
    <w:lvl w:ilvl="4" w:tplc="AD228FC2">
      <w:start w:val="1"/>
      <w:numFmt w:val="bullet"/>
      <w:lvlText w:val="○"/>
      <w:lvlJc w:val="left"/>
      <w:pPr>
        <w:ind w:left="3600" w:hanging="360"/>
      </w:pPr>
    </w:lvl>
    <w:lvl w:ilvl="5" w:tplc="75188D9C">
      <w:start w:val="1"/>
      <w:numFmt w:val="bullet"/>
      <w:lvlText w:val="■"/>
      <w:lvlJc w:val="left"/>
      <w:pPr>
        <w:ind w:left="4320" w:hanging="360"/>
      </w:pPr>
    </w:lvl>
    <w:lvl w:ilvl="6" w:tplc="3510FE74">
      <w:start w:val="1"/>
      <w:numFmt w:val="bullet"/>
      <w:lvlText w:val="●"/>
      <w:lvlJc w:val="left"/>
      <w:pPr>
        <w:ind w:left="5040" w:hanging="360"/>
      </w:pPr>
    </w:lvl>
    <w:lvl w:ilvl="7" w:tplc="7424225C">
      <w:start w:val="1"/>
      <w:numFmt w:val="bullet"/>
      <w:lvlText w:val="●"/>
      <w:lvlJc w:val="left"/>
      <w:pPr>
        <w:ind w:left="5760" w:hanging="360"/>
      </w:pPr>
    </w:lvl>
    <w:lvl w:ilvl="8" w:tplc="ACBAC9B6">
      <w:start w:val="1"/>
      <w:numFmt w:val="bullet"/>
      <w:lvlText w:val="●"/>
      <w:lvlJc w:val="left"/>
      <w:pPr>
        <w:ind w:left="6480" w:hanging="360"/>
      </w:pPr>
    </w:lvl>
  </w:abstractNum>
  <w:num w:numId="1" w16cid:durableId="880941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52A"/>
    <w:rsid w:val="0033452A"/>
    <w:rsid w:val="00B874E7"/>
    <w:rsid w:val="00CB1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7FE12"/>
  <w15:docId w15:val="{EEB86688-0E6D-7745-A022-09A3086A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2761</Characters>
  <Application>Microsoft Office Word</Application>
  <DocSecurity>0</DocSecurity>
  <Lines>44</Lines>
  <Paragraphs>11</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dcterms:created xsi:type="dcterms:W3CDTF">2026-03-20T00:04:00Z</dcterms:created>
  <dcterms:modified xsi:type="dcterms:W3CDTF">2026-03-20T00:05:00Z</dcterms:modified>
</cp:coreProperties>
</file>