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8D548" w14:textId="77777777" w:rsidR="001B1B26" w:rsidRDefault="001B1B26" w:rsidP="00F41468">
      <w:pPr>
        <w:spacing w:line="360" w:lineRule="auto"/>
        <w:jc w:val="center"/>
        <w:rPr>
          <w:b/>
          <w:bCs/>
          <w:sz w:val="26"/>
          <w:szCs w:val="26"/>
        </w:rPr>
      </w:pPr>
    </w:p>
    <w:p w14:paraId="1863ACFF" w14:textId="770BE158" w:rsidR="00AA0B5D" w:rsidRPr="0074773D" w:rsidRDefault="00AA0B5D" w:rsidP="00F41468">
      <w:pPr>
        <w:spacing w:line="360" w:lineRule="auto"/>
        <w:jc w:val="center"/>
        <w:rPr>
          <w:b/>
          <w:bCs/>
          <w:sz w:val="26"/>
          <w:szCs w:val="26"/>
        </w:rPr>
      </w:pPr>
      <w:r w:rsidRPr="0074773D">
        <w:rPr>
          <w:b/>
          <w:bCs/>
          <w:sz w:val="26"/>
          <w:szCs w:val="26"/>
        </w:rPr>
        <w:t>An Information Property of Double Entry Accounting</w:t>
      </w:r>
    </w:p>
    <w:p w14:paraId="3C4F1BFD" w14:textId="77777777" w:rsidR="00265F7F" w:rsidRPr="0074773D" w:rsidRDefault="00265F7F" w:rsidP="00F41468">
      <w:pPr>
        <w:spacing w:line="360" w:lineRule="auto"/>
        <w:jc w:val="center"/>
        <w:rPr>
          <w:b/>
          <w:bCs/>
          <w:sz w:val="26"/>
          <w:szCs w:val="26"/>
        </w:rPr>
      </w:pPr>
    </w:p>
    <w:p w14:paraId="691C5E00" w14:textId="3C1719A8" w:rsidR="00265F7F" w:rsidRPr="0074773D" w:rsidRDefault="00265F7F" w:rsidP="00E84ED7">
      <w:pPr>
        <w:spacing w:line="240" w:lineRule="auto"/>
        <w:jc w:val="center"/>
        <w:rPr>
          <w:sz w:val="24"/>
          <w:szCs w:val="24"/>
        </w:rPr>
      </w:pPr>
      <w:r w:rsidRPr="0074773D">
        <w:rPr>
          <w:sz w:val="24"/>
          <w:szCs w:val="24"/>
        </w:rPr>
        <w:t>Rick Antle</w:t>
      </w:r>
    </w:p>
    <w:p w14:paraId="0145F6FF" w14:textId="0D8F08C2" w:rsidR="00265F7F" w:rsidRPr="0074773D" w:rsidRDefault="00EE6F03" w:rsidP="00E84ED7">
      <w:pPr>
        <w:spacing w:line="240" w:lineRule="auto"/>
        <w:jc w:val="center"/>
        <w:rPr>
          <w:sz w:val="24"/>
          <w:szCs w:val="24"/>
        </w:rPr>
      </w:pPr>
      <w:r w:rsidRPr="0074773D">
        <w:rPr>
          <w:sz w:val="24"/>
          <w:szCs w:val="24"/>
        </w:rPr>
        <w:t>Yale School of Management</w:t>
      </w:r>
    </w:p>
    <w:p w14:paraId="62DCBACB" w14:textId="686DE95E" w:rsidR="00EE6F03" w:rsidRPr="0074773D" w:rsidRDefault="00EE6F03" w:rsidP="00E84ED7">
      <w:pPr>
        <w:spacing w:line="240" w:lineRule="auto"/>
        <w:jc w:val="center"/>
        <w:rPr>
          <w:sz w:val="24"/>
          <w:szCs w:val="24"/>
        </w:rPr>
      </w:pPr>
      <w:r w:rsidRPr="0074773D">
        <w:rPr>
          <w:sz w:val="24"/>
          <w:szCs w:val="24"/>
        </w:rPr>
        <w:t>Yale University</w:t>
      </w:r>
    </w:p>
    <w:p w14:paraId="6E78B790" w14:textId="37BFD42A" w:rsidR="00EE6F03" w:rsidRPr="0074773D" w:rsidRDefault="00474ADE" w:rsidP="00E84ED7">
      <w:pPr>
        <w:spacing w:line="240" w:lineRule="auto"/>
        <w:jc w:val="center"/>
        <w:rPr>
          <w:sz w:val="24"/>
          <w:szCs w:val="24"/>
        </w:rPr>
      </w:pPr>
      <w:hyperlink r:id="rId8" w:history="1">
        <w:r w:rsidRPr="0074773D">
          <w:rPr>
            <w:rStyle w:val="Hyperlink"/>
            <w:sz w:val="24"/>
            <w:szCs w:val="24"/>
          </w:rPr>
          <w:t>rick.antle@yale.edu</w:t>
        </w:r>
      </w:hyperlink>
    </w:p>
    <w:p w14:paraId="6BAFBBE7" w14:textId="77777777" w:rsidR="00E84ED7" w:rsidRPr="0074773D" w:rsidRDefault="00E84ED7" w:rsidP="00F41468">
      <w:pPr>
        <w:spacing w:line="360" w:lineRule="auto"/>
        <w:jc w:val="center"/>
        <w:rPr>
          <w:sz w:val="24"/>
          <w:szCs w:val="24"/>
        </w:rPr>
      </w:pPr>
    </w:p>
    <w:p w14:paraId="3AB31F66" w14:textId="776152BB" w:rsidR="00265F7F" w:rsidRPr="0074773D" w:rsidRDefault="00265F7F" w:rsidP="00E84ED7">
      <w:pPr>
        <w:spacing w:line="240" w:lineRule="auto"/>
        <w:jc w:val="center"/>
        <w:rPr>
          <w:sz w:val="24"/>
          <w:szCs w:val="24"/>
        </w:rPr>
      </w:pPr>
      <w:r w:rsidRPr="0074773D">
        <w:rPr>
          <w:sz w:val="24"/>
          <w:szCs w:val="24"/>
        </w:rPr>
        <w:t>John Fellingham</w:t>
      </w:r>
    </w:p>
    <w:p w14:paraId="12F7EDD1" w14:textId="62A3413B" w:rsidR="00E84ED7" w:rsidRPr="0074773D" w:rsidRDefault="00E84ED7" w:rsidP="00E84ED7">
      <w:pPr>
        <w:spacing w:line="240" w:lineRule="auto"/>
        <w:jc w:val="center"/>
        <w:rPr>
          <w:sz w:val="24"/>
          <w:szCs w:val="24"/>
        </w:rPr>
      </w:pPr>
      <w:r w:rsidRPr="0074773D">
        <w:rPr>
          <w:sz w:val="24"/>
          <w:szCs w:val="24"/>
        </w:rPr>
        <w:t>Fisher College of Business</w:t>
      </w:r>
    </w:p>
    <w:p w14:paraId="26FB9078" w14:textId="6AD928DA" w:rsidR="00E84ED7" w:rsidRPr="0074773D" w:rsidRDefault="00474ADE" w:rsidP="00E84ED7">
      <w:pPr>
        <w:spacing w:line="240" w:lineRule="auto"/>
        <w:jc w:val="center"/>
        <w:rPr>
          <w:sz w:val="24"/>
          <w:szCs w:val="24"/>
        </w:rPr>
      </w:pPr>
      <w:r w:rsidRPr="0074773D">
        <w:rPr>
          <w:sz w:val="24"/>
          <w:szCs w:val="24"/>
        </w:rPr>
        <w:t xml:space="preserve">The </w:t>
      </w:r>
      <w:r w:rsidR="00E84ED7" w:rsidRPr="0074773D">
        <w:rPr>
          <w:sz w:val="24"/>
          <w:szCs w:val="24"/>
        </w:rPr>
        <w:t>Ohio State University</w:t>
      </w:r>
    </w:p>
    <w:p w14:paraId="626547EA" w14:textId="70F97060" w:rsidR="00E84ED7" w:rsidRPr="0074773D" w:rsidRDefault="00474ADE" w:rsidP="00E84ED7">
      <w:pPr>
        <w:spacing w:line="240" w:lineRule="auto"/>
        <w:jc w:val="center"/>
        <w:rPr>
          <w:sz w:val="24"/>
          <w:szCs w:val="24"/>
        </w:rPr>
      </w:pPr>
      <w:hyperlink r:id="rId9" w:history="1">
        <w:r w:rsidRPr="0074773D">
          <w:rPr>
            <w:rStyle w:val="Hyperlink"/>
            <w:sz w:val="24"/>
            <w:szCs w:val="24"/>
          </w:rPr>
          <w:t>Fellingham.1@osu.edu</w:t>
        </w:r>
      </w:hyperlink>
    </w:p>
    <w:p w14:paraId="2EF40C7D" w14:textId="77777777" w:rsidR="00E84ED7" w:rsidRPr="0074773D" w:rsidRDefault="00E84ED7" w:rsidP="00F41468">
      <w:pPr>
        <w:spacing w:line="360" w:lineRule="auto"/>
        <w:jc w:val="center"/>
        <w:rPr>
          <w:sz w:val="24"/>
          <w:szCs w:val="24"/>
        </w:rPr>
      </w:pPr>
    </w:p>
    <w:p w14:paraId="19846C11" w14:textId="572B3098" w:rsidR="00265F7F" w:rsidRPr="0074773D" w:rsidRDefault="00265F7F" w:rsidP="00E84ED7">
      <w:pPr>
        <w:spacing w:line="240" w:lineRule="auto"/>
        <w:jc w:val="center"/>
        <w:rPr>
          <w:sz w:val="24"/>
          <w:szCs w:val="24"/>
        </w:rPr>
      </w:pPr>
      <w:r w:rsidRPr="0074773D">
        <w:rPr>
          <w:sz w:val="24"/>
          <w:szCs w:val="24"/>
        </w:rPr>
        <w:t>Haijin Lin</w:t>
      </w:r>
    </w:p>
    <w:p w14:paraId="09E2B369" w14:textId="77777777" w:rsidR="00E84ED7" w:rsidRPr="0074773D" w:rsidRDefault="00E84ED7" w:rsidP="00E84ED7">
      <w:pPr>
        <w:spacing w:line="240" w:lineRule="auto"/>
        <w:jc w:val="center"/>
        <w:rPr>
          <w:sz w:val="24"/>
          <w:szCs w:val="24"/>
        </w:rPr>
      </w:pPr>
      <w:r w:rsidRPr="0074773D">
        <w:rPr>
          <w:sz w:val="24"/>
          <w:szCs w:val="24"/>
        </w:rPr>
        <w:t>C. T. Bauer College of Business</w:t>
      </w:r>
    </w:p>
    <w:p w14:paraId="75E9DC89" w14:textId="3B4C5DF4" w:rsidR="00265F7F" w:rsidRPr="0074773D" w:rsidRDefault="00E84ED7" w:rsidP="00E84ED7">
      <w:pPr>
        <w:spacing w:line="240" w:lineRule="auto"/>
        <w:jc w:val="center"/>
        <w:rPr>
          <w:sz w:val="24"/>
          <w:szCs w:val="24"/>
        </w:rPr>
      </w:pPr>
      <w:r w:rsidRPr="0074773D">
        <w:rPr>
          <w:sz w:val="24"/>
          <w:szCs w:val="24"/>
        </w:rPr>
        <w:t xml:space="preserve">University of Houston </w:t>
      </w:r>
    </w:p>
    <w:p w14:paraId="711587BF" w14:textId="46259CCA" w:rsidR="00E84ED7" w:rsidRPr="0074773D" w:rsidRDefault="00474ADE" w:rsidP="00E84ED7">
      <w:pPr>
        <w:spacing w:line="240" w:lineRule="auto"/>
        <w:jc w:val="center"/>
        <w:rPr>
          <w:sz w:val="24"/>
          <w:szCs w:val="24"/>
        </w:rPr>
      </w:pPr>
      <w:hyperlink r:id="rId10" w:history="1">
        <w:r w:rsidRPr="0074773D">
          <w:rPr>
            <w:rStyle w:val="Hyperlink"/>
            <w:sz w:val="24"/>
            <w:szCs w:val="24"/>
          </w:rPr>
          <w:t>haijinlin@uh.edu</w:t>
        </w:r>
      </w:hyperlink>
    </w:p>
    <w:p w14:paraId="52BFDA69" w14:textId="77777777" w:rsidR="00474ADE" w:rsidRPr="0074773D" w:rsidRDefault="00474ADE" w:rsidP="00E84ED7">
      <w:pPr>
        <w:spacing w:line="240" w:lineRule="auto"/>
        <w:jc w:val="center"/>
        <w:rPr>
          <w:sz w:val="24"/>
          <w:szCs w:val="24"/>
        </w:rPr>
      </w:pPr>
    </w:p>
    <w:p w14:paraId="70EA6293" w14:textId="19A0DD70" w:rsidR="00474ADE" w:rsidRPr="0074773D" w:rsidRDefault="00474ADE" w:rsidP="00E84ED7">
      <w:pPr>
        <w:spacing w:line="240" w:lineRule="auto"/>
        <w:jc w:val="center"/>
        <w:rPr>
          <w:sz w:val="24"/>
          <w:szCs w:val="24"/>
        </w:rPr>
      </w:pPr>
      <w:r w:rsidRPr="0074773D">
        <w:rPr>
          <w:sz w:val="24"/>
          <w:szCs w:val="24"/>
        </w:rPr>
        <w:t>Douglas Schroeder</w:t>
      </w:r>
    </w:p>
    <w:p w14:paraId="1C9337D1" w14:textId="78953FDA" w:rsidR="00474ADE" w:rsidRPr="0074773D" w:rsidRDefault="00474ADE" w:rsidP="00E84ED7">
      <w:pPr>
        <w:spacing w:line="240" w:lineRule="auto"/>
        <w:jc w:val="center"/>
        <w:rPr>
          <w:sz w:val="24"/>
          <w:szCs w:val="24"/>
        </w:rPr>
      </w:pPr>
      <w:r w:rsidRPr="0074773D">
        <w:rPr>
          <w:sz w:val="24"/>
          <w:szCs w:val="24"/>
        </w:rPr>
        <w:t>Fisher College of Business</w:t>
      </w:r>
    </w:p>
    <w:p w14:paraId="20C0C5A1" w14:textId="19049B3E" w:rsidR="00474ADE" w:rsidRPr="0074773D" w:rsidRDefault="00474ADE" w:rsidP="00E84ED7">
      <w:pPr>
        <w:spacing w:line="240" w:lineRule="auto"/>
        <w:jc w:val="center"/>
        <w:rPr>
          <w:sz w:val="24"/>
          <w:szCs w:val="24"/>
        </w:rPr>
      </w:pPr>
      <w:r w:rsidRPr="0074773D">
        <w:rPr>
          <w:sz w:val="24"/>
          <w:szCs w:val="24"/>
        </w:rPr>
        <w:t>The Ohio State University</w:t>
      </w:r>
    </w:p>
    <w:p w14:paraId="6737DA3F" w14:textId="43AA33B6" w:rsidR="00474ADE" w:rsidRPr="0074773D" w:rsidRDefault="00474ADE" w:rsidP="00E84ED7">
      <w:pPr>
        <w:spacing w:line="240" w:lineRule="auto"/>
        <w:jc w:val="center"/>
        <w:rPr>
          <w:sz w:val="24"/>
          <w:szCs w:val="24"/>
        </w:rPr>
      </w:pPr>
      <w:hyperlink r:id="rId11" w:history="1">
        <w:r w:rsidRPr="0074773D">
          <w:rPr>
            <w:rStyle w:val="Hyperlink"/>
            <w:sz w:val="24"/>
            <w:szCs w:val="24"/>
          </w:rPr>
          <w:t>Schroeder.9@osu.edu</w:t>
        </w:r>
      </w:hyperlink>
    </w:p>
    <w:p w14:paraId="5D73B3BD" w14:textId="70FFA01D" w:rsidR="00474ADE" w:rsidRPr="0074773D" w:rsidRDefault="00474ADE" w:rsidP="00F41468">
      <w:pPr>
        <w:spacing w:line="360" w:lineRule="auto"/>
        <w:jc w:val="center"/>
        <w:rPr>
          <w:b/>
          <w:bCs/>
          <w:sz w:val="26"/>
          <w:szCs w:val="26"/>
        </w:rPr>
      </w:pPr>
    </w:p>
    <w:p w14:paraId="413387E1" w14:textId="3CAB30C6" w:rsidR="00AA0B5D" w:rsidRPr="0074773D" w:rsidRDefault="00262EA4" w:rsidP="00F41468">
      <w:pPr>
        <w:spacing w:line="360" w:lineRule="auto"/>
        <w:jc w:val="center"/>
        <w:rPr>
          <w:b/>
          <w:bCs/>
          <w:sz w:val="26"/>
          <w:szCs w:val="26"/>
        </w:rPr>
      </w:pPr>
      <w:r>
        <w:rPr>
          <w:b/>
          <w:bCs/>
          <w:sz w:val="26"/>
          <w:szCs w:val="26"/>
        </w:rPr>
        <w:t>March 2025</w:t>
      </w:r>
    </w:p>
    <w:p w14:paraId="2D243FA5" w14:textId="77777777" w:rsidR="003731AC" w:rsidRPr="0074773D" w:rsidRDefault="003731AC" w:rsidP="00F41468">
      <w:pPr>
        <w:spacing w:line="360" w:lineRule="auto"/>
        <w:jc w:val="center"/>
        <w:rPr>
          <w:b/>
          <w:bCs/>
          <w:sz w:val="26"/>
          <w:szCs w:val="26"/>
        </w:rPr>
      </w:pPr>
    </w:p>
    <w:p w14:paraId="3044B989" w14:textId="2828B486" w:rsidR="000868D1" w:rsidRPr="0074773D" w:rsidRDefault="000868D1" w:rsidP="000868D1">
      <w:pPr>
        <w:spacing w:line="360" w:lineRule="auto"/>
        <w:rPr>
          <w:b/>
          <w:bCs/>
          <w:sz w:val="26"/>
          <w:szCs w:val="26"/>
        </w:rPr>
      </w:pPr>
      <w:r w:rsidRPr="0074773D">
        <w:rPr>
          <w:b/>
          <w:bCs/>
          <w:sz w:val="26"/>
          <w:szCs w:val="26"/>
        </w:rPr>
        <w:lastRenderedPageBreak/>
        <w:t>Abstract</w:t>
      </w:r>
    </w:p>
    <w:p w14:paraId="46AC3E95" w14:textId="0ABC815D" w:rsidR="000868D1" w:rsidRPr="0074773D" w:rsidRDefault="000868D1" w:rsidP="001E5669">
      <w:pPr>
        <w:spacing w:line="360" w:lineRule="auto"/>
        <w:rPr>
          <w:sz w:val="24"/>
          <w:szCs w:val="24"/>
        </w:rPr>
      </w:pPr>
      <w:r w:rsidRPr="0074773D">
        <w:rPr>
          <w:sz w:val="24"/>
          <w:szCs w:val="24"/>
        </w:rPr>
        <w:t xml:space="preserve">This </w:t>
      </w:r>
      <w:r w:rsidR="00BB7E82" w:rsidRPr="0074773D">
        <w:rPr>
          <w:sz w:val="24"/>
          <w:szCs w:val="24"/>
        </w:rPr>
        <w:t xml:space="preserve">paper studies the </w:t>
      </w:r>
      <w:r w:rsidR="00E11EA0">
        <w:rPr>
          <w:sz w:val="24"/>
          <w:szCs w:val="24"/>
        </w:rPr>
        <w:t xml:space="preserve">information effect </w:t>
      </w:r>
      <w:r w:rsidR="00BB7E82" w:rsidRPr="0074773D">
        <w:rPr>
          <w:sz w:val="24"/>
          <w:szCs w:val="24"/>
        </w:rPr>
        <w:t>of double entry accounting</w:t>
      </w:r>
      <w:r w:rsidR="00D704D4">
        <w:rPr>
          <w:sz w:val="24"/>
          <w:szCs w:val="24"/>
        </w:rPr>
        <w:t xml:space="preserve">. In particular, </w:t>
      </w:r>
      <w:r w:rsidR="00E11EA0">
        <w:rPr>
          <w:sz w:val="24"/>
          <w:szCs w:val="24"/>
        </w:rPr>
        <w:t>we e</w:t>
      </w:r>
      <w:r w:rsidR="00D704D4">
        <w:rPr>
          <w:sz w:val="24"/>
          <w:szCs w:val="24"/>
        </w:rPr>
        <w:t>xplore the information transmission capacity of the double entry accounting.</w:t>
      </w:r>
      <w:r w:rsidR="00E11EA0">
        <w:rPr>
          <w:sz w:val="24"/>
          <w:szCs w:val="24"/>
        </w:rPr>
        <w:t xml:space="preserve"> To do so, the double entry accounting is depicted as a communication channel with T-accounts and journal entries where T-accounts are a two-element vectors and the (non-cash) journal entries are two-by-two matrices. All (non-cash) transactions boil down to four basic journal entries. An accounting system achieves </w:t>
      </w:r>
      <w:r w:rsidR="00594F2A">
        <w:rPr>
          <w:sz w:val="24"/>
          <w:szCs w:val="24"/>
        </w:rPr>
        <w:t xml:space="preserve">two-bit </w:t>
      </w:r>
      <w:r w:rsidR="00E11EA0">
        <w:rPr>
          <w:sz w:val="24"/>
          <w:szCs w:val="24"/>
        </w:rPr>
        <w:t xml:space="preserve">information </w:t>
      </w:r>
      <w:r w:rsidR="00594F2A">
        <w:rPr>
          <w:sz w:val="24"/>
          <w:szCs w:val="24"/>
        </w:rPr>
        <w:t xml:space="preserve">transmission </w:t>
      </w:r>
      <w:r w:rsidR="00E11EA0">
        <w:rPr>
          <w:sz w:val="24"/>
          <w:szCs w:val="24"/>
        </w:rPr>
        <w:t>capacity as long as one account can communicate four</w:t>
      </w:r>
      <w:r w:rsidR="00594F2A">
        <w:rPr>
          <w:sz w:val="24"/>
          <w:szCs w:val="24"/>
        </w:rPr>
        <w:t xml:space="preserve"> entries and produce four distinct signals. </w:t>
      </w:r>
      <w:r w:rsidR="001E5669">
        <w:rPr>
          <w:sz w:val="24"/>
          <w:szCs w:val="24"/>
        </w:rPr>
        <w:t xml:space="preserve">This requires that </w:t>
      </w:r>
      <w:r w:rsidR="00594F2A">
        <w:rPr>
          <w:sz w:val="24"/>
          <w:szCs w:val="24"/>
        </w:rPr>
        <w:t xml:space="preserve">information should be recorded on more than one statement (the entanglement property) and </w:t>
      </w:r>
      <w:r w:rsidR="001E5669">
        <w:rPr>
          <w:sz w:val="24"/>
          <w:szCs w:val="24"/>
        </w:rPr>
        <w:t xml:space="preserve">information recorded should satisfy the accounting identity and the cash flow reconciliation identify (the articulation property). Our study demonstrates that the double entry accounting is an efficient information communication channel.  </w:t>
      </w:r>
    </w:p>
    <w:p w14:paraId="1617D763" w14:textId="77777777" w:rsidR="000868D1" w:rsidRPr="0074773D" w:rsidRDefault="000868D1" w:rsidP="000868D1">
      <w:pPr>
        <w:spacing w:line="360" w:lineRule="auto"/>
        <w:rPr>
          <w:sz w:val="24"/>
          <w:szCs w:val="24"/>
        </w:rPr>
      </w:pPr>
    </w:p>
    <w:p w14:paraId="67ECBD71" w14:textId="77777777" w:rsidR="000868D1" w:rsidRPr="0074773D" w:rsidRDefault="000868D1" w:rsidP="000868D1">
      <w:pPr>
        <w:spacing w:line="360" w:lineRule="auto"/>
        <w:rPr>
          <w:b/>
          <w:bCs/>
        </w:rPr>
      </w:pPr>
    </w:p>
    <w:p w14:paraId="6A655890" w14:textId="77777777" w:rsidR="00423E22" w:rsidRPr="0074773D" w:rsidRDefault="00423E22" w:rsidP="000868D1">
      <w:pPr>
        <w:spacing w:line="360" w:lineRule="auto"/>
        <w:rPr>
          <w:b/>
          <w:bCs/>
        </w:rPr>
      </w:pPr>
    </w:p>
    <w:p w14:paraId="1A4F8B5B" w14:textId="77777777" w:rsidR="00423E22" w:rsidRPr="0074773D" w:rsidRDefault="00423E22" w:rsidP="000868D1">
      <w:pPr>
        <w:spacing w:line="360" w:lineRule="auto"/>
        <w:rPr>
          <w:b/>
          <w:bCs/>
        </w:rPr>
      </w:pPr>
    </w:p>
    <w:p w14:paraId="73BD781C" w14:textId="77777777" w:rsidR="00423E22" w:rsidRPr="0074773D" w:rsidRDefault="00423E22" w:rsidP="000868D1">
      <w:pPr>
        <w:spacing w:line="360" w:lineRule="auto"/>
        <w:rPr>
          <w:b/>
          <w:bCs/>
        </w:rPr>
      </w:pPr>
    </w:p>
    <w:p w14:paraId="47721300" w14:textId="77777777" w:rsidR="00423E22" w:rsidRDefault="00423E22" w:rsidP="000868D1">
      <w:pPr>
        <w:spacing w:line="360" w:lineRule="auto"/>
        <w:rPr>
          <w:b/>
          <w:bCs/>
        </w:rPr>
      </w:pPr>
    </w:p>
    <w:p w14:paraId="40D7D8A8" w14:textId="77777777" w:rsidR="001E5669" w:rsidRDefault="001E5669" w:rsidP="000868D1">
      <w:pPr>
        <w:spacing w:line="360" w:lineRule="auto"/>
        <w:rPr>
          <w:b/>
          <w:bCs/>
        </w:rPr>
      </w:pPr>
    </w:p>
    <w:p w14:paraId="08D8C26E" w14:textId="77777777" w:rsidR="001E5669" w:rsidRDefault="001E5669" w:rsidP="000868D1">
      <w:pPr>
        <w:spacing w:line="360" w:lineRule="auto"/>
        <w:rPr>
          <w:b/>
          <w:bCs/>
        </w:rPr>
      </w:pPr>
    </w:p>
    <w:p w14:paraId="7FCE8E5C" w14:textId="77777777" w:rsidR="001E5669" w:rsidRDefault="001E5669" w:rsidP="000868D1">
      <w:pPr>
        <w:spacing w:line="360" w:lineRule="auto"/>
        <w:rPr>
          <w:b/>
          <w:bCs/>
        </w:rPr>
      </w:pPr>
    </w:p>
    <w:p w14:paraId="55945F0B" w14:textId="77777777" w:rsidR="00423E22" w:rsidRPr="0074773D" w:rsidRDefault="00423E22" w:rsidP="000868D1">
      <w:pPr>
        <w:spacing w:line="360" w:lineRule="auto"/>
        <w:rPr>
          <w:b/>
          <w:bCs/>
        </w:rPr>
      </w:pPr>
    </w:p>
    <w:p w14:paraId="3359D880" w14:textId="77777777" w:rsidR="00423E22" w:rsidRPr="0074773D" w:rsidRDefault="00423E22" w:rsidP="000868D1">
      <w:pPr>
        <w:spacing w:line="360" w:lineRule="auto"/>
        <w:rPr>
          <w:b/>
          <w:bCs/>
        </w:rPr>
      </w:pPr>
    </w:p>
    <w:p w14:paraId="0465617D" w14:textId="77777777" w:rsidR="00423E22" w:rsidRPr="0074773D" w:rsidRDefault="00423E22" w:rsidP="000868D1">
      <w:pPr>
        <w:spacing w:line="360" w:lineRule="auto"/>
        <w:rPr>
          <w:b/>
          <w:bCs/>
        </w:rPr>
      </w:pPr>
    </w:p>
    <w:p w14:paraId="4BF8AB91" w14:textId="77777777" w:rsidR="00423E22" w:rsidRPr="0074773D" w:rsidRDefault="00423E22" w:rsidP="000868D1">
      <w:pPr>
        <w:spacing w:line="360" w:lineRule="auto"/>
        <w:rPr>
          <w:b/>
          <w:bCs/>
        </w:rPr>
      </w:pPr>
    </w:p>
    <w:p w14:paraId="3F4BEB8C" w14:textId="4F7B93BF" w:rsidR="00F85D9A" w:rsidRPr="0074773D" w:rsidRDefault="007851CB" w:rsidP="00F41468">
      <w:pPr>
        <w:spacing w:line="360" w:lineRule="auto"/>
        <w:rPr>
          <w:b/>
          <w:bCs/>
        </w:rPr>
      </w:pPr>
      <w:r w:rsidRPr="0074773D">
        <w:rPr>
          <w:b/>
          <w:bCs/>
        </w:rPr>
        <w:lastRenderedPageBreak/>
        <w:t xml:space="preserve">I. </w:t>
      </w:r>
      <w:r w:rsidR="00F85D9A" w:rsidRPr="0074773D">
        <w:rPr>
          <w:b/>
          <w:bCs/>
        </w:rPr>
        <w:t>Introduction</w:t>
      </w:r>
    </w:p>
    <w:p w14:paraId="424489C0" w14:textId="398EF89E" w:rsidR="009A7382" w:rsidRPr="0074773D" w:rsidRDefault="001F5E3F" w:rsidP="008D1822">
      <w:pPr>
        <w:spacing w:line="360" w:lineRule="auto"/>
        <w:ind w:firstLine="720"/>
      </w:pPr>
      <w:r w:rsidRPr="0074773D">
        <w:t>D</w:t>
      </w:r>
      <w:r w:rsidR="00510ACA" w:rsidRPr="0074773D">
        <w:t>ouble-entry system is an accounting system with s</w:t>
      </w:r>
      <w:r w:rsidR="009877F4" w:rsidRPr="0074773D">
        <w:t>everal</w:t>
      </w:r>
      <w:r w:rsidR="00510ACA" w:rsidRPr="0074773D">
        <w:t xml:space="preserve"> salient features.  </w:t>
      </w:r>
      <w:r w:rsidR="0003042B" w:rsidRPr="0074773D">
        <w:t>In this paper</w:t>
      </w:r>
      <w:r w:rsidR="00D00385" w:rsidRPr="0074773D">
        <w:t>,</w:t>
      </w:r>
      <w:r w:rsidR="0003042B" w:rsidRPr="0074773D">
        <w:t xml:space="preserve"> we</w:t>
      </w:r>
      <w:r w:rsidR="00510ACA" w:rsidRPr="0074773D">
        <w:t xml:space="preserve"> revisit these features and </w:t>
      </w:r>
      <w:r w:rsidR="0003042B" w:rsidRPr="0074773D">
        <w:t xml:space="preserve">explore an information property of the double-entry system. </w:t>
      </w:r>
      <w:r w:rsidR="008C209F" w:rsidRPr="0074773D">
        <w:t xml:space="preserve"> </w:t>
      </w:r>
      <w:r w:rsidR="00DC124D" w:rsidRPr="0074773D">
        <w:t xml:space="preserve">The </w:t>
      </w:r>
      <w:r w:rsidR="00AB4F33" w:rsidRPr="0074773D">
        <w:t>focus is on the structure of the double</w:t>
      </w:r>
      <w:r w:rsidR="00833E08" w:rsidRPr="0074773D">
        <w:t>-</w:t>
      </w:r>
      <w:r w:rsidR="00AB4F33" w:rsidRPr="0074773D">
        <w:t>entry system</w:t>
      </w:r>
      <w:r w:rsidR="00833E08" w:rsidRPr="0074773D">
        <w:t>, not the accounting data</w:t>
      </w:r>
      <w:r w:rsidR="00366F1D" w:rsidRPr="0074773D">
        <w:t>—t</w:t>
      </w:r>
      <w:r w:rsidR="00833E08" w:rsidRPr="0074773D">
        <w:t>he product of the double-entry system</w:t>
      </w:r>
      <w:r w:rsidR="00AB4F33" w:rsidRPr="0074773D">
        <w:t xml:space="preserve">.  </w:t>
      </w:r>
      <w:r w:rsidR="0012123E" w:rsidRPr="0074773D">
        <w:t xml:space="preserve">There is a vast literature studying the properties of accounting data and its </w:t>
      </w:r>
      <w:r w:rsidRPr="0074773D">
        <w:t>use</w:t>
      </w:r>
      <w:r w:rsidR="0012123E" w:rsidRPr="0074773D">
        <w:t xml:space="preserve">.  </w:t>
      </w:r>
      <w:r w:rsidR="00253500" w:rsidRPr="0074773D">
        <w:t>A</w:t>
      </w:r>
      <w:r w:rsidR="008C209F" w:rsidRPr="0074773D">
        <w:t>ccounting data</w:t>
      </w:r>
      <w:r w:rsidR="00253500" w:rsidRPr="0074773D">
        <w:t xml:space="preserve"> </w:t>
      </w:r>
      <w:r w:rsidR="00AB0F0C" w:rsidRPr="0074773D">
        <w:t>is</w:t>
      </w:r>
      <w:r w:rsidR="008C209F" w:rsidRPr="0074773D">
        <w:t xml:space="preserve"> </w:t>
      </w:r>
      <w:r w:rsidR="00253500" w:rsidRPr="0074773D">
        <w:t xml:space="preserve">viewed as </w:t>
      </w:r>
      <w:r w:rsidR="008C209F" w:rsidRPr="0074773D">
        <w:t xml:space="preserve">information that facilitates decision-making, control and evaluation. </w:t>
      </w:r>
      <w:r w:rsidR="004C75AB" w:rsidRPr="0074773D">
        <w:t xml:space="preserve"> </w:t>
      </w:r>
      <w:r w:rsidR="00833E08" w:rsidRPr="0074773D">
        <w:t>I</w:t>
      </w:r>
      <w:r w:rsidR="004C75AB" w:rsidRPr="0074773D">
        <w:t>t is well</w:t>
      </w:r>
      <w:r w:rsidR="008303F4" w:rsidRPr="0074773D">
        <w:t xml:space="preserve"> </w:t>
      </w:r>
      <w:r w:rsidR="004C75AB" w:rsidRPr="0074773D">
        <w:t xml:space="preserve">understood that </w:t>
      </w:r>
      <w:r w:rsidR="00566F57" w:rsidRPr="0074773D">
        <w:t xml:space="preserve">the value of accounting data cannot be determined </w:t>
      </w:r>
      <w:r w:rsidR="00AB4F33" w:rsidRPr="0074773D">
        <w:t xml:space="preserve">independent of how the accounting data </w:t>
      </w:r>
      <w:r w:rsidR="00D00385" w:rsidRPr="0074773D">
        <w:t>is</w:t>
      </w:r>
      <w:r w:rsidR="00AB4F33" w:rsidRPr="0074773D">
        <w:t xml:space="preserve"> used</w:t>
      </w:r>
      <w:r w:rsidR="005A7DFF" w:rsidRPr="0074773D">
        <w:t xml:space="preserve"> (Demski 1973)</w:t>
      </w:r>
      <w:r w:rsidR="00AB4F33" w:rsidRPr="0074773D">
        <w:t xml:space="preserve">. </w:t>
      </w:r>
      <w:r w:rsidR="00AF5721" w:rsidRPr="0074773D">
        <w:t xml:space="preserve"> </w:t>
      </w:r>
      <w:r w:rsidR="005C6B22" w:rsidRPr="0074773D">
        <w:t xml:space="preserve">However, </w:t>
      </w:r>
      <w:r w:rsidR="009E6530" w:rsidRPr="0074773D">
        <w:t xml:space="preserve">the literature on </w:t>
      </w:r>
      <w:r w:rsidR="00EC60F8" w:rsidRPr="0074773D">
        <w:t>understand</w:t>
      </w:r>
      <w:r w:rsidR="009E6530" w:rsidRPr="0074773D">
        <w:t>ing</w:t>
      </w:r>
      <w:r w:rsidR="00EC60F8" w:rsidRPr="0074773D">
        <w:t xml:space="preserve"> </w:t>
      </w:r>
      <w:r w:rsidR="005018AA" w:rsidRPr="0074773D">
        <w:t>information propert</w:t>
      </w:r>
      <w:r w:rsidR="00627EC7" w:rsidRPr="0074773D">
        <w:t>ies</w:t>
      </w:r>
      <w:r w:rsidR="005018AA" w:rsidRPr="0074773D">
        <w:t xml:space="preserve"> of the </w:t>
      </w:r>
      <w:r w:rsidR="00AE1E6E" w:rsidRPr="0074773D">
        <w:t>structure t</w:t>
      </w:r>
      <w:r w:rsidR="005018AA" w:rsidRPr="0074773D">
        <w:t xml:space="preserve">hat </w:t>
      </w:r>
      <w:r w:rsidR="00B657D2" w:rsidRPr="0074773D">
        <w:t>produces accounting data</w:t>
      </w:r>
      <w:r w:rsidR="00EC60F8" w:rsidRPr="0074773D">
        <w:t xml:space="preserve"> </w:t>
      </w:r>
      <w:r w:rsidR="009E6530" w:rsidRPr="0074773D">
        <w:t xml:space="preserve">is </w:t>
      </w:r>
      <w:r w:rsidR="00095744">
        <w:t>lacking</w:t>
      </w:r>
      <w:r w:rsidR="00B657D2" w:rsidRPr="0074773D">
        <w:t>.</w:t>
      </w:r>
      <w:r w:rsidR="006118A5" w:rsidRPr="0074773D">
        <w:t xml:space="preserve"> </w:t>
      </w:r>
    </w:p>
    <w:p w14:paraId="422EC501" w14:textId="10BC48B3" w:rsidR="009A7382" w:rsidRPr="0074773D" w:rsidRDefault="00D00385" w:rsidP="00CE5B6B">
      <w:pPr>
        <w:spacing w:line="360" w:lineRule="auto"/>
        <w:ind w:firstLine="720"/>
      </w:pPr>
      <w:r w:rsidRPr="0074773D">
        <w:t>The aim</w:t>
      </w:r>
      <w:r w:rsidR="00B657D2" w:rsidRPr="0074773D">
        <w:t xml:space="preserve"> of this </w:t>
      </w:r>
      <w:r w:rsidR="00510ACA" w:rsidRPr="0074773D">
        <w:t>paper</w:t>
      </w:r>
      <w:r w:rsidR="00B657D2" w:rsidRPr="0074773D">
        <w:t xml:space="preserve"> is to </w:t>
      </w:r>
      <w:r w:rsidR="00FD634A" w:rsidRPr="0074773D">
        <w:t>explor</w:t>
      </w:r>
      <w:r w:rsidR="00666499" w:rsidRPr="0074773D">
        <w:t>e</w:t>
      </w:r>
      <w:r w:rsidR="00FD634A" w:rsidRPr="0074773D">
        <w:t xml:space="preserve"> the information transmission capacity of the double-entry system.</w:t>
      </w:r>
      <w:r w:rsidR="005B2493" w:rsidRPr="0074773D">
        <w:t xml:space="preserve"> </w:t>
      </w:r>
      <w:r w:rsidR="009A7382" w:rsidRPr="0074773D">
        <w:t xml:space="preserve"> </w:t>
      </w:r>
      <w:r w:rsidR="003C2562" w:rsidRPr="0074773D">
        <w:t xml:space="preserve">Intuitively, </w:t>
      </w:r>
      <w:r w:rsidR="00FB7F20" w:rsidRPr="0074773D">
        <w:t xml:space="preserve">an accounting system </w:t>
      </w:r>
      <w:r w:rsidR="00B31AB4" w:rsidRPr="0074773D">
        <w:t>can be viewed as a communication channel a sender uses to transmit messages</w:t>
      </w:r>
      <w:r w:rsidR="00FF6E58" w:rsidRPr="0074773D">
        <w:t>;</w:t>
      </w:r>
      <w:r w:rsidR="00B31AB4" w:rsidRPr="0074773D">
        <w:t xml:space="preserve"> </w:t>
      </w:r>
      <w:r w:rsidR="003C2562" w:rsidRPr="0074773D">
        <w:t xml:space="preserve">the accounting data </w:t>
      </w:r>
      <w:r w:rsidR="00AB0F0C" w:rsidRPr="0074773D">
        <w:t xml:space="preserve">is </w:t>
      </w:r>
      <w:r w:rsidR="003C2562" w:rsidRPr="0074773D">
        <w:t xml:space="preserve">the signal </w:t>
      </w:r>
      <w:r w:rsidR="001E3F3E" w:rsidRPr="0074773D">
        <w:t xml:space="preserve">that </w:t>
      </w:r>
      <w:r w:rsidR="00AB0F0C" w:rsidRPr="0074773D">
        <w:t xml:space="preserve">a receiver uses to infer the sender’s messages.  </w:t>
      </w:r>
      <w:r w:rsidR="0005454E">
        <w:t>E</w:t>
      </w:r>
      <w:r w:rsidR="00082A80" w:rsidRPr="0074773D">
        <w:t xml:space="preserve">ven though the desirable information signals </w:t>
      </w:r>
      <w:r w:rsidR="001E3F3E" w:rsidRPr="0074773D">
        <w:t xml:space="preserve">vary in different context, </w:t>
      </w:r>
      <w:r w:rsidR="00082A80" w:rsidRPr="0074773D">
        <w:t xml:space="preserve">the underlying accounting structures that produce these signals are quite similar.  </w:t>
      </w:r>
      <w:r w:rsidR="009A7382" w:rsidRPr="0074773D">
        <w:t>This observation allows us to examine the</w:t>
      </w:r>
      <w:r w:rsidR="00602242" w:rsidRPr="0074773D">
        <w:t xml:space="preserve"> information property of the accounting </w:t>
      </w:r>
      <w:r w:rsidR="009A7382" w:rsidRPr="0074773D">
        <w:t xml:space="preserve">structure without specifying how the </w:t>
      </w:r>
      <w:r w:rsidR="00602242" w:rsidRPr="0074773D">
        <w:t>signals are used</w:t>
      </w:r>
      <w:r w:rsidR="009A7382" w:rsidRPr="0074773D">
        <w:t xml:space="preserve">.  </w:t>
      </w:r>
    </w:p>
    <w:p w14:paraId="13F8B2F4" w14:textId="75C98756" w:rsidR="00AD1C04" w:rsidRPr="0074773D" w:rsidRDefault="00566BA6" w:rsidP="00AD1C04">
      <w:pPr>
        <w:spacing w:line="360" w:lineRule="auto"/>
        <w:ind w:firstLine="720"/>
      </w:pPr>
      <w:r w:rsidRPr="0074773D">
        <w:t xml:space="preserve">We adopt the </w:t>
      </w:r>
      <w:r w:rsidR="007C5283" w:rsidRPr="0074773D">
        <w:t>information theory pioneered by Ha</w:t>
      </w:r>
      <w:r w:rsidR="004108F0" w:rsidRPr="0074773D">
        <w:t>r</w:t>
      </w:r>
      <w:r w:rsidR="007C5283" w:rsidRPr="0074773D">
        <w:t>tley (1928) and Shannon (1948)</w:t>
      </w:r>
      <w:r w:rsidRPr="0074773D">
        <w:t xml:space="preserve"> to model an accounting system as a communication channel</w:t>
      </w:r>
      <w:r w:rsidR="009A7382" w:rsidRPr="0074773D">
        <w:t>.</w:t>
      </w:r>
      <w:r w:rsidR="004108F0" w:rsidRPr="0074773D">
        <w:rPr>
          <w:rStyle w:val="FootnoteReference"/>
        </w:rPr>
        <w:footnoteReference w:id="1"/>
      </w:r>
      <w:r w:rsidR="009A7382" w:rsidRPr="0074773D">
        <w:t xml:space="preserve">  T</w:t>
      </w:r>
      <w:r w:rsidR="00EC1E33" w:rsidRPr="0074773D">
        <w:t>he journal entries are the</w:t>
      </w:r>
      <w:r w:rsidR="006B2093">
        <w:t xml:space="preserve"> (encoded)</w:t>
      </w:r>
      <w:r w:rsidR="00EC1E33" w:rsidRPr="0074773D">
        <w:t xml:space="preserve"> messages represented by two</w:t>
      </w:r>
      <w:r w:rsidR="00405EB1" w:rsidRPr="0074773D">
        <w:t>-</w:t>
      </w:r>
      <w:r w:rsidR="00EC1E33" w:rsidRPr="0074773D">
        <w:t>by</w:t>
      </w:r>
      <w:r w:rsidR="00405EB1" w:rsidRPr="0074773D">
        <w:t>-</w:t>
      </w:r>
      <w:r w:rsidR="00EC1E33" w:rsidRPr="0074773D">
        <w:t xml:space="preserve">two matrices; the </w:t>
      </w:r>
      <w:r w:rsidR="00035E2D" w:rsidRPr="0074773D">
        <w:t>T-</w:t>
      </w:r>
      <w:r w:rsidR="00EC1E33" w:rsidRPr="0074773D">
        <w:t>accounts are the signals represented by two-element vectors; and the communication is</w:t>
      </w:r>
      <w:r w:rsidR="009A4289" w:rsidRPr="0074773D">
        <w:t xml:space="preserve"> </w:t>
      </w:r>
      <w:r w:rsidR="00035E2D" w:rsidRPr="0074773D">
        <w:t>to post</w:t>
      </w:r>
      <w:r w:rsidR="00637A8B" w:rsidRPr="0074773D">
        <w:t xml:space="preserve"> journal entries to </w:t>
      </w:r>
      <w:r w:rsidR="00035E2D" w:rsidRPr="0074773D">
        <w:t>T-</w:t>
      </w:r>
      <w:r w:rsidR="00637A8B" w:rsidRPr="0074773D">
        <w:t xml:space="preserve">accounts (essentially </w:t>
      </w:r>
      <w:r w:rsidR="001F5E3F" w:rsidRPr="0074773D">
        <w:t>multiplying vectors and matrices</w:t>
      </w:r>
      <w:r w:rsidR="00637A8B" w:rsidRPr="0074773D">
        <w:t>)</w:t>
      </w:r>
      <w:r w:rsidR="001F5E3F" w:rsidRPr="0074773D">
        <w:t>.</w:t>
      </w:r>
      <w:r w:rsidR="00035E2D" w:rsidRPr="0074773D">
        <w:t xml:space="preserve">  E</w:t>
      </w:r>
      <w:r w:rsidR="00AD1C04" w:rsidRPr="0074773D">
        <w:t xml:space="preserve">ffects of scale are removed from the analysis. This is done in order to focus on the information effects of the </w:t>
      </w:r>
      <w:r w:rsidR="00605604" w:rsidRPr="0074773D">
        <w:t xml:space="preserve">double-entry </w:t>
      </w:r>
      <w:r w:rsidR="00AD1C04" w:rsidRPr="0074773D">
        <w:t>structure, rather than the dollar amounts.  As scale is removed, all the T-accounts effectively have a balance of one.  If the balance of one is on the debit</w:t>
      </w:r>
      <w:r w:rsidR="00FF6E58" w:rsidRPr="0074773D">
        <w:t xml:space="preserve"> (credit)</w:t>
      </w:r>
      <w:r w:rsidR="00AD1C04" w:rsidRPr="0074773D">
        <w:t xml:space="preserve"> side of the T-account, the T-account will be labeled as either an asset or an expense</w:t>
      </w:r>
      <w:r w:rsidR="00FF6E58" w:rsidRPr="0074773D">
        <w:t xml:space="preserve"> (either a liability or a </w:t>
      </w:r>
      <w:r w:rsidR="00FF6E58" w:rsidRPr="0074773D">
        <w:lastRenderedPageBreak/>
        <w:t>revenue)</w:t>
      </w:r>
      <w:r w:rsidR="00AD1C04" w:rsidRPr="0074773D">
        <w:t xml:space="preserve">. Hence, a T-account carries one bit of information.  This is analogous to a (fair) coin carrying one bit of information either </w:t>
      </w:r>
      <w:r w:rsidR="008430F8">
        <w:t>a head or a tail.</w:t>
      </w:r>
    </w:p>
    <w:p w14:paraId="3C97F464" w14:textId="1A367A82" w:rsidR="00821D5C" w:rsidRPr="0074773D" w:rsidRDefault="007845CE" w:rsidP="00FD5904">
      <w:pPr>
        <w:spacing w:line="360" w:lineRule="auto"/>
        <w:ind w:firstLine="720"/>
      </w:pPr>
      <w:r w:rsidRPr="009D018F">
        <w:t>Information p</w:t>
      </w:r>
      <w:r w:rsidRPr="0074773D">
        <w:t xml:space="preserve">rocessing </w:t>
      </w:r>
      <w:r w:rsidR="00AB7878" w:rsidRPr="0074773D">
        <w:t>capability</w:t>
      </w:r>
      <w:r w:rsidR="00FF6E58" w:rsidRPr="0074773D">
        <w:t xml:space="preserve"> </w:t>
      </w:r>
      <w:r w:rsidR="00AB7878" w:rsidRPr="0074773D">
        <w:t xml:space="preserve">lies in the </w:t>
      </w:r>
      <w:r w:rsidR="007254F0" w:rsidRPr="0074773D">
        <w:t xml:space="preserve">two </w:t>
      </w:r>
      <w:r w:rsidR="000B64AC" w:rsidRPr="0074773D">
        <w:t xml:space="preserve">types of </w:t>
      </w:r>
      <w:r w:rsidR="007254F0" w:rsidRPr="0074773D">
        <w:t xml:space="preserve">non-cash entries, </w:t>
      </w:r>
      <w:r w:rsidRPr="0074773D">
        <w:t>reclassification and revaluation.  In our thought experiment</w:t>
      </w:r>
      <w:r w:rsidR="00A86CC3" w:rsidRPr="0074773D">
        <w:t>s</w:t>
      </w:r>
      <w:r w:rsidRPr="0074773D">
        <w:t xml:space="preserve">, it is sufficient to consider four </w:t>
      </w:r>
      <w:r w:rsidR="00C73CDC">
        <w:t xml:space="preserve">journal entries (or </w:t>
      </w:r>
      <w:r w:rsidRPr="0074773D">
        <w:t>messages</w:t>
      </w:r>
      <w:r w:rsidR="00C73CDC">
        <w:t>)</w:t>
      </w:r>
      <w:r w:rsidRPr="0074773D">
        <w:t xml:space="preserve">: </w:t>
      </w:r>
      <w:r w:rsidR="00A86CC3" w:rsidRPr="0074773D">
        <w:t xml:space="preserve">a </w:t>
      </w:r>
      <w:r w:rsidRPr="0074773D">
        <w:t xml:space="preserve">reclassification, </w:t>
      </w:r>
      <w:r w:rsidR="00A86CC3" w:rsidRPr="0074773D">
        <w:t xml:space="preserve">a </w:t>
      </w:r>
      <w:r w:rsidRPr="0074773D">
        <w:t>revaluation,</w:t>
      </w:r>
      <w:r w:rsidR="00A86CC3" w:rsidRPr="0074773D">
        <w:t xml:space="preserve"> a</w:t>
      </w:r>
      <w:r w:rsidR="000C0158" w:rsidRPr="0074773D">
        <w:t xml:space="preserve"> </w:t>
      </w:r>
      <w:r w:rsidR="00A86CC3" w:rsidRPr="0074773D">
        <w:t xml:space="preserve">reclassification followed by a revaluation, </w:t>
      </w:r>
      <w:r w:rsidRPr="0074773D">
        <w:t>or no journal entry</w:t>
      </w:r>
      <w:r w:rsidR="00A93DE3" w:rsidRPr="0074773D">
        <w:t xml:space="preserve">, in the sense that any </w:t>
      </w:r>
      <w:r w:rsidR="000C0158" w:rsidRPr="0074773D">
        <w:t xml:space="preserve">combinations of </w:t>
      </w:r>
      <w:r w:rsidR="00A93DE3" w:rsidRPr="0074773D">
        <w:t>reclassification</w:t>
      </w:r>
      <w:r w:rsidR="00E74751" w:rsidRPr="0074773D">
        <w:t xml:space="preserve"> entries</w:t>
      </w:r>
      <w:r w:rsidR="00A93DE3" w:rsidRPr="0074773D">
        <w:t xml:space="preserve"> and revaluation </w:t>
      </w:r>
      <w:r w:rsidR="00BB6FF0" w:rsidRPr="0074773D">
        <w:t>entries</w:t>
      </w:r>
      <w:r w:rsidR="00A93DE3" w:rsidRPr="0074773D">
        <w:t xml:space="preserve"> can be represented by </w:t>
      </w:r>
      <w:r w:rsidR="00E74751" w:rsidRPr="0074773D">
        <w:t>one of these four entries</w:t>
      </w:r>
      <w:r w:rsidRPr="0074773D">
        <w:t>.  The four messages comprise two bits of informatio</w:t>
      </w:r>
      <w:r w:rsidR="00035E2D" w:rsidRPr="0074773D">
        <w:t>n</w:t>
      </w:r>
      <w:r w:rsidRPr="0074773D">
        <w:t xml:space="preserve">.  </w:t>
      </w:r>
      <w:r w:rsidR="00BD4CB7" w:rsidRPr="0074773D">
        <w:t>As the thought experiments show, o</w:t>
      </w:r>
      <w:r w:rsidRPr="0074773D">
        <w:t xml:space="preserve">ne account can transmit two bits of information but not without the presence of a second account. </w:t>
      </w:r>
      <w:r w:rsidR="00BD4CB7" w:rsidRPr="0074773D">
        <w:t xml:space="preserve"> </w:t>
      </w:r>
      <w:r w:rsidR="00F20EC2" w:rsidRPr="0074773D">
        <w:t>T</w:t>
      </w:r>
      <w:r w:rsidRPr="0074773D">
        <w:t xml:space="preserve">he two-bit capacity obtains even though the second account remains unchanged.  </w:t>
      </w:r>
    </w:p>
    <w:p w14:paraId="49000B88" w14:textId="3EBF93F3" w:rsidR="00C50025" w:rsidRPr="0074773D" w:rsidRDefault="00D230FB" w:rsidP="00FD5904">
      <w:pPr>
        <w:spacing w:line="360" w:lineRule="auto"/>
        <w:ind w:firstLine="720"/>
      </w:pPr>
      <w:r w:rsidRPr="0074773D">
        <w:t>The</w:t>
      </w:r>
      <w:r w:rsidR="001A6173">
        <w:t xml:space="preserve"> two-bit</w:t>
      </w:r>
      <w:r w:rsidRPr="0074773D">
        <w:t xml:space="preserve"> channel capacity is </w:t>
      </w:r>
      <w:r w:rsidR="002B549B" w:rsidRPr="0074773D">
        <w:t xml:space="preserve">determined by </w:t>
      </w:r>
      <w:r w:rsidRPr="0074773D">
        <w:t xml:space="preserve">two </w:t>
      </w:r>
      <w:r w:rsidR="00F57872" w:rsidRPr="0074773D">
        <w:t>properties of the double-entry system</w:t>
      </w:r>
      <w:r w:rsidR="00D32A63" w:rsidRPr="0074773D">
        <w:t xml:space="preserve">, the superposition property and the </w:t>
      </w:r>
      <w:r w:rsidR="00666E46">
        <w:t xml:space="preserve">articulation </w:t>
      </w:r>
      <w:r w:rsidR="00D32A63" w:rsidRPr="0074773D">
        <w:t>property</w:t>
      </w:r>
      <w:r w:rsidR="002B549B" w:rsidRPr="002A1DB4">
        <w:t xml:space="preserve">.  </w:t>
      </w:r>
      <w:r w:rsidR="00DB2FDB" w:rsidRPr="002A1DB4">
        <w:t xml:space="preserve">In accounting, </w:t>
      </w:r>
      <w:r w:rsidR="0078243C" w:rsidRPr="002A1DB4">
        <w:t>we emphasize the cash-accrual duality.  T</w:t>
      </w:r>
      <w:r w:rsidR="00DB2FDB" w:rsidRPr="002A1DB4">
        <w:t xml:space="preserve">ransactions are </w:t>
      </w:r>
      <w:r w:rsidR="00E15EC4" w:rsidRPr="002A1DB4">
        <w:t>recorded on the accrual statement</w:t>
      </w:r>
      <w:r w:rsidR="00E34270" w:rsidRPr="002A1DB4">
        <w:t>s</w:t>
      </w:r>
      <w:r w:rsidR="00E15EC4" w:rsidRPr="002A1DB4">
        <w:t>, the balance sheet</w:t>
      </w:r>
      <w:r w:rsidR="00CF25DD" w:rsidRPr="002A1DB4">
        <w:t>/</w:t>
      </w:r>
      <w:r w:rsidR="00E15EC4" w:rsidRPr="002A1DB4">
        <w:t xml:space="preserve">the income statement, and the cash flow statement. </w:t>
      </w:r>
      <w:r w:rsidR="00A23F80" w:rsidRPr="002A1DB4">
        <w:t xml:space="preserve"> The </w:t>
      </w:r>
      <w:r w:rsidR="00A23F80" w:rsidRPr="002A1DB4">
        <w:rPr>
          <w:i/>
          <w:iCs/>
        </w:rPr>
        <w:t>superposition</w:t>
      </w:r>
      <w:r w:rsidR="00A23F80" w:rsidRPr="002A1DB4">
        <w:t xml:space="preserve"> property</w:t>
      </w:r>
      <w:r w:rsidR="00A23F80" w:rsidRPr="0074773D">
        <w:t xml:space="preserve"> of the double-entry system combines</w:t>
      </w:r>
      <w:r w:rsidR="002F5348" w:rsidRPr="0074773D">
        <w:t xml:space="preserve"> the effects</w:t>
      </w:r>
      <w:r w:rsidR="0011142E">
        <w:t xml:space="preserve"> of</w:t>
      </w:r>
      <w:r w:rsidR="002F5348" w:rsidRPr="0074773D">
        <w:t xml:space="preserve"> the accrual statements and the cash flow statement.</w:t>
      </w:r>
      <w:r w:rsidR="002C2653" w:rsidRPr="0074773D">
        <w:rPr>
          <w:rStyle w:val="FootnoteReference"/>
        </w:rPr>
        <w:footnoteReference w:id="2"/>
      </w:r>
      <w:r w:rsidR="00A23F80" w:rsidRPr="0074773D">
        <w:t xml:space="preserve"> </w:t>
      </w:r>
      <w:r w:rsidR="00C757E9">
        <w:t xml:space="preserve"> How information is recorded on one financial statement is not as important as how information is recorded on multiple financial statements from the channel capacity perspective</w:t>
      </w:r>
      <w:r w:rsidR="00C757E9" w:rsidRPr="0074773D">
        <w:t>.</w:t>
      </w:r>
      <w:r w:rsidR="000F1A62">
        <w:t xml:space="preserve">  </w:t>
      </w:r>
      <w:r w:rsidR="00C50025" w:rsidRPr="0074773D">
        <w:t xml:space="preserve">The </w:t>
      </w:r>
      <w:r w:rsidR="00B37E0A">
        <w:rPr>
          <w:i/>
          <w:iCs/>
        </w:rPr>
        <w:t>articulatio</w:t>
      </w:r>
      <w:r w:rsidR="00C50025" w:rsidRPr="0074773D">
        <w:rPr>
          <w:i/>
          <w:iCs/>
        </w:rPr>
        <w:t>n</w:t>
      </w:r>
      <w:r w:rsidR="00C50025" w:rsidRPr="0074773D">
        <w:t xml:space="preserve"> property </w:t>
      </w:r>
      <w:r w:rsidR="00404E85">
        <w:t xml:space="preserve">prescribes how information should be recorded on multiple </w:t>
      </w:r>
      <w:r w:rsidR="00857CE2">
        <w:t xml:space="preserve">statements. In particular, </w:t>
      </w:r>
      <w:r w:rsidR="00D32A63" w:rsidRPr="0074773D">
        <w:t>encoding a</w:t>
      </w:r>
      <w:r w:rsidR="00C50025" w:rsidRPr="0074773D">
        <w:t xml:space="preserve"> transaction satisfies both the accounting identity and the cash flow reconciliation identity so that the </w:t>
      </w:r>
      <w:r w:rsidR="0078243C" w:rsidRPr="0074773D">
        <w:t xml:space="preserve">accrual and the cash flow </w:t>
      </w:r>
      <w:r w:rsidR="00C50025" w:rsidRPr="0074773D">
        <w:t>statements articulate</w:t>
      </w:r>
      <w:r w:rsidR="00B37E0A">
        <w:t xml:space="preserve">.  </w:t>
      </w:r>
      <w:r w:rsidR="002332C7">
        <w:t>When there are at least two accounts satisfy the articulation property even though the two accounts are not related, the two-bit channel capacity is achieved</w:t>
      </w:r>
    </w:p>
    <w:p w14:paraId="1899E6BB" w14:textId="1D642DC4" w:rsidR="00B76525" w:rsidRPr="0074773D" w:rsidRDefault="004E7853" w:rsidP="00FD5904">
      <w:pPr>
        <w:spacing w:line="360" w:lineRule="auto"/>
        <w:ind w:firstLine="720"/>
      </w:pPr>
      <w:r w:rsidRPr="0074773D">
        <w:t>Our paper contributes to the understanding of the double-entry system</w:t>
      </w:r>
      <w:r w:rsidR="00C01390" w:rsidRPr="0074773D">
        <w:t xml:space="preserve"> by identifying the </w:t>
      </w:r>
      <w:r w:rsidR="00296A48" w:rsidRPr="0074773D">
        <w:t>features of the double-entry system that would make it most efficient in transmitting information</w:t>
      </w:r>
      <w:r w:rsidR="00C01390" w:rsidRPr="0074773D">
        <w:t xml:space="preserve">.  </w:t>
      </w:r>
      <w:r w:rsidR="00402416" w:rsidRPr="0074773D">
        <w:t xml:space="preserve">Paton (1917) </w:t>
      </w:r>
      <w:r w:rsidR="00EB73C9" w:rsidRPr="0074773D">
        <w:t>state</w:t>
      </w:r>
      <w:r w:rsidR="00C845B5">
        <w:t>s</w:t>
      </w:r>
      <w:r w:rsidR="00EB73C9" w:rsidRPr="0074773D">
        <w:t xml:space="preserve"> that</w:t>
      </w:r>
      <w:r w:rsidR="002A5DD7" w:rsidRPr="0074773D">
        <w:t xml:space="preserve"> the essence of the double-entry system is to maintain equality between two fundamentally distinct classes, property and equities.  </w:t>
      </w:r>
      <w:r w:rsidR="00C01390" w:rsidRPr="0074773D">
        <w:t xml:space="preserve">Ijiri (1989) </w:t>
      </w:r>
      <w:r w:rsidR="00296A48" w:rsidRPr="0074773D">
        <w:t>state</w:t>
      </w:r>
      <w:r w:rsidR="00C845B5">
        <w:t>s</w:t>
      </w:r>
      <w:r w:rsidR="00296A48" w:rsidRPr="0074773D">
        <w:t xml:space="preserve">, </w:t>
      </w:r>
      <w:r w:rsidR="00283A0C" w:rsidRPr="0074773D">
        <w:t xml:space="preserve">“What is important in a system of double-entry bookkeeping is not just that each transaction is being entered in two different accounts, but that transactions are accounted for by two systems of accounts (Ijiri 1989, p. 28).” </w:t>
      </w:r>
      <w:r w:rsidR="00296A48" w:rsidRPr="0074773D">
        <w:t xml:space="preserve"> </w:t>
      </w:r>
      <w:r w:rsidR="006B082A" w:rsidRPr="0074773D">
        <w:t xml:space="preserve">Basu and Waymire (2021) </w:t>
      </w:r>
      <w:r w:rsidR="00B01213" w:rsidRPr="0074773D">
        <w:t>state what makes the double-entry system differs from the single-entry system is the recognition of revenues and expenses from individual transactions</w:t>
      </w:r>
      <w:r w:rsidR="00174E07" w:rsidRPr="0074773D">
        <w:t xml:space="preserve">; the two entries and the constraint of </w:t>
      </w:r>
      <w:r w:rsidR="00174E07" w:rsidRPr="0074773D">
        <w:lastRenderedPageBreak/>
        <w:t>debits equal credits increase the demand for accounting knowledge</w:t>
      </w:r>
      <w:r w:rsidR="00B01213" w:rsidRPr="0074773D">
        <w:t xml:space="preserve">.  </w:t>
      </w:r>
      <w:r w:rsidR="00296A48" w:rsidRPr="0074773D">
        <w:t>We agree with Ijiri (1989)</w:t>
      </w:r>
      <w:r w:rsidR="00B01213" w:rsidRPr="0074773D">
        <w:t xml:space="preserve"> and Basu and Waymire (2021) </w:t>
      </w:r>
      <w:r w:rsidR="00296A48" w:rsidRPr="0074773D">
        <w:t xml:space="preserve">that </w:t>
      </w:r>
      <w:r w:rsidR="00B76525" w:rsidRPr="0074773D">
        <w:t xml:space="preserve">explaining any net changes of wealth using income accounts (i.e., the income statement) is meaningful and adds information.  </w:t>
      </w:r>
      <w:r w:rsidR="00BA08A2" w:rsidRPr="0074773D">
        <w:t xml:space="preserve">We also </w:t>
      </w:r>
      <w:r w:rsidR="007D1483">
        <w:t xml:space="preserve">observe </w:t>
      </w:r>
      <w:r w:rsidR="00B76525" w:rsidRPr="0074773D">
        <w:t xml:space="preserve">that the reconciliation between net income and net changes in cash (i.e., the cash flow statement) is necessary to achieve maximum information communication capacity.  </w:t>
      </w:r>
    </w:p>
    <w:p w14:paraId="7EF5DE1D" w14:textId="6C70698E" w:rsidR="00A05086" w:rsidRPr="0074773D" w:rsidRDefault="00063249" w:rsidP="00BA08A2">
      <w:pPr>
        <w:spacing w:line="360" w:lineRule="auto"/>
        <w:ind w:firstLine="720"/>
      </w:pPr>
      <w:r w:rsidRPr="0074773D">
        <w:t>Our paper</w:t>
      </w:r>
      <w:r w:rsidR="00BA08A2" w:rsidRPr="0074773D">
        <w:t xml:space="preserve"> provides an explanation for why the double-entry system has sur</w:t>
      </w:r>
      <w:r w:rsidRPr="0074773D">
        <w:t xml:space="preserve">vived an explosion in the complexity </w:t>
      </w:r>
      <w:r w:rsidR="00BA08A2" w:rsidRPr="0074773D">
        <w:t>of economic organizations, transactions and information for over fi</w:t>
      </w:r>
      <w:r w:rsidR="00EF0407">
        <w:t>fty</w:t>
      </w:r>
      <w:r w:rsidR="00BA08A2" w:rsidRPr="0074773D">
        <w:t xml:space="preserve"> decades with little changes.  Littleton (1928) raise</w:t>
      </w:r>
      <w:r w:rsidR="00551963">
        <w:t>s</w:t>
      </w:r>
      <w:r w:rsidR="00BA08A2" w:rsidRPr="0074773D">
        <w:t xml:space="preserve"> a similar question while discussing the characteristic theory, form and technology of the double-entry system.  He explained that the modern economic development over 434 years only affected and changed the characteristic theory of transaction analysis, but not the characteristic form and technology.  Our study</w:t>
      </w:r>
      <w:r w:rsidR="00443C6E" w:rsidRPr="0074773D">
        <w:t xml:space="preserve"> complements Littleton (1928) </w:t>
      </w:r>
      <w:r w:rsidR="00BA08A2" w:rsidRPr="0074773D">
        <w:t xml:space="preserve">and further explains that </w:t>
      </w:r>
      <w:r w:rsidR="00A05086" w:rsidRPr="0074773D">
        <w:t>the form and the technology of the double-entry system constitute an information communication channel.  This is why the double-entry system could adapt to any economic advances that require information.</w:t>
      </w:r>
      <w:r w:rsidR="006B082A" w:rsidRPr="0074773D">
        <w:t xml:space="preserve"> </w:t>
      </w:r>
    </w:p>
    <w:p w14:paraId="724544E1" w14:textId="4D75D8DC" w:rsidR="0077058D" w:rsidRPr="0074773D" w:rsidRDefault="00376775" w:rsidP="00026682">
      <w:pPr>
        <w:spacing w:line="360" w:lineRule="auto"/>
      </w:pPr>
      <w:r w:rsidRPr="0074773D">
        <w:tab/>
      </w:r>
      <w:r w:rsidR="00CC6B32" w:rsidRPr="0074773D">
        <w:t xml:space="preserve">Arya, Fellingham, Glover, Schroder and Strang (2000) </w:t>
      </w:r>
      <w:r w:rsidR="00335158" w:rsidRPr="0074773D">
        <w:t>represent the double entry process using an incidence matrix (and a directed graph)</w:t>
      </w:r>
      <w:r w:rsidR="00026682" w:rsidRPr="0074773D">
        <w:t xml:space="preserve"> and ask how much information (transactions) a user could infer from the incidence matrix.  They show that t</w:t>
      </w:r>
      <w:r w:rsidR="00335158" w:rsidRPr="0074773D">
        <w:t>he user’s ability to infer transactions is constrained by the null</w:t>
      </w:r>
      <w:r w:rsidR="00026682" w:rsidRPr="0074773D">
        <w:t>-</w:t>
      </w:r>
      <w:r w:rsidR="00335158" w:rsidRPr="0074773D">
        <w:t xml:space="preserve">space of the incidence matrix.  </w:t>
      </w:r>
      <w:r w:rsidR="002A1DB4">
        <w:t xml:space="preserve">We complement this line of research by stressing: </w:t>
      </w:r>
      <w:r w:rsidR="00026682" w:rsidRPr="0074773D">
        <w:t xml:space="preserve">one, the double-entry system </w:t>
      </w:r>
      <w:r w:rsidR="002A1DB4">
        <w:t xml:space="preserve">is modeled </w:t>
      </w:r>
      <w:r w:rsidR="00026682" w:rsidRPr="0074773D">
        <w:t xml:space="preserve">as a communication channel where </w:t>
      </w:r>
      <w:r w:rsidR="00B0444E" w:rsidRPr="0074773D">
        <w:t xml:space="preserve">transactions are represented by the two-by-two transformation matrices; </w:t>
      </w:r>
      <w:r w:rsidR="002A1DB4">
        <w:t xml:space="preserve">and </w:t>
      </w:r>
      <w:r w:rsidR="00B0444E" w:rsidRPr="0074773D">
        <w:t xml:space="preserve">two, </w:t>
      </w:r>
      <w:r w:rsidR="005140E5" w:rsidRPr="0074773D">
        <w:t xml:space="preserve">whether a receiver infers transactions (journal entries) is </w:t>
      </w:r>
      <w:r w:rsidR="0077058D" w:rsidRPr="0074773D">
        <w:t xml:space="preserve">determined by the articulation of the financial statements. </w:t>
      </w:r>
    </w:p>
    <w:p w14:paraId="2B2B14B7" w14:textId="31B8BADF" w:rsidR="00397FE4" w:rsidRDefault="001A38DA" w:rsidP="001A38DA">
      <w:pPr>
        <w:spacing w:line="360" w:lineRule="auto"/>
        <w:ind w:firstLine="720"/>
      </w:pPr>
      <w:r w:rsidRPr="0074773D">
        <w:t>T</w:t>
      </w:r>
      <w:r w:rsidR="00F41468" w:rsidRPr="0074773D">
        <w:t xml:space="preserve">he outline of the paper is as follows. </w:t>
      </w:r>
      <w:r w:rsidR="00192DC6" w:rsidRPr="0074773D">
        <w:t xml:space="preserve"> </w:t>
      </w:r>
      <w:r w:rsidR="00F41468" w:rsidRPr="0074773D">
        <w:t xml:space="preserve">Section II </w:t>
      </w:r>
      <w:r w:rsidR="006D1E4B" w:rsidRPr="0074773D">
        <w:t xml:space="preserve">describes the </w:t>
      </w:r>
      <w:r w:rsidR="007B722B" w:rsidRPr="0074773D">
        <w:t xml:space="preserve">basics of an accounting system </w:t>
      </w:r>
      <w:r w:rsidR="00192DC6" w:rsidRPr="0074773D">
        <w:t xml:space="preserve">and provides the vector representation for the </w:t>
      </w:r>
      <w:r w:rsidR="006D1E4B" w:rsidRPr="0074773D">
        <w:t xml:space="preserve">T-accounts and the types of the journal entries.  </w:t>
      </w:r>
      <w:r w:rsidR="007B722B" w:rsidRPr="0074773D">
        <w:t xml:space="preserve">In </w:t>
      </w:r>
      <w:r w:rsidR="006D1E4B" w:rsidRPr="0074773D">
        <w:t>S</w:t>
      </w:r>
      <w:r w:rsidR="00E14626" w:rsidRPr="0074773D">
        <w:t>ection III</w:t>
      </w:r>
      <w:r w:rsidR="007B722B" w:rsidRPr="0074773D">
        <w:t xml:space="preserve">, </w:t>
      </w:r>
      <w:r w:rsidR="00B162F9" w:rsidRPr="0074773D">
        <w:t>we present thought experiments in which a</w:t>
      </w:r>
      <w:r w:rsidR="00397FE4" w:rsidRPr="0074773D">
        <w:t xml:space="preserve"> sender transmits four messages in a system using one account</w:t>
      </w:r>
      <w:r w:rsidR="0001306D">
        <w:t xml:space="preserve"> on one financial statement</w:t>
      </w:r>
      <w:r w:rsidR="00397FE4" w:rsidRPr="0074773D">
        <w:t>, two financial statements with one account on each statement, two accounts</w:t>
      </w:r>
      <w:r w:rsidR="0001306D">
        <w:t xml:space="preserve"> on one financial statement</w:t>
      </w:r>
      <w:r w:rsidR="00397FE4" w:rsidRPr="0074773D">
        <w:t xml:space="preserve">, and two financial statements with two accounts on each statement.  We identify </w:t>
      </w:r>
      <w:r w:rsidR="00B162F9" w:rsidRPr="0074773D">
        <w:t xml:space="preserve">that there is only one out of the four experiments </w:t>
      </w:r>
      <w:r w:rsidR="00397FE4" w:rsidRPr="0074773D">
        <w:t xml:space="preserve">where four messages (that is, two bits of information) are transmitted.  Section IV provides an accounting interpretation of the findings in Section III by connecting the </w:t>
      </w:r>
      <w:r w:rsidR="008D7AA6" w:rsidRPr="0074773D">
        <w:t xml:space="preserve">salient features of the double-entry structure </w:t>
      </w:r>
      <w:r w:rsidR="00397FE4" w:rsidRPr="0074773D">
        <w:t xml:space="preserve">with the findings.  Section V provides some extensions to show the robustness of our findings.  We conclude in Section VI.  </w:t>
      </w:r>
      <w:r w:rsidR="00397FE4" w:rsidRPr="0074773D">
        <w:lastRenderedPageBreak/>
        <w:t xml:space="preserve">All the proofs are provided in </w:t>
      </w:r>
      <w:r w:rsidR="004E7335" w:rsidRPr="0074773D">
        <w:t>A</w:t>
      </w:r>
      <w:r w:rsidR="00397FE4" w:rsidRPr="0074773D">
        <w:t>ppendix</w:t>
      </w:r>
      <w:r w:rsidR="004E7335" w:rsidRPr="0074773D">
        <w:t xml:space="preserve"> A</w:t>
      </w:r>
      <w:r w:rsidR="00397FE4" w:rsidRPr="0074773D">
        <w:t xml:space="preserve">. </w:t>
      </w:r>
      <w:r w:rsidR="001F4744">
        <w:t>The comparison between the formulation of the double-entry system with the axioms in the quantum information theory is discussed in Appendix B.</w:t>
      </w:r>
      <w:r w:rsidR="00397FE4" w:rsidRPr="0074773D">
        <w:t xml:space="preserve"> </w:t>
      </w:r>
    </w:p>
    <w:p w14:paraId="5495D286" w14:textId="77777777" w:rsidR="00517123" w:rsidRPr="0074773D" w:rsidRDefault="00517123" w:rsidP="001A38DA">
      <w:pPr>
        <w:spacing w:line="360" w:lineRule="auto"/>
        <w:ind w:firstLine="720"/>
      </w:pPr>
    </w:p>
    <w:p w14:paraId="7007D8E3" w14:textId="3D0B7540" w:rsidR="00A33F54" w:rsidRPr="0074773D" w:rsidRDefault="00A33F54" w:rsidP="00A33F54">
      <w:pPr>
        <w:spacing w:line="360" w:lineRule="auto"/>
        <w:rPr>
          <w:b/>
          <w:bCs/>
        </w:rPr>
      </w:pPr>
      <w:r w:rsidRPr="0074773D">
        <w:rPr>
          <w:b/>
          <w:bCs/>
        </w:rPr>
        <w:t>II.</w:t>
      </w:r>
      <w:r w:rsidR="00591C6F" w:rsidRPr="0074773D">
        <w:rPr>
          <w:b/>
          <w:bCs/>
        </w:rPr>
        <w:t xml:space="preserve"> Basics of</w:t>
      </w:r>
      <w:r w:rsidR="00632370">
        <w:rPr>
          <w:b/>
          <w:bCs/>
        </w:rPr>
        <w:t xml:space="preserve"> The Double-entry System</w:t>
      </w:r>
    </w:p>
    <w:p w14:paraId="7D21F9A3" w14:textId="3B0F6AF2" w:rsidR="00EE76B1" w:rsidRPr="0074773D" w:rsidRDefault="00C57DE2" w:rsidP="00C57DE2">
      <w:pPr>
        <w:spacing w:line="360" w:lineRule="auto"/>
        <w:rPr>
          <w:b/>
          <w:bCs/>
        </w:rPr>
      </w:pPr>
      <w:r w:rsidRPr="0074773D">
        <w:rPr>
          <w:b/>
          <w:bCs/>
        </w:rPr>
        <w:t xml:space="preserve">2.1 </w:t>
      </w:r>
      <w:r w:rsidR="009F739F" w:rsidRPr="0074773D">
        <w:rPr>
          <w:b/>
          <w:bCs/>
        </w:rPr>
        <w:t xml:space="preserve">    </w:t>
      </w:r>
      <w:r w:rsidR="003E36CD">
        <w:rPr>
          <w:b/>
          <w:bCs/>
        </w:rPr>
        <w:t>A</w:t>
      </w:r>
      <w:r w:rsidR="006C0CE3" w:rsidRPr="0074773D">
        <w:rPr>
          <w:b/>
          <w:bCs/>
        </w:rPr>
        <w:t>ccounts</w:t>
      </w:r>
    </w:p>
    <w:p w14:paraId="353745EB" w14:textId="1A88E065" w:rsidR="00ED6702" w:rsidRPr="0074773D" w:rsidRDefault="000E414A" w:rsidP="00E71D64">
      <w:pPr>
        <w:spacing w:before="240" w:line="360" w:lineRule="auto"/>
        <w:ind w:firstLine="720"/>
      </w:pPr>
      <w:r>
        <w:t>We co</w:t>
      </w:r>
      <w:r w:rsidR="008E4924">
        <w:t>nsider four accounting objects (</w:t>
      </w:r>
      <w:r w:rsidR="00546F87">
        <w:t>a</w:t>
      </w:r>
      <w:r w:rsidR="008E4924" w:rsidRPr="0074773D">
        <w:t>sset (A), expense (E), liability (L), or revenue (R))</w:t>
      </w:r>
      <w:r w:rsidR="00546F87">
        <w:t xml:space="preserve">.  </w:t>
      </w:r>
      <w:r w:rsidR="008E4924" w:rsidRPr="0074773D">
        <w:t>The object A represents a non-cash asset account (e.g., receivables, equipment, or investment).  Cash account is used separately whenever needed.</w:t>
      </w:r>
      <w:r w:rsidR="008E4924" w:rsidRPr="0074773D">
        <w:rPr>
          <w:rStyle w:val="FootnoteReference"/>
        </w:rPr>
        <w:footnoteReference w:id="3"/>
      </w:r>
      <w:r w:rsidR="00546F87">
        <w:t xml:space="preserve">  B</w:t>
      </w:r>
      <w:r w:rsidR="00FD204F" w:rsidRPr="0074773D">
        <w:t xml:space="preserve">ecause </w:t>
      </w:r>
      <w:r w:rsidR="005808EC" w:rsidRPr="0074773D">
        <w:t xml:space="preserve">our primary interest is on </w:t>
      </w:r>
      <w:r w:rsidR="00D321A9" w:rsidRPr="0074773D">
        <w:t xml:space="preserve">the information property of </w:t>
      </w:r>
      <w:r w:rsidR="006144FF" w:rsidRPr="0074773D">
        <w:t>an</w:t>
      </w:r>
      <w:r w:rsidR="005808EC" w:rsidRPr="0074773D">
        <w:t xml:space="preserve"> accounting system</w:t>
      </w:r>
      <w:r w:rsidR="00D321A9" w:rsidRPr="0074773D">
        <w:t xml:space="preserve">, we </w:t>
      </w:r>
      <w:r w:rsidR="00080C48" w:rsidRPr="0074773D">
        <w:t xml:space="preserve">abstract away from </w:t>
      </w:r>
      <w:r w:rsidR="00D321A9" w:rsidRPr="0074773D">
        <w:t xml:space="preserve">the </w:t>
      </w:r>
      <w:r w:rsidR="00080C48" w:rsidRPr="0074773D">
        <w:t xml:space="preserve">scale issues and all accounts </w:t>
      </w:r>
      <w:r w:rsidR="002604BA" w:rsidRPr="0074773D">
        <w:t>will have</w:t>
      </w:r>
      <w:r w:rsidR="00080C48" w:rsidRPr="0074773D">
        <w:t xml:space="preserve"> a balance of one.</w:t>
      </w:r>
      <w:r w:rsidR="002A7798" w:rsidRPr="0074773D">
        <w:t xml:space="preserve"> </w:t>
      </w:r>
      <w:r w:rsidR="00080C48" w:rsidRPr="0074773D">
        <w:t xml:space="preserve"> </w:t>
      </w:r>
      <w:r w:rsidR="007F308A" w:rsidRPr="0074773D">
        <w:t>In our analysis, a</w:t>
      </w:r>
      <w:r w:rsidR="00794512" w:rsidRPr="0074773D">
        <w:t xml:space="preserve">n account with a debit balance 100 is treated the same as the </w:t>
      </w:r>
      <w:r w:rsidR="00C93F99" w:rsidRPr="0074773D">
        <w:t>a</w:t>
      </w:r>
      <w:r w:rsidR="00794512" w:rsidRPr="0074773D">
        <w:t>ccount with a debit balance 1.</w:t>
      </w:r>
      <w:r w:rsidR="00C4646D" w:rsidRPr="0074773D">
        <w:t xml:space="preserve"> </w:t>
      </w:r>
    </w:p>
    <w:p w14:paraId="0CC97009" w14:textId="7BF7934F" w:rsidR="001B3152" w:rsidRDefault="00C00AB9" w:rsidP="001B3152">
      <w:pPr>
        <w:spacing w:line="360" w:lineRule="auto"/>
      </w:pPr>
      <w:r w:rsidRPr="0074773D">
        <w:rPr>
          <w:b/>
          <w:bCs/>
        </w:rPr>
        <w:t>Assumption</w:t>
      </w:r>
      <w:r w:rsidR="009F7CA6" w:rsidRPr="0074773D">
        <w:rPr>
          <w:b/>
          <w:bCs/>
        </w:rPr>
        <w:t xml:space="preserve"> 1.</w:t>
      </w:r>
      <w:r w:rsidR="009F7CA6" w:rsidRPr="0074773D">
        <w:t xml:space="preserve"> </w:t>
      </w:r>
      <w:r w:rsidR="009F7CA6" w:rsidRPr="0074773D">
        <w:tab/>
      </w:r>
      <w:r w:rsidR="00C93F99" w:rsidRPr="0074773D">
        <w:t>An</w:t>
      </w:r>
      <w:r w:rsidR="00A737B6" w:rsidRPr="0074773D">
        <w:t xml:space="preserve"> asset or an expense account </w:t>
      </w:r>
      <w:r w:rsidR="001B3152" w:rsidRPr="0074773D">
        <w:t xml:space="preserve">is a T-account with </w:t>
      </w:r>
      <w:r w:rsidR="00A737B6" w:rsidRPr="0074773D">
        <w:t xml:space="preserve">a </w:t>
      </w:r>
      <w:r w:rsidR="00C54910" w:rsidRPr="0074773D">
        <w:t xml:space="preserve">debit balance of one; </w:t>
      </w:r>
      <w:r w:rsidR="00A737B6" w:rsidRPr="0074773D">
        <w:t xml:space="preserve">a </w:t>
      </w:r>
      <w:r w:rsidR="009F7CA6" w:rsidRPr="0074773D">
        <w:t xml:space="preserve">liability </w:t>
      </w:r>
      <w:r w:rsidR="00A737B6" w:rsidRPr="0074773D">
        <w:t xml:space="preserve">or a </w:t>
      </w:r>
      <w:r w:rsidR="009F7CA6" w:rsidRPr="0074773D">
        <w:t xml:space="preserve">revenue account </w:t>
      </w:r>
      <w:r w:rsidR="001B3152" w:rsidRPr="0074773D">
        <w:t xml:space="preserve">is a T-account with </w:t>
      </w:r>
      <w:r w:rsidR="009F7CA6" w:rsidRPr="0074773D">
        <w:t xml:space="preserve">a </w:t>
      </w:r>
      <w:r w:rsidR="00C54910" w:rsidRPr="0074773D">
        <w:t xml:space="preserve">credit </w:t>
      </w:r>
      <w:r w:rsidR="009F7CA6" w:rsidRPr="0074773D">
        <w:t xml:space="preserve">balance of one. </w:t>
      </w:r>
    </w:p>
    <w:p w14:paraId="61800492" w14:textId="3CD179F6" w:rsidR="00320961" w:rsidRDefault="00320961" w:rsidP="001B3152">
      <w:pPr>
        <w:spacing w:line="360" w:lineRule="auto"/>
      </w:pPr>
      <w:r>
        <w:rPr>
          <w:noProof/>
        </w:rPr>
        <mc:AlternateContent>
          <mc:Choice Requires="wps">
            <w:drawing>
              <wp:anchor distT="45720" distB="45720" distL="114300" distR="114300" simplePos="0" relativeHeight="251661312" behindDoc="0" locked="0" layoutInCell="1" allowOverlap="1" wp14:anchorId="4B40A5D6" wp14:editId="60D8D40D">
                <wp:simplePos x="0" y="0"/>
                <wp:positionH relativeFrom="column">
                  <wp:posOffset>951865</wp:posOffset>
                </wp:positionH>
                <wp:positionV relativeFrom="paragraph">
                  <wp:posOffset>3810</wp:posOffset>
                </wp:positionV>
                <wp:extent cx="4191000" cy="619125"/>
                <wp:effectExtent l="0" t="0" r="0" b="9525"/>
                <wp:wrapSquare wrapText="bothSides"/>
                <wp:docPr id="2054341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619125"/>
                        </a:xfrm>
                        <a:prstGeom prst="rect">
                          <a:avLst/>
                        </a:prstGeom>
                        <a:solidFill>
                          <a:srgbClr val="FFFFFF"/>
                        </a:solidFill>
                        <a:ln w="9525">
                          <a:noFill/>
                          <a:miter lim="800000"/>
                          <a:headEnd/>
                          <a:tailEnd/>
                        </a:ln>
                      </wps:spPr>
                      <wps:txbx>
                        <w:txbxContent>
                          <w:p w14:paraId="6B3D23DC" w14:textId="719FC0EF" w:rsidR="00320961" w:rsidRPr="00320961" w:rsidRDefault="00320961">
                            <w:pPr>
                              <w:rPr>
                                <w14:textOutline w14:w="9525" w14:cap="rnd" w14:cmpd="sng" w14:algn="ctr">
                                  <w14:solidFill>
                                    <w14:srgbClr w14:val="000000"/>
                                  </w14:solidFill>
                                  <w14:prstDash w14:val="solid"/>
                                  <w14:bevel/>
                                </w14:textOutline>
                              </w:rPr>
                            </w:pPr>
                            <w:r w:rsidRPr="00320961">
                              <w:rPr>
                                <w:noProof/>
                                <w:lang w:eastAsia="en-US"/>
                                <w14:textOutline w14:w="9525" w14:cap="rnd" w14:cmpd="sng" w14:algn="ctr">
                                  <w14:solidFill>
                                    <w14:srgbClr w14:val="000000"/>
                                  </w14:solidFill>
                                  <w14:prstDash w14:val="solid"/>
                                  <w14:bevel/>
                                </w14:textOutline>
                              </w:rPr>
                              <w:drawing>
                                <wp:inline distT="0" distB="0" distL="0" distR="0" wp14:anchorId="3790B83D" wp14:editId="4C8A3B72">
                                  <wp:extent cx="3722621" cy="447675"/>
                                  <wp:effectExtent l="0" t="0" r="0" b="0"/>
                                  <wp:docPr id="1414111819" name="Picture 141411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4742" cy="47077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40A5D6" id="_x0000_t202" coordsize="21600,21600" o:spt="202" path="m,l,21600r21600,l21600,xe">
                <v:stroke joinstyle="miter"/>
                <v:path gradientshapeok="t" o:connecttype="rect"/>
              </v:shapetype>
              <v:shape id="Text Box 2" o:spid="_x0000_s1026" type="#_x0000_t202" style="position:absolute;margin-left:74.95pt;margin-top:.3pt;width:330pt;height:48.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" stroked="f">
                <v:textbox>
                  <w:txbxContent>
                    <w:p w14:paraId="6B3D23DC" w14:textId="719FC0EF" w:rsidR="00320961" w:rsidRPr="00320961" w:rsidRDefault="00320961">
                      <w:pPr>
                        <w:rPr>
                          <w14:textOutline w14:w="9525" w14:cap="rnd" w14:cmpd="sng" w14:algn="ctr">
                            <w14:solidFill>
                              <w14:srgbClr w14:val="000000"/>
                            </w14:solidFill>
                            <w14:prstDash w14:val="solid"/>
                            <w14:bevel/>
                          </w14:textOutline>
                        </w:rPr>
                      </w:pPr>
                      <w:r w:rsidRPr="00320961">
                        <w:rPr>
                          <w:noProof/>
                          <w:lang w:eastAsia="en-US"/>
                          <w14:textOutline w14:w="9525" w14:cap="rnd" w14:cmpd="sng" w14:algn="ctr">
                            <w14:solidFill>
                              <w14:srgbClr w14:val="000000"/>
                            </w14:solidFill>
                            <w14:prstDash w14:val="solid"/>
                            <w14:bevel/>
                          </w14:textOutline>
                        </w:rPr>
                        <w:drawing>
                          <wp:inline distT="0" distB="0" distL="0" distR="0" wp14:anchorId="3790B83D" wp14:editId="4C8A3B72">
                            <wp:extent cx="3722621" cy="447675"/>
                            <wp:effectExtent l="0" t="0" r="0" b="0"/>
                            <wp:docPr id="1414111819" name="Picture 141411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42" cy="470779"/>
                                    </a:xfrm>
                                    <a:prstGeom prst="rect">
                                      <a:avLst/>
                                    </a:prstGeom>
                                    <a:noFill/>
                                    <a:ln>
                                      <a:noFill/>
                                    </a:ln>
                                  </pic:spPr>
                                </pic:pic>
                              </a:graphicData>
                            </a:graphic>
                          </wp:inline>
                        </w:drawing>
                      </w:r>
                    </w:p>
                  </w:txbxContent>
                </v:textbox>
                <w10:wrap type="square"/>
              </v:shape>
            </w:pict>
          </mc:Fallback>
        </mc:AlternateContent>
      </w:r>
    </w:p>
    <w:p w14:paraId="2BDC3408" w14:textId="77777777" w:rsidR="00320961" w:rsidRDefault="00320961" w:rsidP="001B3152">
      <w:pPr>
        <w:spacing w:line="360" w:lineRule="auto"/>
      </w:pPr>
    </w:p>
    <w:p w14:paraId="30A09532" w14:textId="77777777" w:rsidR="00ED6702" w:rsidRDefault="008853C1" w:rsidP="008853C1">
      <w:pPr>
        <w:pStyle w:val="ListParagraph"/>
        <w:spacing w:line="360" w:lineRule="auto"/>
        <w:ind w:left="0"/>
        <w:rPr>
          <w:b/>
          <w:bCs/>
        </w:rPr>
      </w:pPr>
      <w:r w:rsidRPr="0074773D">
        <w:rPr>
          <w:b/>
          <w:bCs/>
        </w:rPr>
        <w:tab/>
      </w:r>
    </w:p>
    <w:p w14:paraId="0B73E51E" w14:textId="24822A61" w:rsidR="00FF5390" w:rsidRDefault="006144FF" w:rsidP="00ED6702">
      <w:pPr>
        <w:pStyle w:val="ListParagraph"/>
        <w:spacing w:line="360" w:lineRule="auto"/>
        <w:ind w:left="0" w:firstLine="720"/>
      </w:pPr>
      <w:r w:rsidRPr="0074773D">
        <w:t xml:space="preserve">Just as </w:t>
      </w:r>
      <w:r w:rsidR="004A3AB4" w:rsidRPr="0074773D">
        <w:t>one</w:t>
      </w:r>
      <w:r w:rsidRPr="0074773D">
        <w:t xml:space="preserve"> bit of information is represented by 0 and 1 in information theory, we </w:t>
      </w:r>
      <w:r w:rsidR="00863646" w:rsidRPr="0074773D">
        <w:t>can try to</w:t>
      </w:r>
      <w:r w:rsidRPr="0074773D">
        <w:t xml:space="preserve"> use 0 and 1 to represent</w:t>
      </w:r>
      <w:r w:rsidR="00863646" w:rsidRPr="0074773D">
        <w:t xml:space="preserve"> the four </w:t>
      </w:r>
      <w:r w:rsidRPr="0074773D">
        <w:t xml:space="preserve">accounts, A, E, L, and R.  This turns out to be too restrictive because using </w:t>
      </w:r>
      <w:r w:rsidR="002C5D0E" w:rsidRPr="0074773D">
        <w:t>0 and 1 only yield</w:t>
      </w:r>
      <w:r w:rsidR="00863646" w:rsidRPr="0074773D">
        <w:t>s</w:t>
      </w:r>
      <w:r w:rsidR="002C5D0E" w:rsidRPr="0074773D">
        <w:t xml:space="preserve"> three possible values, 0, 1, and -1, to represent three accounts. </w:t>
      </w:r>
      <w:r w:rsidRPr="0074773D">
        <w:t xml:space="preserve"> </w:t>
      </w:r>
      <w:r w:rsidR="009E6CC7" w:rsidRPr="0074773D">
        <w:t>A two-element vector with zeros and ones allows us to represent the four unit-accounts.</w:t>
      </w:r>
      <w:r w:rsidR="00C928C4" w:rsidRPr="0074773D">
        <w:rPr>
          <w:rStyle w:val="FootnoteReference"/>
        </w:rPr>
        <w:t xml:space="preserve"> </w:t>
      </w:r>
    </w:p>
    <w:p w14:paraId="74030F60" w14:textId="77777777" w:rsidR="00C657F1" w:rsidRPr="0074773D" w:rsidRDefault="00C657F1" w:rsidP="00ED6702">
      <w:pPr>
        <w:pStyle w:val="ListParagraph"/>
        <w:spacing w:line="360" w:lineRule="auto"/>
        <w:ind w:left="0" w:firstLine="720"/>
      </w:pPr>
    </w:p>
    <w:p w14:paraId="3501DA88" w14:textId="39E35501" w:rsidR="006965E2" w:rsidRDefault="008853C1" w:rsidP="008853C1">
      <w:pPr>
        <w:spacing w:line="360" w:lineRule="auto"/>
      </w:pPr>
      <w:r w:rsidRPr="0074773D">
        <w:rPr>
          <w:b/>
          <w:bCs/>
        </w:rPr>
        <w:lastRenderedPageBreak/>
        <w:t xml:space="preserve">Definition </w:t>
      </w:r>
      <w:r w:rsidR="00FF5390" w:rsidRPr="0074773D">
        <w:rPr>
          <w:b/>
          <w:bCs/>
        </w:rPr>
        <w:t>1</w:t>
      </w:r>
      <w:r w:rsidRPr="0074773D">
        <w:t xml:space="preserve">.     An </w:t>
      </w:r>
      <w:r w:rsidRPr="0074773D">
        <w:rPr>
          <w:i/>
          <w:iCs/>
        </w:rPr>
        <w:t>account</w:t>
      </w:r>
      <w:r w:rsidRPr="0074773D">
        <w:t xml:space="preserve"> is represented by a two-element vector. </w:t>
      </w:r>
      <w:r w:rsidR="00ED7821">
        <w:t>Define</w:t>
      </w:r>
      <w:r w:rsidR="006965E2">
        <w:t xml:space="preserve"> </w:t>
      </w:r>
      <w:r w:rsidR="00ED7821">
        <w:t xml:space="preserve">an </w:t>
      </w:r>
      <w:r w:rsidR="00ED7821" w:rsidRPr="00ED7821">
        <w:rPr>
          <w:i/>
          <w:iCs/>
        </w:rPr>
        <w:t>expense</w:t>
      </w:r>
      <w:r w:rsidR="00ED7821">
        <w:t xml:space="preserve"> account by the vector [</w:t>
      </w:r>
      <w:proofErr w:type="gramStart"/>
      <w:r w:rsidR="00ED7821">
        <w:t>1  0</w:t>
      </w:r>
      <w:proofErr w:type="gramEnd"/>
      <w:r w:rsidR="00ED7821">
        <w:t xml:space="preserve">] and an </w:t>
      </w:r>
      <w:r w:rsidR="00ED7821" w:rsidRPr="00ED7821">
        <w:rPr>
          <w:i/>
          <w:iCs/>
        </w:rPr>
        <w:t>asset</w:t>
      </w:r>
      <w:r w:rsidR="00ED7821">
        <w:t xml:space="preserve"> account by the vector [</w:t>
      </w:r>
      <w:proofErr w:type="gramStart"/>
      <w:r w:rsidR="00ED7821">
        <w:t>0  1</w:t>
      </w:r>
      <w:proofErr w:type="gramEnd"/>
      <w:r w:rsidR="00ED7821">
        <w:t>]. S</w:t>
      </w:r>
      <w:r w:rsidR="00ED7821" w:rsidRPr="0074773D">
        <w:t xml:space="preserve">imilarly, define a </w:t>
      </w:r>
      <w:r w:rsidR="00ED7821" w:rsidRPr="0074773D">
        <w:rPr>
          <w:i/>
          <w:iCs/>
        </w:rPr>
        <w:t>revenue</w:t>
      </w:r>
      <w:r w:rsidR="00ED7821" w:rsidRPr="0074773D">
        <w:t xml:space="preserve"> account and a </w:t>
      </w:r>
      <w:r w:rsidR="00ED7821" w:rsidRPr="0074773D">
        <w:rPr>
          <w:i/>
          <w:iCs/>
        </w:rPr>
        <w:t>liability</w:t>
      </w:r>
      <w:r w:rsidR="00ED7821" w:rsidRPr="0074773D">
        <w:t xml:space="preserve"> account as </w:t>
      </w:r>
      <w:r w:rsidR="007D1483">
        <w:t xml:space="preserve">-1 times an expense account </w:t>
      </w:r>
      <w:r w:rsidR="00ED7821">
        <w:t xml:space="preserve">and </w:t>
      </w:r>
      <w:r w:rsidR="007D1483">
        <w:t>an</w:t>
      </w:r>
      <w:r w:rsidR="00ED7821">
        <w:t xml:space="preserve"> asset account, re</w:t>
      </w:r>
      <w:r w:rsidR="00ED7821" w:rsidRPr="0074773D">
        <w:t>spectively</w:t>
      </w:r>
      <w:r w:rsidR="00ED7821">
        <w:t xml:space="preserve">. In particular, </w:t>
      </w:r>
    </w:p>
    <w:p w14:paraId="53492346" w14:textId="7A6A9956" w:rsidR="006965E2" w:rsidRDefault="00ED7821" w:rsidP="008853C1">
      <w:pPr>
        <w:spacing w:line="360" w:lineRule="auto"/>
      </w:pPr>
      <w:r>
        <w:rPr>
          <w:noProof/>
        </w:rPr>
        <mc:AlternateContent>
          <mc:Choice Requires="wps">
            <w:drawing>
              <wp:anchor distT="45720" distB="45720" distL="114300" distR="114300" simplePos="0" relativeHeight="251671552" behindDoc="0" locked="0" layoutInCell="1" allowOverlap="1" wp14:anchorId="7C38F201" wp14:editId="0661E010">
                <wp:simplePos x="0" y="0"/>
                <wp:positionH relativeFrom="margin">
                  <wp:align>center</wp:align>
                </wp:positionH>
                <wp:positionV relativeFrom="paragraph">
                  <wp:posOffset>8890</wp:posOffset>
                </wp:positionV>
                <wp:extent cx="4052570" cy="375920"/>
                <wp:effectExtent l="0" t="0" r="5080" b="5080"/>
                <wp:wrapSquare wrapText="bothSides"/>
                <wp:docPr id="49450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2570" cy="375920"/>
                        </a:xfrm>
                        <a:prstGeom prst="rect">
                          <a:avLst/>
                        </a:prstGeom>
                        <a:solidFill>
                          <a:srgbClr val="FFFFFF"/>
                        </a:solidFill>
                        <a:ln w="9525">
                          <a:noFill/>
                          <a:miter lim="800000"/>
                          <a:headEnd/>
                          <a:tailEnd/>
                        </a:ln>
                      </wps:spPr>
                      <wps:txbx>
                        <w:txbxContent>
                          <w:p w14:paraId="2A201C30" w14:textId="7EE6AE9D" w:rsidR="006965E2" w:rsidRPr="00BE4766" w:rsidRDefault="006965E2" w:rsidP="006965E2">
                            <w:pPr>
                              <w:rPr>
                                <w14:textOutline w14:w="9525" w14:cap="rnd" w14:cmpd="sng" w14:algn="ctr">
                                  <w14:noFill/>
                                  <w14:prstDash w14:val="solid"/>
                                  <w14:bevel/>
                                </w14:textOutline>
                              </w:rPr>
                            </w:pPr>
                            <m:oMath>
                              <m:r>
                                <m:rPr>
                                  <m:sty m:val="p"/>
                                </m:rPr>
                                <w:rPr>
                                  <w:rFonts w:ascii="Cambria Math" w:hAnsi="Cambria Math"/>
                                </w:rPr>
                                <m:t>E≔</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
                                </m:e>
                              </m:d>
                            </m:oMath>
                            <w:r>
                              <w:t>,</w:t>
                            </w:r>
                            <w:r w:rsidRPr="0074773D">
                              <w:rPr>
                                <w:iCs/>
                              </w:rPr>
                              <w:t xml:space="preserve"> </w:t>
                            </w:r>
                            <m:oMath>
                              <m:r>
                                <m:rPr>
                                  <m:sty m:val="p"/>
                                </m:rP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
                                </m:e>
                              </m:d>
                            </m:oMath>
                            <w:r>
                              <w:t xml:space="preserve">, </w:t>
                            </w:r>
                            <m:oMath>
                              <m:r>
                                <m:rPr>
                                  <m:sty m:val="p"/>
                                </m:rPr>
                                <w:rPr>
                                  <w:rFonts w:ascii="Cambria Math" w:hAnsi="Cambria Math"/>
                                  <w14:textOutline w14:w="9525" w14:cap="rnd" w14:cmpd="sng" w14:algn="ctr">
                                    <w14:noFill/>
                                    <w14:prstDash w14:val="solid"/>
                                    <w14:bevel/>
                                  </w14:textOutline>
                                </w:rPr>
                                <m:t>R≔</m:t>
                              </m:r>
                              <m:d>
                                <m:dPr>
                                  <m:begChr m:val="["/>
                                  <m:endChr m:val="]"/>
                                  <m:ctrlPr>
                                    <w:rPr>
                                      <w:rFonts w:ascii="Cambria Math" w:hAnsi="Cambria Math"/>
                                      <w14:textOutline w14:w="9525" w14:cap="rnd" w14:cmpd="sng" w14:algn="ctr">
                                        <w14:noFill/>
                                        <w14:prstDash w14:val="solid"/>
                                        <w14:bevel/>
                                      </w14:textOutline>
                                    </w:rPr>
                                  </m:ctrlPr>
                                </m:dPr>
                                <m:e>
                                  <m:r>
                                    <w:rPr>
                                      <w:rFonts w:ascii="Cambria Math" w:hAnsi="Cambria Math"/>
                                      <w14:textOutline w14:w="9525" w14:cap="rnd" w14:cmpd="sng" w14:algn="ctr">
                                        <w14:noFill/>
                                        <w14:prstDash w14:val="solid"/>
                                        <w14:bevel/>
                                      </w14:textOutline>
                                    </w:rPr>
                                    <m:t>-</m:t>
                                  </m:r>
                                  <m:m>
                                    <m:mPr>
                                      <m:mcs>
                                        <m:mc>
                                          <m:mcPr>
                                            <m:count m:val="2"/>
                                            <m:mcJc m:val="center"/>
                                          </m:mcPr>
                                        </m:mc>
                                      </m:mcs>
                                      <m:ctrlPr>
                                        <w:rPr>
                                          <w:rFonts w:ascii="Cambria Math" w:hAnsi="Cambria Math"/>
                                          <w14:textOutline w14:w="9525" w14:cap="rnd" w14:cmpd="sng" w14:algn="ctr">
                                            <w14:noFill/>
                                            <w14:prstDash w14:val="solid"/>
                                            <w14:bevel/>
                                          </w14:textOutline>
                                        </w:rPr>
                                      </m:ctrlPr>
                                    </m:mPr>
                                    <m:mr>
                                      <m:e>
                                        <m:r>
                                          <m:rPr>
                                            <m:sty m:val="p"/>
                                          </m:rPr>
                                          <w:rPr>
                                            <w:rFonts w:ascii="Cambria Math" w:hAnsi="Cambria Math"/>
                                            <w14:textOutline w14:w="9525" w14:cap="rnd" w14:cmpd="sng" w14:algn="ctr">
                                              <w14:noFill/>
                                              <w14:prstDash w14:val="solid"/>
                                              <w14:bevel/>
                                            </w14:textOutline>
                                          </w:rPr>
                                          <m:t>1</m:t>
                                        </m:r>
                                      </m:e>
                                      <m:e>
                                        <m:r>
                                          <m:rPr>
                                            <m:sty m:val="p"/>
                                          </m:rPr>
                                          <w:rPr>
                                            <w:rFonts w:ascii="Cambria Math" w:hAnsi="Cambria Math"/>
                                            <w14:textOutline w14:w="9525" w14:cap="rnd" w14:cmpd="sng" w14:algn="ctr">
                                              <w14:noFill/>
                                              <w14:prstDash w14:val="solid"/>
                                              <w14:bevel/>
                                            </w14:textOutline>
                                          </w:rPr>
                                          <m:t>0</m:t>
                                        </m:r>
                                      </m:e>
                                    </m:mr>
                                  </m:m>
                                </m:e>
                              </m:d>
                            </m:oMath>
                            <w:r>
                              <w:rPr>
                                <w14:textOutline w14:w="9525" w14:cap="rnd" w14:cmpd="sng" w14:algn="ctr">
                                  <w14:noFill/>
                                  <w14:prstDash w14:val="solid"/>
                                  <w14:bevel/>
                                </w14:textOutline>
                              </w:rPr>
                              <w:t>,</w:t>
                            </w:r>
                            <w:r w:rsidRPr="00BE4766">
                              <w:rPr>
                                <w:iCs/>
                                <w14:textOutline w14:w="9525" w14:cap="rnd" w14:cmpd="sng" w14:algn="ctr">
                                  <w14:noFill/>
                                  <w14:prstDash w14:val="solid"/>
                                  <w14:bevel/>
                                </w14:textOutline>
                              </w:rPr>
                              <w:t xml:space="preserve"> and </w:t>
                            </w:r>
                            <m:oMath>
                              <m:r>
                                <m:rPr>
                                  <m:sty m:val="p"/>
                                </m:rPr>
                                <w:rPr>
                                  <w:rFonts w:ascii="Cambria Math" w:hAnsi="Cambria Math"/>
                                  <w14:textOutline w14:w="9525" w14:cap="rnd" w14:cmpd="sng" w14:algn="ctr">
                                    <w14:noFill/>
                                    <w14:prstDash w14:val="solid"/>
                                    <w14:bevel/>
                                  </w14:textOutline>
                                </w:rPr>
                                <m:t>L≔</m:t>
                              </m:r>
                              <m:d>
                                <m:dPr>
                                  <m:begChr m:val="["/>
                                  <m:endChr m:val="]"/>
                                  <m:ctrlPr>
                                    <w:rPr>
                                      <w:rFonts w:ascii="Cambria Math" w:hAnsi="Cambria Math"/>
                                      <w14:textOutline w14:w="9525" w14:cap="rnd" w14:cmpd="sng" w14:algn="ctr">
                                        <w14:noFill/>
                                        <w14:prstDash w14:val="solid"/>
                                        <w14:bevel/>
                                      </w14:textOutline>
                                    </w:rPr>
                                  </m:ctrlPr>
                                </m:dPr>
                                <m:e>
                                  <m:m>
                                    <m:mPr>
                                      <m:mcs>
                                        <m:mc>
                                          <m:mcPr>
                                            <m:count m:val="2"/>
                                            <m:mcJc m:val="center"/>
                                          </m:mcPr>
                                        </m:mc>
                                      </m:mcs>
                                      <m:ctrlPr>
                                        <w:rPr>
                                          <w:rFonts w:ascii="Cambria Math" w:hAnsi="Cambria Math"/>
                                          <w14:textOutline w14:w="9525" w14:cap="rnd" w14:cmpd="sng" w14:algn="ctr">
                                            <w14:noFill/>
                                            <w14:prstDash w14:val="solid"/>
                                            <w14:bevel/>
                                          </w14:textOutline>
                                        </w:rPr>
                                      </m:ctrlPr>
                                    </m:mPr>
                                    <m:mr>
                                      <m:e>
                                        <m:r>
                                          <m:rPr>
                                            <m:sty m:val="p"/>
                                          </m:rPr>
                                          <w:rPr>
                                            <w:rFonts w:ascii="Cambria Math" w:hAnsi="Cambria Math"/>
                                            <w14:textOutline w14:w="9525" w14:cap="rnd" w14:cmpd="sng" w14:algn="ctr">
                                              <w14:noFill/>
                                              <w14:prstDash w14:val="solid"/>
                                              <w14:bevel/>
                                            </w14:textOutline>
                                          </w:rPr>
                                          <m:t>0</m:t>
                                        </m:r>
                                      </m:e>
                                      <m:e>
                                        <m:r>
                                          <m:rPr>
                                            <m:sty m:val="p"/>
                                          </m:rPr>
                                          <w:rPr>
                                            <w:rFonts w:ascii="Cambria Math" w:hAnsi="Cambria Math"/>
                                            <w14:textOutline w14:w="9525" w14:cap="rnd" w14:cmpd="sng" w14:algn="ctr">
                                              <w14:noFill/>
                                              <w14:prstDash w14:val="solid"/>
                                              <w14:bevel/>
                                            </w14:textOutline>
                                          </w:rPr>
                                          <m:t>-1</m:t>
                                        </m:r>
                                      </m:e>
                                    </m:mr>
                                  </m:m>
                                </m:e>
                              </m:d>
                            </m:oMath>
                            <w:r>
                              <w:rPr>
                                <w14:textOutline w14:w="9525" w14:cap="rnd" w14:cmpd="sng" w14:algn="ctr">
                                  <w14:noFill/>
                                  <w14:prstDash w14:val="solid"/>
                                  <w14:bevel/>
                                </w14:textOutline>
                              </w:rPr>
                              <w:t>.</w:t>
                            </w:r>
                          </w:p>
                          <w:p w14:paraId="7F236FA4" w14:textId="2CE61C01" w:rsidR="006965E2" w:rsidRDefault="006965E2" w:rsidP="006965E2"/>
                          <w:p w14:paraId="37DB1AA2" w14:textId="6E0F192C" w:rsidR="006965E2" w:rsidRDefault="006965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38F201" id="_x0000_t202" coordsize="21600,21600" o:spt="202" path="m,l,21600r21600,l21600,xe">
                <v:stroke joinstyle="miter"/>
                <v:path gradientshapeok="t" o:connecttype="rect"/>
              </v:shapetype>
              <v:shape id="_x0000_s1027" type="#_x0000_t202" style="position:absolute;margin-left:0;margin-top:.7pt;width:319.1pt;height:29.6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" stroked="f">
                <v:textbox>
                  <w:txbxContent>
                    <w:p w14:paraId="2A201C30" w14:textId="7EE6AE9D" w:rsidR="006965E2" w:rsidRPr="00BE4766" w:rsidRDefault="006965E2" w:rsidP="006965E2">
                      <w:pPr>
                        <w:rPr>
                          <w14:textOutline w14:w="9525" w14:cap="rnd" w14:cmpd="sng" w14:algn="ctr">
                            <w14:noFill/>
                            <w14:prstDash w14:val="solid"/>
                            <w14:bevel/>
                          </w14:textOutline>
                        </w:rPr>
                      </w:pPr>
                      <m:oMath>
                        <m:r>
                          <m:rPr>
                            <m:sty m:val="p"/>
                          </m:rPr>
                          <w:rPr>
                            <w:rFonts w:ascii="Cambria Math" w:hAnsi="Cambria Math"/>
                          </w:rPr>
                          <m:t>E≔</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
                          </m:e>
                        </m:d>
                      </m:oMath>
                      <w:r>
                        <w:t>,</w:t>
                      </w:r>
                      <w:r w:rsidRPr="0074773D">
                        <w:rPr>
                          <w:iCs/>
                        </w:rPr>
                        <w:t xml:space="preserve"> </w:t>
                      </w:r>
                      <m:oMath>
                        <m:r>
                          <m:rPr>
                            <m:sty m:val="p"/>
                          </m:rP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
                          </m:e>
                        </m:d>
                      </m:oMath>
                      <w:r>
                        <w:t xml:space="preserve">, </w:t>
                      </w:r>
                      <m:oMath>
                        <m:r>
                          <m:rPr>
                            <m:sty m:val="p"/>
                          </m:rPr>
                          <w:rPr>
                            <w:rFonts w:ascii="Cambria Math" w:hAnsi="Cambria Math"/>
                            <w14:textOutline w14:w="9525" w14:cap="rnd" w14:cmpd="sng" w14:algn="ctr">
                              <w14:noFill/>
                              <w14:prstDash w14:val="solid"/>
                              <w14:bevel/>
                            </w14:textOutline>
                          </w:rPr>
                          <m:t>R≔</m:t>
                        </m:r>
                        <m:d>
                          <m:dPr>
                            <m:begChr m:val="["/>
                            <m:endChr m:val="]"/>
                            <m:ctrlPr>
                              <w:rPr>
                                <w:rFonts w:ascii="Cambria Math" w:hAnsi="Cambria Math"/>
                                <w14:textOutline w14:w="9525" w14:cap="rnd" w14:cmpd="sng" w14:algn="ctr">
                                  <w14:noFill/>
                                  <w14:prstDash w14:val="solid"/>
                                  <w14:bevel/>
                                </w14:textOutline>
                              </w:rPr>
                            </m:ctrlPr>
                          </m:dPr>
                          <m:e>
                            <m:r>
                              <w:rPr>
                                <w:rFonts w:ascii="Cambria Math" w:hAnsi="Cambria Math"/>
                                <w14:textOutline w14:w="9525" w14:cap="rnd" w14:cmpd="sng" w14:algn="ctr">
                                  <w14:noFill/>
                                  <w14:prstDash w14:val="solid"/>
                                  <w14:bevel/>
                                </w14:textOutline>
                              </w:rPr>
                              <m:t>-</m:t>
                            </m:r>
                            <m:m>
                              <m:mPr>
                                <m:mcs>
                                  <m:mc>
                                    <m:mcPr>
                                      <m:count m:val="2"/>
                                      <m:mcJc m:val="center"/>
                                    </m:mcPr>
                                  </m:mc>
                                </m:mcs>
                                <m:ctrlPr>
                                  <w:rPr>
                                    <w:rFonts w:ascii="Cambria Math" w:hAnsi="Cambria Math"/>
                                    <w14:textOutline w14:w="9525" w14:cap="rnd" w14:cmpd="sng" w14:algn="ctr">
                                      <w14:noFill/>
                                      <w14:prstDash w14:val="solid"/>
                                      <w14:bevel/>
                                    </w14:textOutline>
                                  </w:rPr>
                                </m:ctrlPr>
                              </m:mPr>
                              <m:mr>
                                <m:e>
                                  <m:r>
                                    <m:rPr>
                                      <m:sty m:val="p"/>
                                    </m:rPr>
                                    <w:rPr>
                                      <w:rFonts w:ascii="Cambria Math" w:hAnsi="Cambria Math"/>
                                      <w14:textOutline w14:w="9525" w14:cap="rnd" w14:cmpd="sng" w14:algn="ctr">
                                        <w14:noFill/>
                                        <w14:prstDash w14:val="solid"/>
                                        <w14:bevel/>
                                      </w14:textOutline>
                                    </w:rPr>
                                    <m:t>1</m:t>
                                  </m:r>
                                </m:e>
                                <m:e>
                                  <m:r>
                                    <m:rPr>
                                      <m:sty m:val="p"/>
                                    </m:rPr>
                                    <w:rPr>
                                      <w:rFonts w:ascii="Cambria Math" w:hAnsi="Cambria Math"/>
                                      <w14:textOutline w14:w="9525" w14:cap="rnd" w14:cmpd="sng" w14:algn="ctr">
                                        <w14:noFill/>
                                        <w14:prstDash w14:val="solid"/>
                                        <w14:bevel/>
                                      </w14:textOutline>
                                    </w:rPr>
                                    <m:t>0</m:t>
                                  </m:r>
                                </m:e>
                              </m:mr>
                            </m:m>
                          </m:e>
                        </m:d>
                      </m:oMath>
                      <w:r>
                        <w:rPr>
                          <w14:textOutline w14:w="9525" w14:cap="rnd" w14:cmpd="sng" w14:algn="ctr">
                            <w14:noFill/>
                            <w14:prstDash w14:val="solid"/>
                            <w14:bevel/>
                          </w14:textOutline>
                        </w:rPr>
                        <w:t>,</w:t>
                      </w:r>
                      <w:r w:rsidRPr="00BE4766">
                        <w:rPr>
                          <w:iCs/>
                          <w14:textOutline w14:w="9525" w14:cap="rnd" w14:cmpd="sng" w14:algn="ctr">
                            <w14:noFill/>
                            <w14:prstDash w14:val="solid"/>
                            <w14:bevel/>
                          </w14:textOutline>
                        </w:rPr>
                        <w:t xml:space="preserve"> and </w:t>
                      </w:r>
                      <m:oMath>
                        <m:r>
                          <m:rPr>
                            <m:sty m:val="p"/>
                          </m:rPr>
                          <w:rPr>
                            <w:rFonts w:ascii="Cambria Math" w:hAnsi="Cambria Math"/>
                            <w14:textOutline w14:w="9525" w14:cap="rnd" w14:cmpd="sng" w14:algn="ctr">
                              <w14:noFill/>
                              <w14:prstDash w14:val="solid"/>
                              <w14:bevel/>
                            </w14:textOutline>
                          </w:rPr>
                          <m:t>L≔</m:t>
                        </m:r>
                        <m:d>
                          <m:dPr>
                            <m:begChr m:val="["/>
                            <m:endChr m:val="]"/>
                            <m:ctrlPr>
                              <w:rPr>
                                <w:rFonts w:ascii="Cambria Math" w:hAnsi="Cambria Math"/>
                                <w14:textOutline w14:w="9525" w14:cap="rnd" w14:cmpd="sng" w14:algn="ctr">
                                  <w14:noFill/>
                                  <w14:prstDash w14:val="solid"/>
                                  <w14:bevel/>
                                </w14:textOutline>
                              </w:rPr>
                            </m:ctrlPr>
                          </m:dPr>
                          <m:e>
                            <m:m>
                              <m:mPr>
                                <m:mcs>
                                  <m:mc>
                                    <m:mcPr>
                                      <m:count m:val="2"/>
                                      <m:mcJc m:val="center"/>
                                    </m:mcPr>
                                  </m:mc>
                                </m:mcs>
                                <m:ctrlPr>
                                  <w:rPr>
                                    <w:rFonts w:ascii="Cambria Math" w:hAnsi="Cambria Math"/>
                                    <w14:textOutline w14:w="9525" w14:cap="rnd" w14:cmpd="sng" w14:algn="ctr">
                                      <w14:noFill/>
                                      <w14:prstDash w14:val="solid"/>
                                      <w14:bevel/>
                                    </w14:textOutline>
                                  </w:rPr>
                                </m:ctrlPr>
                              </m:mPr>
                              <m:mr>
                                <m:e>
                                  <m:r>
                                    <m:rPr>
                                      <m:sty m:val="p"/>
                                    </m:rPr>
                                    <w:rPr>
                                      <w:rFonts w:ascii="Cambria Math" w:hAnsi="Cambria Math"/>
                                      <w14:textOutline w14:w="9525" w14:cap="rnd" w14:cmpd="sng" w14:algn="ctr">
                                        <w14:noFill/>
                                        <w14:prstDash w14:val="solid"/>
                                        <w14:bevel/>
                                      </w14:textOutline>
                                    </w:rPr>
                                    <m:t>0</m:t>
                                  </m:r>
                                </m:e>
                                <m:e>
                                  <m:r>
                                    <m:rPr>
                                      <m:sty m:val="p"/>
                                    </m:rPr>
                                    <w:rPr>
                                      <w:rFonts w:ascii="Cambria Math" w:hAnsi="Cambria Math"/>
                                      <w14:textOutline w14:w="9525" w14:cap="rnd" w14:cmpd="sng" w14:algn="ctr">
                                        <w14:noFill/>
                                        <w14:prstDash w14:val="solid"/>
                                        <w14:bevel/>
                                      </w14:textOutline>
                                    </w:rPr>
                                    <m:t>-1</m:t>
                                  </m:r>
                                </m:e>
                              </m:mr>
                            </m:m>
                          </m:e>
                        </m:d>
                      </m:oMath>
                      <w:r>
                        <w:rPr>
                          <w14:textOutline w14:w="9525" w14:cap="rnd" w14:cmpd="sng" w14:algn="ctr">
                            <w14:noFill/>
                            <w14:prstDash w14:val="solid"/>
                            <w14:bevel/>
                          </w14:textOutline>
                        </w:rPr>
                        <w:t>.</w:t>
                      </w:r>
                    </w:p>
                    <w:p w14:paraId="7F236FA4" w14:textId="2CE61C01" w:rsidR="006965E2" w:rsidRDefault="006965E2" w:rsidP="006965E2"/>
                    <w:p w14:paraId="37DB1AA2" w14:textId="6E0F192C" w:rsidR="006965E2" w:rsidRDefault="006965E2"/>
                  </w:txbxContent>
                </v:textbox>
                <w10:wrap type="square" anchorx="margin"/>
              </v:shape>
            </w:pict>
          </mc:Fallback>
        </mc:AlternateContent>
      </w:r>
    </w:p>
    <w:p w14:paraId="1BB73FAC" w14:textId="77777777" w:rsidR="00023BBA" w:rsidRDefault="008853C1" w:rsidP="000E46D7">
      <w:pPr>
        <w:spacing w:line="360" w:lineRule="auto"/>
      </w:pPr>
      <w:r w:rsidRPr="0074773D">
        <w:tab/>
      </w:r>
    </w:p>
    <w:p w14:paraId="236EE385" w14:textId="6C64DF5A" w:rsidR="006C6822" w:rsidRPr="0074773D" w:rsidRDefault="001F2BA9" w:rsidP="00023BBA">
      <w:pPr>
        <w:spacing w:line="360" w:lineRule="auto"/>
        <w:ind w:firstLine="720"/>
      </w:pPr>
      <w:r>
        <w:rPr>
          <w:iCs/>
        </w:rPr>
        <w:t>W</w:t>
      </w:r>
      <w:r w:rsidR="00876E41" w:rsidRPr="0074773D">
        <w:rPr>
          <w:iCs/>
        </w:rPr>
        <w:t xml:space="preserve">e </w:t>
      </w:r>
      <w:r w:rsidR="00C1747F">
        <w:rPr>
          <w:iCs/>
        </w:rPr>
        <w:t xml:space="preserve">can </w:t>
      </w:r>
      <w:r w:rsidR="00CA0C8F" w:rsidRPr="0074773D">
        <w:rPr>
          <w:iCs/>
        </w:rPr>
        <w:t xml:space="preserve">adopt </w:t>
      </w:r>
      <w:r w:rsidR="00451D9B" w:rsidRPr="0074773D">
        <w:rPr>
          <w:iCs/>
        </w:rPr>
        <w:t xml:space="preserve">the notion of distinct signals in </w:t>
      </w:r>
      <w:r w:rsidR="00C1747F">
        <w:rPr>
          <w:iCs/>
        </w:rPr>
        <w:t xml:space="preserve">the information theory and apply it to </w:t>
      </w:r>
      <w:r w:rsidR="00451D9B" w:rsidRPr="0074773D">
        <w:rPr>
          <w:iCs/>
        </w:rPr>
        <w:t>accounting.</w:t>
      </w:r>
      <w:r w:rsidR="003E3FF0">
        <w:rPr>
          <w:rStyle w:val="FootnoteReference"/>
          <w:iCs/>
        </w:rPr>
        <w:footnoteReference w:id="4"/>
      </w:r>
      <w:r w:rsidR="00451D9B" w:rsidRPr="0074773D">
        <w:rPr>
          <w:iCs/>
        </w:rPr>
        <w:t xml:space="preserve">  In particular, v</w:t>
      </w:r>
      <w:r w:rsidR="006B2C5B" w:rsidRPr="0074773D">
        <w:rPr>
          <w:iCs/>
        </w:rPr>
        <w:t>ectors [0 1] and [1 0] are distinct because these two vectors are orthogonal</w:t>
      </w:r>
      <w:r w:rsidR="00183AF2">
        <w:rPr>
          <w:iCs/>
        </w:rPr>
        <w:t xml:space="preserve"> (i.e., the</w:t>
      </w:r>
      <w:r w:rsidR="007E5FD8">
        <w:rPr>
          <w:iCs/>
        </w:rPr>
        <w:t>ir</w:t>
      </w:r>
      <w:r w:rsidR="00183AF2">
        <w:rPr>
          <w:iCs/>
        </w:rPr>
        <w:t xml:space="preserve"> dot product is zero)</w:t>
      </w:r>
      <w:r w:rsidR="000F5148">
        <w:rPr>
          <w:iCs/>
        </w:rPr>
        <w:t xml:space="preserve">. </w:t>
      </w:r>
      <w:r w:rsidR="007E5FD8">
        <w:rPr>
          <w:iCs/>
        </w:rPr>
        <w:t>On the other hand, v</w:t>
      </w:r>
      <w:r w:rsidR="006B2C5B" w:rsidRPr="0074773D">
        <w:rPr>
          <w:iCs/>
        </w:rPr>
        <w:t xml:space="preserve">ectors [0 1] and [0 -1] are </w:t>
      </w:r>
      <w:r w:rsidR="006A5549">
        <w:rPr>
          <w:iCs/>
        </w:rPr>
        <w:t>indistinguishable</w:t>
      </w:r>
      <w:r w:rsidR="006B2C5B" w:rsidRPr="0074773D">
        <w:rPr>
          <w:iCs/>
        </w:rPr>
        <w:t xml:space="preserve"> </w:t>
      </w:r>
      <w:r w:rsidR="007E5FD8">
        <w:rPr>
          <w:iCs/>
        </w:rPr>
        <w:t xml:space="preserve">in the sense that </w:t>
      </w:r>
      <w:r w:rsidR="006B2C5B" w:rsidRPr="0074773D">
        <w:rPr>
          <w:iCs/>
        </w:rPr>
        <w:t xml:space="preserve">[0 -1] is </w:t>
      </w:r>
      <w:r w:rsidR="007E5FD8">
        <w:rPr>
          <w:iCs/>
        </w:rPr>
        <w:t>a scalar multiple of [0 1]</w:t>
      </w:r>
      <w:r w:rsidR="00B03C64">
        <w:rPr>
          <w:iCs/>
        </w:rPr>
        <w:t xml:space="preserve">, meaning they span the same </w:t>
      </w:r>
      <w:r w:rsidR="006B2C5B" w:rsidRPr="0074773D">
        <w:rPr>
          <w:iCs/>
        </w:rPr>
        <w:t xml:space="preserve">one-dimensional subspace </w:t>
      </w:r>
      <w:r w:rsidR="00B03C64">
        <w:rPr>
          <w:iCs/>
        </w:rPr>
        <w:t xml:space="preserve">and </w:t>
      </w:r>
      <w:r w:rsidR="000C7560" w:rsidRPr="0074773D">
        <w:rPr>
          <w:iCs/>
        </w:rPr>
        <w:t>are perfectly correlated.</w:t>
      </w:r>
      <w:r w:rsidR="004215C0" w:rsidRPr="0074773D">
        <w:rPr>
          <w:iCs/>
        </w:rPr>
        <w:t xml:space="preserve">  </w:t>
      </w:r>
    </w:p>
    <w:p w14:paraId="581808C0" w14:textId="7B7C69EB" w:rsidR="00804E22" w:rsidRDefault="000C7560" w:rsidP="000C7560">
      <w:pPr>
        <w:spacing w:line="360" w:lineRule="auto"/>
      </w:pPr>
      <w:r w:rsidRPr="0074773D">
        <w:rPr>
          <w:b/>
          <w:bCs/>
        </w:rPr>
        <w:t>Definition 2.</w:t>
      </w:r>
      <w:r w:rsidRPr="0074773D">
        <w:t xml:space="preserve">     (i) </w:t>
      </w:r>
      <w:r w:rsidR="00D91716">
        <w:t xml:space="preserve">The accounts on the balance sheet (the stock accounts) are </w:t>
      </w:r>
      <w:r w:rsidR="00D91716" w:rsidRPr="00D91716">
        <w:rPr>
          <w:i/>
          <w:iCs/>
        </w:rPr>
        <w:t>distinct</w:t>
      </w:r>
      <w:r w:rsidR="00D91716">
        <w:t xml:space="preserve"> from the accounts on the income statement (the flow accounts). (ii) </w:t>
      </w:r>
      <w:r w:rsidR="00804E22">
        <w:t xml:space="preserve">The accounts on the same financial statement are </w:t>
      </w:r>
      <w:r w:rsidR="006A5549" w:rsidRPr="006A5549">
        <w:rPr>
          <w:i/>
          <w:iCs/>
        </w:rPr>
        <w:t>indistinguishable</w:t>
      </w:r>
      <w:r w:rsidR="00804E22">
        <w:t xml:space="preserve">. </w:t>
      </w:r>
    </w:p>
    <w:p w14:paraId="1A459E96" w14:textId="77777777" w:rsidR="00B00AA0" w:rsidRDefault="00B00AA0" w:rsidP="00765F9E">
      <w:pPr>
        <w:spacing w:line="360" w:lineRule="auto"/>
        <w:ind w:firstLine="720"/>
        <w:rPr>
          <w:iCs/>
        </w:rPr>
      </w:pPr>
    </w:p>
    <w:p w14:paraId="1EB0016A" w14:textId="551842CE" w:rsidR="00EA4035" w:rsidRDefault="00615874" w:rsidP="00A32697">
      <w:pPr>
        <w:spacing w:line="360" w:lineRule="auto"/>
        <w:ind w:firstLine="720"/>
        <w:rPr>
          <w:iCs/>
        </w:rPr>
      </w:pPr>
      <w:r>
        <w:rPr>
          <w:iCs/>
        </w:rPr>
        <w:t xml:space="preserve">In accounting, </w:t>
      </w:r>
      <w:r w:rsidR="004223B6">
        <w:rPr>
          <w:iCs/>
        </w:rPr>
        <w:t xml:space="preserve">capitalizing and expensing a </w:t>
      </w:r>
      <w:r>
        <w:rPr>
          <w:iCs/>
        </w:rPr>
        <w:t xml:space="preserve">cash expenditure </w:t>
      </w:r>
      <w:r w:rsidR="00B32796">
        <w:rPr>
          <w:iCs/>
        </w:rPr>
        <w:t>represent</w:t>
      </w:r>
      <w:r>
        <w:rPr>
          <w:iCs/>
        </w:rPr>
        <w:t xml:space="preserve"> two distinct signals (Definition 2(i)). To understand D</w:t>
      </w:r>
      <w:r w:rsidR="00EC209E">
        <w:rPr>
          <w:iCs/>
        </w:rPr>
        <w:t xml:space="preserve">efinition 2 (ii), </w:t>
      </w:r>
      <w:r>
        <w:rPr>
          <w:iCs/>
        </w:rPr>
        <w:t>an asset with a credit balance is a “</w:t>
      </w:r>
      <w:r w:rsidRPr="002A1DB4">
        <w:rPr>
          <w:iCs/>
        </w:rPr>
        <w:t>negative asset</w:t>
      </w:r>
      <w:r>
        <w:rPr>
          <w:iCs/>
        </w:rPr>
        <w:t xml:space="preserve">” and can be represented by the vector </w:t>
      </w:r>
      <w:r w:rsidR="004223B6">
        <w:rPr>
          <w:iCs/>
        </w:rPr>
        <w:t xml:space="preserve">[0 -1]. </w:t>
      </w:r>
      <w:r w:rsidR="00B32796">
        <w:rPr>
          <w:iCs/>
        </w:rPr>
        <w:t>Structurally, a</w:t>
      </w:r>
      <w:r w:rsidR="004223B6">
        <w:rPr>
          <w:iCs/>
        </w:rPr>
        <w:t xml:space="preserve"> negative asset is </w:t>
      </w:r>
      <w:r w:rsidR="00B32796">
        <w:rPr>
          <w:iCs/>
        </w:rPr>
        <w:t xml:space="preserve">equivalent to </w:t>
      </w:r>
      <w:r w:rsidR="004223B6">
        <w:rPr>
          <w:iCs/>
        </w:rPr>
        <w:t xml:space="preserve">a liability account. An asset and </w:t>
      </w:r>
      <w:r w:rsidR="004223B6" w:rsidRPr="002A1DB4">
        <w:rPr>
          <w:iCs/>
        </w:rPr>
        <w:t>a negative asset</w:t>
      </w:r>
      <w:r w:rsidR="004223B6">
        <w:rPr>
          <w:iCs/>
        </w:rPr>
        <w:t xml:space="preserve"> are not distinct</w:t>
      </w:r>
      <w:r w:rsidR="00EA4035">
        <w:rPr>
          <w:iCs/>
        </w:rPr>
        <w:t xml:space="preserve"> and </w:t>
      </w:r>
      <w:r w:rsidR="006C6822">
        <w:rPr>
          <w:iCs/>
        </w:rPr>
        <w:t>indistinguishable</w:t>
      </w:r>
      <w:r w:rsidR="004223B6">
        <w:rPr>
          <w:iCs/>
        </w:rPr>
        <w:t xml:space="preserve">. </w:t>
      </w:r>
      <w:r w:rsidR="00B32796">
        <w:rPr>
          <w:iCs/>
        </w:rPr>
        <w:t xml:space="preserve">Similarly, </w:t>
      </w:r>
      <w:r w:rsidR="004223B6">
        <w:rPr>
          <w:iCs/>
        </w:rPr>
        <w:t xml:space="preserve">a liability with a debit balance is a </w:t>
      </w:r>
      <w:r w:rsidR="004223B6" w:rsidRPr="002A1DB4">
        <w:rPr>
          <w:iCs/>
        </w:rPr>
        <w:t>“negative liability,”</w:t>
      </w:r>
      <w:r w:rsidR="004223B6">
        <w:rPr>
          <w:iCs/>
        </w:rPr>
        <w:t xml:space="preserve"> structurally </w:t>
      </w:r>
      <w:r w:rsidR="00B32796">
        <w:rPr>
          <w:iCs/>
        </w:rPr>
        <w:t xml:space="preserve">equivalent to </w:t>
      </w:r>
      <w:r w:rsidR="004223B6">
        <w:rPr>
          <w:iCs/>
        </w:rPr>
        <w:t>an asset account</w:t>
      </w:r>
      <w:r w:rsidR="00B32796">
        <w:rPr>
          <w:iCs/>
        </w:rPr>
        <w:t xml:space="preserve"> and </w:t>
      </w:r>
      <w:r w:rsidR="004223B6">
        <w:rPr>
          <w:iCs/>
        </w:rPr>
        <w:t xml:space="preserve">represented by the vector [0 1]. </w:t>
      </w:r>
      <w:r w:rsidR="00BD7413" w:rsidRPr="0074773D">
        <w:rPr>
          <w:iCs/>
        </w:rPr>
        <w:t xml:space="preserve">For </w:t>
      </w:r>
      <w:r w:rsidR="00271142" w:rsidRPr="0074773D">
        <w:rPr>
          <w:iCs/>
        </w:rPr>
        <w:t xml:space="preserve">convenience, </w:t>
      </w:r>
      <w:r w:rsidR="00465649" w:rsidRPr="0074773D">
        <w:rPr>
          <w:iCs/>
        </w:rPr>
        <w:t>a</w:t>
      </w:r>
      <w:r w:rsidR="00271142" w:rsidRPr="0074773D">
        <w:rPr>
          <w:iCs/>
        </w:rPr>
        <w:t xml:space="preserve"> negative asset</w:t>
      </w:r>
      <w:r w:rsidR="00465649" w:rsidRPr="0074773D">
        <w:rPr>
          <w:iCs/>
        </w:rPr>
        <w:t xml:space="preserve"> is denoted </w:t>
      </w:r>
      <w:r w:rsidR="00271142" w:rsidRPr="0074773D">
        <w:rPr>
          <w:iCs/>
        </w:rPr>
        <w:t>by</w:t>
      </w:r>
      <w:r w:rsidR="00271142" w:rsidRPr="0074773D">
        <w:t xml:space="preserve"> </w:t>
      </w:r>
      <w:bookmarkStart w:id="0" w:name="_Hlk180355516"/>
      <m:oMath>
        <m:acc>
          <m:accPr>
            <m:ctrlPr>
              <w:rPr>
                <w:rFonts w:ascii="Cambria Math" w:hAnsi="Cambria Math"/>
                <w:iCs/>
              </w:rPr>
            </m:ctrlPr>
          </m:accPr>
          <m:e>
            <m:r>
              <m:rPr>
                <m:sty m:val="p"/>
              </m:rPr>
              <w:rPr>
                <w:rFonts w:ascii="Cambria Math" w:hAnsi="Cambria Math"/>
              </w:rPr>
              <m:t>A</m:t>
            </m:r>
          </m:e>
        </m:acc>
      </m:oMath>
      <w:bookmarkEnd w:id="0"/>
      <w:r w:rsidR="005875E4" w:rsidRPr="0074773D">
        <w:rPr>
          <w:iCs/>
        </w:rPr>
        <w:t xml:space="preserve"> </w:t>
      </w:r>
      <w:r w:rsidR="00465649" w:rsidRPr="0074773D">
        <w:rPr>
          <w:iCs/>
        </w:rPr>
        <w:t>=</w:t>
      </w:r>
      <w:r w:rsidR="005875E4" w:rsidRPr="0074773D">
        <w:rPr>
          <w:iCs/>
        </w:rPr>
        <w:t xml:space="preserve"> </w:t>
      </w:r>
      <w:r w:rsidR="00465649" w:rsidRPr="0074773D">
        <w:rPr>
          <w:iCs/>
        </w:rPr>
        <w:t>[0 -1]</w:t>
      </w:r>
      <w:r w:rsidR="00874FDB" w:rsidRPr="0074773D">
        <w:rPr>
          <w:iCs/>
        </w:rPr>
        <w:t xml:space="preserve"> and a negative liability by </w:t>
      </w:r>
      <m:oMath>
        <m:acc>
          <m:accPr>
            <m:ctrlPr>
              <w:rPr>
                <w:rFonts w:ascii="Cambria Math" w:hAnsi="Cambria Math"/>
                <w:iCs/>
              </w:rPr>
            </m:ctrlPr>
          </m:accPr>
          <m:e>
            <m:r>
              <m:rPr>
                <m:sty m:val="p"/>
              </m:rPr>
              <w:rPr>
                <w:rFonts w:ascii="Cambria Math" w:hAnsi="Cambria Math"/>
              </w:rPr>
              <m:t>L</m:t>
            </m:r>
          </m:e>
        </m:acc>
      </m:oMath>
      <w:r w:rsidR="00874FDB" w:rsidRPr="0074773D">
        <w:rPr>
          <w:iCs/>
        </w:rPr>
        <w:t xml:space="preserve"> = [0 1]</w:t>
      </w:r>
      <w:r w:rsidR="00271142" w:rsidRPr="0074773D">
        <w:rPr>
          <w:iCs/>
        </w:rPr>
        <w:t xml:space="preserve">.     </w:t>
      </w:r>
    </w:p>
    <w:p w14:paraId="6D553192" w14:textId="77777777" w:rsidR="006C1F6E" w:rsidRDefault="006C1F6E" w:rsidP="00A32697">
      <w:pPr>
        <w:spacing w:line="360" w:lineRule="auto"/>
        <w:ind w:firstLine="720"/>
        <w:rPr>
          <w:iCs/>
        </w:rPr>
      </w:pPr>
    </w:p>
    <w:p w14:paraId="1DC32718" w14:textId="704E58C6" w:rsidR="00086CC4" w:rsidRPr="0074773D" w:rsidRDefault="009F739F" w:rsidP="009F739F">
      <w:pPr>
        <w:spacing w:line="360" w:lineRule="auto"/>
        <w:rPr>
          <w:b/>
          <w:bCs/>
        </w:rPr>
      </w:pPr>
      <w:r w:rsidRPr="0074773D">
        <w:rPr>
          <w:b/>
          <w:bCs/>
        </w:rPr>
        <w:t>2.</w:t>
      </w:r>
      <w:r w:rsidR="00E71D64" w:rsidRPr="0074773D">
        <w:rPr>
          <w:b/>
          <w:bCs/>
        </w:rPr>
        <w:t>2</w:t>
      </w:r>
      <w:r w:rsidRPr="0074773D">
        <w:rPr>
          <w:b/>
          <w:bCs/>
        </w:rPr>
        <w:t xml:space="preserve">    </w:t>
      </w:r>
      <w:r w:rsidR="003E36CD">
        <w:rPr>
          <w:b/>
          <w:bCs/>
        </w:rPr>
        <w:t>Journal entries—X</w:t>
      </w:r>
      <w:r w:rsidRPr="0074773D">
        <w:rPr>
          <w:b/>
          <w:bCs/>
        </w:rPr>
        <w:t xml:space="preserve"> and </w:t>
      </w:r>
      <w:r w:rsidR="00086CC4" w:rsidRPr="0074773D">
        <w:rPr>
          <w:b/>
          <w:bCs/>
        </w:rPr>
        <w:t>Z operations</w:t>
      </w:r>
    </w:p>
    <w:p w14:paraId="0FB7038F" w14:textId="4F01E5D8" w:rsidR="003E36CD" w:rsidRPr="0074773D" w:rsidRDefault="003E36CD" w:rsidP="003E36CD">
      <w:pPr>
        <w:spacing w:line="360" w:lineRule="auto"/>
        <w:ind w:firstLine="720"/>
      </w:pPr>
      <w:r w:rsidRPr="0074773D">
        <w:t xml:space="preserve">There are three types of journal entries: recognition, reclassification and revaluation.  A recognition entry occurs when an accounting object </w:t>
      </w:r>
      <w:r w:rsidRPr="0074773D">
        <w:rPr>
          <w:i/>
          <w:iCs/>
        </w:rPr>
        <w:t>first</w:t>
      </w:r>
      <w:r w:rsidRPr="0074773D">
        <w:t xml:space="preserve"> enters the accounting system. The entry </w:t>
      </w:r>
      <w:r w:rsidRPr="0074773D">
        <w:lastRenderedPageBreak/>
        <w:t xml:space="preserve">typically (but not always) involves </w:t>
      </w:r>
      <w:r w:rsidRPr="0074773D">
        <w:rPr>
          <w:i/>
          <w:iCs/>
        </w:rPr>
        <w:t>Cash</w:t>
      </w:r>
      <w:r w:rsidRPr="0074773D">
        <w:t xml:space="preserve"> as one of the accounts, for example, Debit Equipment Credit Cash.</w:t>
      </w:r>
      <w:r w:rsidR="00E825BF">
        <w:rPr>
          <w:rStyle w:val="FootnoteReference"/>
        </w:rPr>
        <w:footnoteReference w:id="5"/>
      </w:r>
      <w:r w:rsidRPr="0074773D">
        <w:t xml:space="preserve"> </w:t>
      </w:r>
    </w:p>
    <w:p w14:paraId="7B103786" w14:textId="601D491E" w:rsidR="003E36CD" w:rsidRPr="0074773D" w:rsidRDefault="003E36CD" w:rsidP="003E36CD">
      <w:pPr>
        <w:spacing w:line="360" w:lineRule="auto"/>
        <w:rPr>
          <w:b/>
          <w:bCs/>
        </w:rPr>
      </w:pPr>
      <w:r w:rsidRPr="0074773D">
        <w:tab/>
      </w:r>
      <w:r w:rsidR="00DE5037">
        <w:t xml:space="preserve">Both the reclassification entry and the revaluation entry are non-cash entries. </w:t>
      </w:r>
      <w:r w:rsidRPr="0074773D">
        <w:t>A reclassification entry changes an accounting object from an asset to an expense or vice versa (for example, Debit Depreciation expense Credit Equipment).  Likewise, liabilities can be reclassified as revenues or vice versa (for example, Debit Unearned revenue Credit Revenue).  A revaluation entry changes the amounts assigned to an accounting object (</w:t>
      </w:r>
      <w:r w:rsidR="00DE5037">
        <w:t xml:space="preserve">in particular, </w:t>
      </w:r>
      <w:r w:rsidRPr="0074773D">
        <w:t>asset or liability).</w:t>
      </w:r>
      <w:r w:rsidR="00DC3407">
        <w:t xml:space="preserve"> </w:t>
      </w:r>
    </w:p>
    <w:p w14:paraId="5EAB8FB2" w14:textId="785B9B5B" w:rsidR="00045628" w:rsidRPr="0074773D" w:rsidRDefault="007456E9" w:rsidP="00035EB8">
      <w:pPr>
        <w:spacing w:line="360" w:lineRule="auto"/>
        <w:ind w:firstLine="720"/>
      </w:pPr>
      <w:r w:rsidRPr="0074773D">
        <w:t>The</w:t>
      </w:r>
      <w:r w:rsidR="00691DAA">
        <w:t xml:space="preserve"> non-cash entries e</w:t>
      </w:r>
      <w:r w:rsidRPr="0074773D">
        <w:t>mploy any two of the four unit-accounts</w:t>
      </w:r>
      <w:r w:rsidR="00393814">
        <w:t xml:space="preserve"> (A, E, L and R)</w:t>
      </w:r>
      <w:r w:rsidR="004E7335" w:rsidRPr="0074773D">
        <w:t xml:space="preserve">. In Definitions </w:t>
      </w:r>
      <w:r w:rsidR="00BD6887" w:rsidRPr="0074773D">
        <w:t>3</w:t>
      </w:r>
      <w:r w:rsidR="004E7335" w:rsidRPr="0074773D">
        <w:t xml:space="preserve"> and </w:t>
      </w:r>
      <w:r w:rsidR="00BD6887" w:rsidRPr="0074773D">
        <w:t>4</w:t>
      </w:r>
      <w:r w:rsidR="004E7335" w:rsidRPr="0074773D">
        <w:t xml:space="preserve">, we represent </w:t>
      </w:r>
      <w:r w:rsidR="002E4297" w:rsidRPr="0074773D">
        <w:t>the reclassification entry by an X</w:t>
      </w:r>
      <w:r w:rsidR="005970FD" w:rsidRPr="0074773D">
        <w:t xml:space="preserve">-operator </w:t>
      </w:r>
      <w:r w:rsidR="00696523" w:rsidRPr="0074773D">
        <w:t xml:space="preserve">and the revaluation entry by </w:t>
      </w:r>
      <w:r w:rsidR="005970FD" w:rsidRPr="0074773D">
        <w:t>a Z-operator</w:t>
      </w:r>
      <w:r w:rsidR="002E4297" w:rsidRPr="0074773D">
        <w:t>.</w:t>
      </w:r>
      <w:r w:rsidR="004E7335" w:rsidRPr="0074773D">
        <w:rPr>
          <w:rStyle w:val="FootnoteReference"/>
        </w:rPr>
        <w:footnoteReference w:id="6"/>
      </w:r>
      <w:r w:rsidR="002E4297" w:rsidRPr="0074773D">
        <w:t xml:space="preserve">  </w:t>
      </w:r>
    </w:p>
    <w:p w14:paraId="2CCAF70E" w14:textId="658BC70B" w:rsidR="00035EB8" w:rsidRDefault="002B4946" w:rsidP="002B4946">
      <w:pPr>
        <w:spacing w:line="360" w:lineRule="auto"/>
      </w:pPr>
      <w:r w:rsidRPr="0074773D">
        <w:rPr>
          <w:b/>
          <w:bCs/>
        </w:rPr>
        <w:t xml:space="preserve">Definition </w:t>
      </w:r>
      <w:r w:rsidR="00BD6887" w:rsidRPr="0074773D">
        <w:rPr>
          <w:b/>
          <w:bCs/>
        </w:rPr>
        <w:t>3</w:t>
      </w:r>
      <w:r w:rsidRPr="0074773D">
        <w:rPr>
          <w:b/>
          <w:bCs/>
        </w:rPr>
        <w:t>.</w:t>
      </w:r>
      <w:r w:rsidRPr="0074773D">
        <w:t xml:space="preserve">     An </w:t>
      </w:r>
      <w:r w:rsidRPr="0074773D">
        <w:rPr>
          <w:i/>
          <w:iCs/>
        </w:rPr>
        <w:t>X-operator</w:t>
      </w:r>
      <w:r w:rsidRPr="0074773D">
        <w:t xml:space="preserve"> represents a general reclassification entry so that</w:t>
      </w:r>
      <w:r w:rsidR="00844806" w:rsidRPr="0074773D">
        <w:t xml:space="preserve"> an asset is reclassified as an expense or an expense is reclassified as an asset, denoted by</w:t>
      </w:r>
      <w:r w:rsidRPr="0074773D">
        <w:t xml:space="preserve">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A</m:t>
        </m:r>
      </m:oMath>
      <w:r w:rsidR="00086CC4" w:rsidRPr="0074773D">
        <w:t>.</w:t>
      </w:r>
    </w:p>
    <w:p w14:paraId="72E0A4A4" w14:textId="74E61402" w:rsidR="00FA3BB1" w:rsidRDefault="00FA3BB1" w:rsidP="002B4946">
      <w:pPr>
        <w:spacing w:line="360" w:lineRule="auto"/>
      </w:pPr>
      <w:r>
        <w:rPr>
          <w:noProof/>
        </w:rPr>
        <mc:AlternateContent>
          <mc:Choice Requires="wps">
            <w:drawing>
              <wp:anchor distT="45720" distB="45720" distL="114300" distR="114300" simplePos="0" relativeHeight="251665408" behindDoc="0" locked="0" layoutInCell="1" allowOverlap="1" wp14:anchorId="399A8B29" wp14:editId="771CC786">
                <wp:simplePos x="0" y="0"/>
                <wp:positionH relativeFrom="margin">
                  <wp:posOffset>1519238</wp:posOffset>
                </wp:positionH>
                <wp:positionV relativeFrom="paragraph">
                  <wp:posOffset>10795</wp:posOffset>
                </wp:positionV>
                <wp:extent cx="3248025" cy="1299845"/>
                <wp:effectExtent l="0" t="0" r="9525" b="0"/>
                <wp:wrapSquare wrapText="bothSides"/>
                <wp:docPr id="193584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299845"/>
                        </a:xfrm>
                        <a:prstGeom prst="rect">
                          <a:avLst/>
                        </a:prstGeom>
                        <a:solidFill>
                          <a:srgbClr val="FFFFFF"/>
                        </a:solidFill>
                        <a:ln w="9525">
                          <a:noFill/>
                          <a:miter lim="800000"/>
                          <a:headEnd/>
                          <a:tailEnd/>
                        </a:ln>
                      </wps:spPr>
                      <wps:txbx>
                        <w:txbxContent>
                          <w:p w14:paraId="6E6C5BB3" w14:textId="2CE83EF9" w:rsidR="00FA3BB1" w:rsidRDefault="00FA3BB1">
                            <w:r w:rsidRPr="0074773D">
                              <w:rPr>
                                <w:noProof/>
                                <w:lang w:eastAsia="en-US"/>
                              </w:rPr>
                              <w:drawing>
                                <wp:inline distT="0" distB="0" distL="0" distR="0" wp14:anchorId="5D25342F" wp14:editId="2A40A8E3">
                                  <wp:extent cx="2737321" cy="471487"/>
                                  <wp:effectExtent l="0" t="0" r="6350" b="5080"/>
                                  <wp:docPr id="1521048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3252" cy="479398"/>
                                          </a:xfrm>
                                          <a:prstGeom prst="rect">
                                            <a:avLst/>
                                          </a:prstGeom>
                                          <a:noFill/>
                                          <a:ln>
                                            <a:noFill/>
                                          </a:ln>
                                        </pic:spPr>
                                      </pic:pic>
                                    </a:graphicData>
                                  </a:graphic>
                                </wp:inline>
                              </w:drawing>
                            </w:r>
                          </w:p>
                          <w:p w14:paraId="2AFF515D" w14:textId="1AE16DE8" w:rsidR="00FA3BB1" w:rsidRDefault="00FA3BB1">
                            <w:r w:rsidRPr="0074773D">
                              <w:rPr>
                                <w:noProof/>
                                <w:lang w:eastAsia="en-US"/>
                              </w:rPr>
                              <w:drawing>
                                <wp:inline distT="0" distB="0" distL="0" distR="0" wp14:anchorId="55421B79" wp14:editId="2DDB45FD">
                                  <wp:extent cx="2763950" cy="476250"/>
                                  <wp:effectExtent l="0" t="0" r="0" b="0"/>
                                  <wp:docPr id="210409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97497" cy="482030"/>
                                          </a:xfrm>
                                          <a:prstGeom prst="rect">
                                            <a:avLst/>
                                          </a:prstGeom>
                                          <a:noFill/>
                                          <a:ln>
                                            <a:noFill/>
                                          </a:ln>
                                        </pic:spPr>
                                      </pic:pic>
                                    </a:graphicData>
                                  </a:graphic>
                                </wp:inline>
                              </w:drawing>
                            </w:r>
                          </w:p>
                          <w:p w14:paraId="5369F711" w14:textId="77777777" w:rsidR="00FA3BB1" w:rsidRDefault="00FA3BB1"/>
                          <w:p w14:paraId="19C73D6E" w14:textId="77777777" w:rsidR="00FA3BB1" w:rsidRDefault="00FA3BB1"/>
                          <w:p w14:paraId="22F5A92E" w14:textId="77777777" w:rsidR="00FA3BB1" w:rsidRDefault="00FA3BB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A8B29" id="_x0000_s1029" type="#_x0000_t202" style="position:absolute;margin-left:119.65pt;margin-top:.85pt;width:255.75pt;height:102.3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" stroked="f">
                <v:textbox>
                  <w:txbxContent>
                    <w:p w14:paraId="6E6C5BB3" w14:textId="2CE83EF9" w:rsidR="00FA3BB1" w:rsidRDefault="00FA3BB1">
                      <w:r w:rsidRPr="0074773D">
                        <w:rPr>
                          <w:noProof/>
                          <w:lang w:eastAsia="en-US"/>
                        </w:rPr>
                        <w:drawing>
                          <wp:inline distT="0" distB="0" distL="0" distR="0" wp14:anchorId="5D25342F" wp14:editId="2A40A8E3">
                            <wp:extent cx="2737321" cy="471487"/>
                            <wp:effectExtent l="0" t="0" r="6350" b="5080"/>
                            <wp:docPr id="1521048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3252" cy="479398"/>
                                    </a:xfrm>
                                    <a:prstGeom prst="rect">
                                      <a:avLst/>
                                    </a:prstGeom>
                                    <a:noFill/>
                                    <a:ln>
                                      <a:noFill/>
                                    </a:ln>
                                  </pic:spPr>
                                </pic:pic>
                              </a:graphicData>
                            </a:graphic>
                          </wp:inline>
                        </w:drawing>
                      </w:r>
                    </w:p>
                    <w:p w14:paraId="2AFF515D" w14:textId="1AE16DE8" w:rsidR="00FA3BB1" w:rsidRDefault="00FA3BB1">
                      <w:r w:rsidRPr="0074773D">
                        <w:rPr>
                          <w:noProof/>
                          <w:lang w:eastAsia="en-US"/>
                        </w:rPr>
                        <w:drawing>
                          <wp:inline distT="0" distB="0" distL="0" distR="0" wp14:anchorId="55421B79" wp14:editId="2DDB45FD">
                            <wp:extent cx="2763950" cy="476250"/>
                            <wp:effectExtent l="0" t="0" r="0" b="0"/>
                            <wp:docPr id="210409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7497" cy="482030"/>
                                    </a:xfrm>
                                    <a:prstGeom prst="rect">
                                      <a:avLst/>
                                    </a:prstGeom>
                                    <a:noFill/>
                                    <a:ln>
                                      <a:noFill/>
                                    </a:ln>
                                  </pic:spPr>
                                </pic:pic>
                              </a:graphicData>
                            </a:graphic>
                          </wp:inline>
                        </w:drawing>
                      </w:r>
                    </w:p>
                    <w:p w14:paraId="5369F711" w14:textId="77777777" w:rsidR="00FA3BB1" w:rsidRDefault="00FA3BB1"/>
                    <w:p w14:paraId="19C73D6E" w14:textId="77777777" w:rsidR="00FA3BB1" w:rsidRDefault="00FA3BB1"/>
                    <w:p w14:paraId="22F5A92E" w14:textId="77777777" w:rsidR="00FA3BB1" w:rsidRDefault="00FA3BB1"/>
                  </w:txbxContent>
                </v:textbox>
                <w10:wrap type="square" anchorx="margin"/>
              </v:shape>
            </w:pict>
          </mc:Fallback>
        </mc:AlternateContent>
      </w:r>
    </w:p>
    <w:p w14:paraId="6FAE1CB7" w14:textId="77777777" w:rsidR="00FA3BB1" w:rsidRDefault="00FA3BB1" w:rsidP="002B4946">
      <w:pPr>
        <w:spacing w:line="360" w:lineRule="auto"/>
      </w:pPr>
    </w:p>
    <w:p w14:paraId="414EA76D" w14:textId="77777777" w:rsidR="00FA3BB1" w:rsidRDefault="00FA3BB1" w:rsidP="002B4946">
      <w:pPr>
        <w:spacing w:line="360" w:lineRule="auto"/>
      </w:pPr>
    </w:p>
    <w:p w14:paraId="5645A0AF" w14:textId="77777777" w:rsidR="00FA3BB1" w:rsidRDefault="00FA3BB1" w:rsidP="002B4946">
      <w:pPr>
        <w:spacing w:line="360" w:lineRule="auto"/>
      </w:pPr>
    </w:p>
    <w:p w14:paraId="44CE785E" w14:textId="79F401C1" w:rsidR="00D1701A" w:rsidRDefault="00FA3BB1" w:rsidP="00C76A72">
      <w:pPr>
        <w:spacing w:before="240" w:line="360" w:lineRule="auto"/>
      </w:pPr>
      <w:r>
        <w:rPr>
          <w:noProof/>
        </w:rPr>
        <mc:AlternateContent>
          <mc:Choice Requires="wps">
            <w:drawing>
              <wp:anchor distT="45720" distB="45720" distL="114300" distR="114300" simplePos="0" relativeHeight="251667456" behindDoc="0" locked="0" layoutInCell="1" allowOverlap="1" wp14:anchorId="11046049" wp14:editId="184D54E1">
                <wp:simplePos x="0" y="0"/>
                <wp:positionH relativeFrom="column">
                  <wp:posOffset>1475740</wp:posOffset>
                </wp:positionH>
                <wp:positionV relativeFrom="paragraph">
                  <wp:posOffset>504825</wp:posOffset>
                </wp:positionV>
                <wp:extent cx="3581400" cy="1261745"/>
                <wp:effectExtent l="0" t="0" r="0" b="0"/>
                <wp:wrapSquare wrapText="bothSides"/>
                <wp:docPr id="176983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1261745"/>
                        </a:xfrm>
                        <a:prstGeom prst="rect">
                          <a:avLst/>
                        </a:prstGeom>
                        <a:solidFill>
                          <a:srgbClr val="FFFFFF"/>
                        </a:solidFill>
                        <a:ln w="9525">
                          <a:noFill/>
                          <a:miter lim="800000"/>
                          <a:headEnd/>
                          <a:tailEnd/>
                        </a:ln>
                      </wps:spPr>
                      <wps:txbx>
                        <w:txbxContent>
                          <w:p w14:paraId="115702A8" w14:textId="749B60CD" w:rsidR="00FA3BB1" w:rsidRPr="00FA3BB1" w:rsidRDefault="00FA3BB1">
                            <w:pPr>
                              <w:rPr>
                                <w14:textOutline w14:w="9525" w14:cap="rnd" w14:cmpd="sng" w14:algn="ctr">
                                  <w14:noFill/>
                                  <w14:prstDash w14:val="solid"/>
                                  <w14:bevel/>
                                </w14:textOutline>
                              </w:rPr>
                            </w:pPr>
                            <w:r w:rsidRPr="00FA3BB1">
                              <w:rPr>
                                <w:noProof/>
                                <w:lang w:eastAsia="en-US"/>
                                <w14:textOutline w14:w="9525" w14:cap="rnd" w14:cmpd="sng" w14:algn="ctr">
                                  <w14:noFill/>
                                  <w14:prstDash w14:val="solid"/>
                                  <w14:bevel/>
                                </w14:textOutline>
                              </w:rPr>
                              <w:drawing>
                                <wp:inline distT="0" distB="0" distL="0" distR="0" wp14:anchorId="7D278DA1" wp14:editId="0EF71AAC">
                                  <wp:extent cx="2792972" cy="481012"/>
                                  <wp:effectExtent l="0" t="0" r="7620" b="0"/>
                                  <wp:docPr id="14535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4063" cy="484644"/>
                                          </a:xfrm>
                                          <a:prstGeom prst="rect">
                                            <a:avLst/>
                                          </a:prstGeom>
                                          <a:noFill/>
                                          <a:ln>
                                            <a:noFill/>
                                          </a:ln>
                                        </pic:spPr>
                                      </pic:pic>
                                    </a:graphicData>
                                  </a:graphic>
                                </wp:inline>
                              </w:drawing>
                            </w:r>
                          </w:p>
                          <w:p w14:paraId="5AC3FBC4" w14:textId="28A4AA3B" w:rsidR="00FA3BB1" w:rsidRPr="00CA54A4" w:rsidRDefault="00FA3BB1">
                            <w:pPr>
                              <w:rPr>
                                <w14:textOutline w14:w="9525" w14:cap="rnd" w14:cmpd="sng" w14:algn="ctr">
                                  <w14:solidFill>
                                    <w14:srgbClr w14:val="000000"/>
                                  </w14:solidFill>
                                  <w14:prstDash w14:val="solid"/>
                                  <w14:bevel/>
                                </w14:textOutline>
                              </w:rPr>
                            </w:pPr>
                            <w:r w:rsidRPr="00FA3BB1">
                              <w:rPr>
                                <w:noProof/>
                                <w:lang w:eastAsia="en-US"/>
                                <w14:textOutline w14:w="9525" w14:cap="rnd" w14:cmpd="sng" w14:algn="ctr">
                                  <w14:noFill/>
                                  <w14:prstDash w14:val="solid"/>
                                  <w14:bevel/>
                                </w14:textOutline>
                              </w:rPr>
                              <w:drawing>
                                <wp:inline distT="0" distB="0" distL="0" distR="0" wp14:anchorId="502355AD" wp14:editId="581B4A05">
                                  <wp:extent cx="2739032" cy="471488"/>
                                  <wp:effectExtent l="0" t="0" r="4445" b="5080"/>
                                  <wp:docPr id="1055772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7959" cy="47646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46049" id="_x0000_s1030" type="#_x0000_t202" style="position:absolute;margin-left:116.2pt;margin-top:39.75pt;width:282pt;height:99.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" stroked="f">
                <v:textbox>
                  <w:txbxContent>
                    <w:p w14:paraId="115702A8" w14:textId="749B60CD" w:rsidR="00FA3BB1" w:rsidRPr="00FA3BB1" w:rsidRDefault="00FA3BB1">
                      <w:pPr>
                        <w:rPr>
                          <w14:textOutline w14:w="9525" w14:cap="rnd" w14:cmpd="sng" w14:algn="ctr">
                            <w14:noFill/>
                            <w14:prstDash w14:val="solid"/>
                            <w14:bevel/>
                          </w14:textOutline>
                        </w:rPr>
                      </w:pPr>
                      <w:r w:rsidRPr="00FA3BB1">
                        <w:rPr>
                          <w:noProof/>
                          <w:lang w:eastAsia="en-US"/>
                          <w14:textOutline w14:w="9525" w14:cap="rnd" w14:cmpd="sng" w14:algn="ctr">
                            <w14:noFill/>
                            <w14:prstDash w14:val="solid"/>
                            <w14:bevel/>
                          </w14:textOutline>
                        </w:rPr>
                        <w:drawing>
                          <wp:inline distT="0" distB="0" distL="0" distR="0" wp14:anchorId="7D278DA1" wp14:editId="0EF71AAC">
                            <wp:extent cx="2792972" cy="481012"/>
                            <wp:effectExtent l="0" t="0" r="7620" b="0"/>
                            <wp:docPr id="14535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14063" cy="484644"/>
                                    </a:xfrm>
                                    <a:prstGeom prst="rect">
                                      <a:avLst/>
                                    </a:prstGeom>
                                    <a:noFill/>
                                    <a:ln>
                                      <a:noFill/>
                                    </a:ln>
                                  </pic:spPr>
                                </pic:pic>
                              </a:graphicData>
                            </a:graphic>
                          </wp:inline>
                        </w:drawing>
                      </w:r>
                    </w:p>
                    <w:p w14:paraId="5AC3FBC4" w14:textId="28A4AA3B" w:rsidR="00FA3BB1" w:rsidRPr="00CA54A4" w:rsidRDefault="00FA3BB1">
                      <w:pPr>
                        <w:rPr>
                          <w14:textOutline w14:w="9525" w14:cap="rnd" w14:cmpd="sng" w14:algn="ctr">
                            <w14:solidFill>
                              <w14:srgbClr w14:val="000000"/>
                            </w14:solidFill>
                            <w14:prstDash w14:val="solid"/>
                            <w14:bevel/>
                          </w14:textOutline>
                        </w:rPr>
                      </w:pPr>
                      <w:r w:rsidRPr="00FA3BB1">
                        <w:rPr>
                          <w:noProof/>
                          <w:lang w:eastAsia="en-US"/>
                          <w14:textOutline w14:w="9525" w14:cap="rnd" w14:cmpd="sng" w14:algn="ctr">
                            <w14:noFill/>
                            <w14:prstDash w14:val="solid"/>
                            <w14:bevel/>
                          </w14:textOutline>
                        </w:rPr>
                        <w:drawing>
                          <wp:inline distT="0" distB="0" distL="0" distR="0" wp14:anchorId="502355AD" wp14:editId="581B4A05">
                            <wp:extent cx="2739032" cy="471488"/>
                            <wp:effectExtent l="0" t="0" r="4445" b="5080"/>
                            <wp:docPr id="1055772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7959" cy="476467"/>
                                    </a:xfrm>
                                    <a:prstGeom prst="rect">
                                      <a:avLst/>
                                    </a:prstGeom>
                                    <a:noFill/>
                                    <a:ln>
                                      <a:noFill/>
                                    </a:ln>
                                  </pic:spPr>
                                </pic:pic>
                              </a:graphicData>
                            </a:graphic>
                          </wp:inline>
                        </w:drawing>
                      </w:r>
                    </w:p>
                  </w:txbxContent>
                </v:textbox>
                <w10:wrap type="square"/>
              </v:shape>
            </w:pict>
          </mc:Fallback>
        </mc:AlternateContent>
      </w:r>
      <w:r>
        <w:t>S</w:t>
      </w:r>
      <w:r w:rsidR="002B4946" w:rsidRPr="0074773D">
        <w:t>imilarly, a corresponding relationship for the liabilities account and the revenues account is</w:t>
      </w:r>
      <w:r w:rsidR="00844806" w:rsidRPr="0074773D">
        <w:t xml:space="preserve"> denoted by</w:t>
      </w:r>
      <w:r w:rsidR="002B4946" w:rsidRPr="0074773D">
        <w:t xml:space="preserve"> </w:t>
      </w:r>
      <w:r w:rsidR="002B4946" w:rsidRPr="0074773D">
        <w:rPr>
          <w:rFonts w:ascii="Cambria Math" w:hAnsi="Cambria Math"/>
          <w:iCs/>
        </w:rPr>
        <w:t>L</w:t>
      </w:r>
      <m:oMath>
        <m:r>
          <w:rPr>
            <w:rFonts w:ascii="Cambria Math" w:hAnsi="Cambria Math"/>
          </w:rPr>
          <m:t xml:space="preserve"> </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X</m:t>
                </m:r>
              </m:e>
            </m:groupChr>
          </m:e>
        </m:box>
        <m:r>
          <m:rPr>
            <m:sty m:val="p"/>
          </m:rPr>
          <w:rPr>
            <w:rFonts w:ascii="Cambria Math" w:hAnsi="Cambria Math"/>
          </w:rPr>
          <m:t>R</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X</m:t>
                </m:r>
              </m:e>
            </m:groupChr>
          </m:e>
        </m:box>
        <m:r>
          <m:rPr>
            <m:sty m:val="p"/>
          </m:rPr>
          <w:rPr>
            <w:rFonts w:ascii="Cambria Math" w:hAnsi="Cambria Math"/>
          </w:rPr>
          <m:t>L</m:t>
        </m:r>
      </m:oMath>
      <w:r w:rsidR="002B4946" w:rsidRPr="0074773D">
        <w:rPr>
          <w:rFonts w:ascii="Cambria Math" w:hAnsi="Cambria Math"/>
        </w:rPr>
        <w:t>.</w:t>
      </w:r>
      <w:r w:rsidR="002B4946" w:rsidRPr="0074773D">
        <w:t xml:space="preserve"> </w:t>
      </w:r>
    </w:p>
    <w:p w14:paraId="631D46E0" w14:textId="77777777" w:rsidR="009D63CD" w:rsidRDefault="009D63CD" w:rsidP="00C76A72">
      <w:pPr>
        <w:spacing w:before="240" w:line="360" w:lineRule="auto"/>
      </w:pPr>
    </w:p>
    <w:p w14:paraId="2CF84C8A" w14:textId="6AD7F58D" w:rsidR="00FA3BB1" w:rsidRDefault="00FA3BB1" w:rsidP="00C76A72">
      <w:pPr>
        <w:spacing w:before="240" w:line="360" w:lineRule="auto"/>
      </w:pPr>
    </w:p>
    <w:p w14:paraId="40E796BF" w14:textId="77777777" w:rsidR="00FA3BB1" w:rsidRDefault="00FA3BB1" w:rsidP="00C76A72">
      <w:pPr>
        <w:spacing w:before="240" w:line="360" w:lineRule="auto"/>
      </w:pPr>
    </w:p>
    <w:p w14:paraId="40169F1A" w14:textId="5BD9993E" w:rsidR="00336792" w:rsidRPr="0074773D" w:rsidRDefault="00C40065" w:rsidP="0005028D">
      <w:pPr>
        <w:spacing w:line="360" w:lineRule="auto"/>
        <w:ind w:firstLine="720"/>
      </w:pPr>
      <w:r w:rsidRPr="0074773D">
        <w:lastRenderedPageBreak/>
        <w:t xml:space="preserve">An X-operator is </w:t>
      </w:r>
      <w:r w:rsidR="003D4938">
        <w:t>re</w:t>
      </w:r>
      <w:r w:rsidRPr="0074773D">
        <w:t>ver</w:t>
      </w:r>
      <w:r w:rsidR="003D4938">
        <w:t>s</w:t>
      </w:r>
      <w:r w:rsidRPr="0074773D">
        <w:t>ible—that is, starting with an asset account and a</w:t>
      </w:r>
      <w:r w:rsidR="00A25266" w:rsidRPr="0074773D">
        <w:t xml:space="preserve">pplying </w:t>
      </w:r>
      <w:r w:rsidR="00C95B9B" w:rsidRPr="0074773D">
        <w:t xml:space="preserve">the </w:t>
      </w:r>
      <w:r w:rsidR="00A25266" w:rsidRPr="0074773D">
        <w:t>X-operator twice yield an asset</w:t>
      </w:r>
      <w:r w:rsidR="00484329" w:rsidRPr="0074773D">
        <w:t xml:space="preserve">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XX  </m:t>
                </m:r>
              </m:e>
            </m:groupChr>
          </m:e>
        </m:box>
        <m:r>
          <m:rPr>
            <m:sty m:val="p"/>
          </m:rPr>
          <w:rPr>
            <w:rFonts w:ascii="Cambria Math" w:hAnsi="Cambria Math"/>
          </w:rPr>
          <m:t>A</m:t>
        </m:r>
      </m:oMath>
      <w:r w:rsidR="00484329" w:rsidRPr="0074773D">
        <w:t>)</w:t>
      </w:r>
      <w:r w:rsidR="00A25266" w:rsidRPr="0074773D">
        <w:t>.</w:t>
      </w:r>
      <w:r w:rsidRPr="0074773D">
        <w:t xml:space="preserve">  </w:t>
      </w:r>
      <w:r w:rsidR="00336792">
        <w:t>This property of the X-operator can be easily explained with an accounting example. S</w:t>
      </w:r>
      <w:r w:rsidR="00D77F7B" w:rsidRPr="0074773D">
        <w:t>tart with a receivable account.  The first X-operator is to estimate a bad debt expense (</w:t>
      </w:r>
      <w:r w:rsidR="004B47F0" w:rsidRPr="0074773D">
        <w:t>D</w:t>
      </w:r>
      <w:r w:rsidR="00696523" w:rsidRPr="0074773D">
        <w:t>ebit</w:t>
      </w:r>
      <w:r w:rsidR="00F42D95" w:rsidRPr="0074773D">
        <w:t xml:space="preserve"> Bad </w:t>
      </w:r>
      <w:r w:rsidR="00C00AB9" w:rsidRPr="0074773D">
        <w:t>d</w:t>
      </w:r>
      <w:r w:rsidR="00F42D95" w:rsidRPr="0074773D">
        <w:t xml:space="preserve">ebt </w:t>
      </w:r>
      <w:r w:rsidR="00C00AB9" w:rsidRPr="0074773D">
        <w:t>e</w:t>
      </w:r>
      <w:r w:rsidR="00F42D95" w:rsidRPr="0074773D">
        <w:t xml:space="preserve">xpense </w:t>
      </w:r>
      <w:r w:rsidR="00696523" w:rsidRPr="0074773D">
        <w:t>C</w:t>
      </w:r>
      <w:r w:rsidR="00F42D95" w:rsidRPr="0074773D">
        <w:t xml:space="preserve">redit Accounts </w:t>
      </w:r>
      <w:r w:rsidR="00C00AB9" w:rsidRPr="0074773D">
        <w:t>r</w:t>
      </w:r>
      <w:r w:rsidR="00F42D95" w:rsidRPr="0074773D">
        <w:t>eceivable</w:t>
      </w:r>
      <w:r w:rsidR="003B4642" w:rsidRPr="0074773D">
        <w:t xml:space="preserve">).  </w:t>
      </w:r>
      <w:r w:rsidR="004B47F0" w:rsidRPr="0074773D">
        <w:t>As a result, t</w:t>
      </w:r>
      <w:r w:rsidR="009718EA" w:rsidRPr="0074773D">
        <w:t xml:space="preserve">he balance of the </w:t>
      </w:r>
      <w:r w:rsidR="004B47F0" w:rsidRPr="0074773D">
        <w:t>r</w:t>
      </w:r>
      <w:r w:rsidR="009718EA" w:rsidRPr="0074773D">
        <w:t>eceivable account is zero</w:t>
      </w:r>
      <w:r w:rsidR="00007B65" w:rsidRPr="0074773D">
        <w:t xml:space="preserve">.  </w:t>
      </w:r>
      <w:r w:rsidR="00C00AB9" w:rsidRPr="0074773D">
        <w:t xml:space="preserve">When </w:t>
      </w:r>
      <w:r w:rsidR="00F42D95" w:rsidRPr="0074773D">
        <w:t xml:space="preserve">the payment </w:t>
      </w:r>
      <w:r w:rsidR="003B4642" w:rsidRPr="0074773D">
        <w:t xml:space="preserve">collection is expected, it is necessary to reverse the entry </w:t>
      </w:r>
      <w:r w:rsidR="00C00AB9" w:rsidRPr="0074773D">
        <w:t xml:space="preserve">and to reclassify </w:t>
      </w:r>
      <w:r w:rsidR="004B47F0" w:rsidRPr="0074773D">
        <w:t>the bad debt expense account as the receivable account (</w:t>
      </w:r>
      <w:r w:rsidR="00696523" w:rsidRPr="0074773D">
        <w:t>D</w:t>
      </w:r>
      <w:r w:rsidR="003B4642" w:rsidRPr="0074773D">
        <w:t xml:space="preserve">ebit Accounts receivable </w:t>
      </w:r>
      <w:r w:rsidR="00696523" w:rsidRPr="0074773D">
        <w:t>C</w:t>
      </w:r>
      <w:r w:rsidR="003B4642" w:rsidRPr="0074773D">
        <w:t>redit Bad debt expense</w:t>
      </w:r>
      <w:r w:rsidR="00C00AB9" w:rsidRPr="0074773D">
        <w:t>).</w:t>
      </w:r>
      <w:r w:rsidRPr="0074773D">
        <w:t xml:space="preserve"> </w:t>
      </w:r>
      <w:r w:rsidR="00E5695C" w:rsidRPr="0074773D">
        <w:t xml:space="preserve"> </w:t>
      </w:r>
      <w:r w:rsidR="009718EA" w:rsidRPr="0074773D">
        <w:t xml:space="preserve">The second </w:t>
      </w:r>
      <w:r w:rsidR="00D77F7B" w:rsidRPr="0074773D">
        <w:t xml:space="preserve">X-operator </w:t>
      </w:r>
      <w:r w:rsidR="009718EA" w:rsidRPr="0074773D">
        <w:t>restores the</w:t>
      </w:r>
      <w:r w:rsidR="004B47F0" w:rsidRPr="0074773D">
        <w:t xml:space="preserve"> receivable account</w:t>
      </w:r>
      <w:r w:rsidR="009718EA" w:rsidRPr="0074773D">
        <w:t>.</w:t>
      </w:r>
      <w:r w:rsidR="00146DF9" w:rsidRPr="0074773D">
        <w:t xml:space="preserve"> </w:t>
      </w:r>
    </w:p>
    <w:p w14:paraId="60A7BDFD" w14:textId="0E17C839" w:rsidR="00842D4D" w:rsidRDefault="007F7319" w:rsidP="00842D4D">
      <w:pPr>
        <w:spacing w:line="360" w:lineRule="auto"/>
      </w:pPr>
      <w:r w:rsidRPr="0074773D">
        <w:rPr>
          <w:b/>
          <w:bCs/>
        </w:rPr>
        <w:t xml:space="preserve">Definition </w:t>
      </w:r>
      <w:r w:rsidR="00E2176B" w:rsidRPr="0074773D">
        <w:rPr>
          <w:b/>
          <w:bCs/>
        </w:rPr>
        <w:t>4</w:t>
      </w:r>
      <w:r w:rsidRPr="0074773D">
        <w:rPr>
          <w:b/>
          <w:bCs/>
        </w:rPr>
        <w:t>.</w:t>
      </w:r>
      <w:r w:rsidRPr="0074773D">
        <w:t xml:space="preserve">     A </w:t>
      </w:r>
      <w:r w:rsidRPr="0074773D">
        <w:rPr>
          <w:i/>
          <w:iCs/>
        </w:rPr>
        <w:t>Z-operator</w:t>
      </w:r>
      <w:r w:rsidRPr="0074773D">
        <w:t xml:space="preserve"> represents a general revaluation entry</w:t>
      </w:r>
      <w:r w:rsidR="00123DAB" w:rsidRPr="0074773D">
        <w:t xml:space="preserve"> that </w:t>
      </w:r>
      <w:r w:rsidR="000A26C5" w:rsidRPr="0074773D">
        <w:t xml:space="preserve">an asset is revalued downward to a </w:t>
      </w:r>
      <w:r w:rsidR="00123DAB" w:rsidRPr="0074773D">
        <w:t xml:space="preserve">negative asset </w:t>
      </w:r>
      <w:r w:rsidR="005140F3" w:rsidRPr="0074773D">
        <w:t xml:space="preserve">or </w:t>
      </w:r>
      <w:r w:rsidR="00123DAB" w:rsidRPr="0074773D">
        <w:t xml:space="preserve">a negative asset </w:t>
      </w:r>
      <w:r w:rsidR="000A26C5" w:rsidRPr="0074773D">
        <w:t xml:space="preserve">revalued upward </w:t>
      </w:r>
      <w:r w:rsidR="00123DAB" w:rsidRPr="0074773D">
        <w:t>to an asset,</w:t>
      </w:r>
      <w:r w:rsidR="00BB684B" w:rsidRPr="0074773D">
        <w:t xml:space="preserve"> denoted by</w:t>
      </w:r>
      <w:r w:rsidR="00123DAB" w:rsidRPr="0074773D">
        <w:t xml:space="preserve">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 xml:space="preserve"> </m:t>
        </m:r>
        <m:acc>
          <m:accPr>
            <m:ctrlPr>
              <w:rPr>
                <w:rFonts w:ascii="Cambria Math" w:hAnsi="Cambria Math"/>
                <w:iCs/>
              </w:rPr>
            </m:ctrlPr>
          </m:accPr>
          <m:e>
            <m:r>
              <m:rPr>
                <m:sty m:val="p"/>
              </m:rPr>
              <w:rPr>
                <w:rFonts w:ascii="Cambria Math" w:hAnsi="Cambria Math"/>
              </w:rPr>
              <m:t>A</m:t>
            </m:r>
          </m:e>
        </m:acc>
        <m:r>
          <m:rPr>
            <m:sty m:val="p"/>
          </m:rPr>
          <w:rPr>
            <w:rFonts w:ascii="Cambria Math" w:hAnsi="Cambria Math"/>
          </w:rPr>
          <m:t xml:space="preserve"> </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 xml:space="preserve"> A</m:t>
        </m:r>
      </m:oMath>
      <w:r w:rsidR="00CE3645" w:rsidRPr="0074773D">
        <w:t>.</w:t>
      </w:r>
      <w:r w:rsidR="00123DAB" w:rsidRPr="0074773D">
        <w:t xml:space="preserve">  </w:t>
      </w:r>
      <w:r w:rsidR="00CE3645" w:rsidRPr="0074773D">
        <w:t xml:space="preserve">Similarly, </w:t>
      </w:r>
      <m:oMath>
        <m:r>
          <m:rPr>
            <m:sty m:val="p"/>
          </m:rPr>
          <w:rPr>
            <w:rFonts w:ascii="Cambria Math" w:hAnsi="Cambria Math"/>
          </w:rPr>
          <m:t>L</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 xml:space="preserve"> </m:t>
        </m:r>
        <m:acc>
          <m:accPr>
            <m:ctrlPr>
              <w:rPr>
                <w:rFonts w:ascii="Cambria Math" w:hAnsi="Cambria Math"/>
                <w:iCs/>
              </w:rPr>
            </m:ctrlPr>
          </m:accPr>
          <m:e>
            <m:r>
              <m:rPr>
                <m:sty m:val="p"/>
              </m:rPr>
              <w:rPr>
                <w:rFonts w:ascii="Cambria Math" w:hAnsi="Cambria Math"/>
              </w:rPr>
              <m:t>L</m:t>
            </m:r>
          </m:e>
        </m:acc>
        <m:r>
          <m:rPr>
            <m:sty m:val="p"/>
          </m:rPr>
          <w:rPr>
            <w:rFonts w:ascii="Cambria Math" w:hAnsi="Cambria Math"/>
          </w:rPr>
          <m:t xml:space="preserve"> </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 xml:space="preserve"> L</m:t>
        </m:r>
      </m:oMath>
      <w:r w:rsidR="00BD141F" w:rsidRPr="0074773D">
        <w:t>.</w:t>
      </w:r>
      <w:r w:rsidR="00BD141F" w:rsidRPr="0074773D">
        <w:rPr>
          <w:rStyle w:val="FootnoteReference"/>
        </w:rPr>
        <w:footnoteReference w:id="7"/>
      </w:r>
      <w:r w:rsidR="00BD141F" w:rsidRPr="0074773D">
        <w:t xml:space="preserve">   </w:t>
      </w:r>
    </w:p>
    <w:tbl>
      <w:tblPr>
        <w:tblStyle w:val="TableGrid"/>
        <w:tblW w:w="0" w:type="auto"/>
        <w:jc w:val="center"/>
        <w:tblLook w:val="04A0" w:firstRow="1" w:lastRow="0" w:firstColumn="1" w:lastColumn="0" w:noHBand="0" w:noVBand="1"/>
      </w:tblPr>
      <w:tblGrid>
        <w:gridCol w:w="4608"/>
        <w:gridCol w:w="4608"/>
      </w:tblGrid>
      <w:tr w:rsidR="003720B3" w:rsidRPr="0074773D" w14:paraId="7A5EF64B" w14:textId="77777777" w:rsidTr="006D7D72">
        <w:trPr>
          <w:jc w:val="center"/>
        </w:trPr>
        <w:tc>
          <w:tcPr>
            <w:tcW w:w="4608" w:type="dxa"/>
            <w:tcBorders>
              <w:top w:val="dashSmallGap" w:sz="4" w:space="0" w:color="auto"/>
              <w:left w:val="dashSmallGap" w:sz="4" w:space="0" w:color="auto"/>
              <w:bottom w:val="dashSmallGap" w:sz="4" w:space="0" w:color="auto"/>
              <w:right w:val="dashSmallGap" w:sz="4" w:space="0" w:color="auto"/>
            </w:tcBorders>
          </w:tcPr>
          <w:p w14:paraId="5CAFEB1D" w14:textId="0E433422" w:rsidR="003720B3" w:rsidRPr="0074773D" w:rsidRDefault="003720B3" w:rsidP="003720B3">
            <w:pPr>
              <w:spacing w:line="360" w:lineRule="auto"/>
              <w:jc w:val="center"/>
              <w:rPr>
                <w:noProof/>
              </w:rPr>
            </w:pPr>
            <w:r w:rsidRPr="0074773D">
              <w:rPr>
                <w:noProof/>
              </w:rPr>
              <w:t>Revaluing an asset</w:t>
            </w:r>
          </w:p>
        </w:tc>
        <w:tc>
          <w:tcPr>
            <w:tcW w:w="4608" w:type="dxa"/>
            <w:tcBorders>
              <w:top w:val="dashSmallGap" w:sz="4" w:space="0" w:color="auto"/>
              <w:left w:val="dashSmallGap" w:sz="4" w:space="0" w:color="auto"/>
              <w:bottom w:val="dashSmallGap" w:sz="4" w:space="0" w:color="auto"/>
              <w:right w:val="dashSmallGap" w:sz="4" w:space="0" w:color="auto"/>
            </w:tcBorders>
          </w:tcPr>
          <w:p w14:paraId="63DB97E4" w14:textId="05C579B9" w:rsidR="003720B3" w:rsidRPr="0074773D" w:rsidRDefault="003720B3" w:rsidP="003720B3">
            <w:pPr>
              <w:spacing w:line="360" w:lineRule="auto"/>
              <w:jc w:val="center"/>
              <w:rPr>
                <w:noProof/>
              </w:rPr>
            </w:pPr>
            <w:r w:rsidRPr="0074773D">
              <w:rPr>
                <w:noProof/>
              </w:rPr>
              <w:t>Revaluing a liability</w:t>
            </w:r>
          </w:p>
        </w:tc>
      </w:tr>
      <w:tr w:rsidR="00C769B2" w:rsidRPr="0074773D" w14:paraId="43B768B0" w14:textId="77777777" w:rsidTr="006D7D72">
        <w:trPr>
          <w:jc w:val="center"/>
        </w:trPr>
        <w:tc>
          <w:tcPr>
            <w:tcW w:w="4608" w:type="dxa"/>
            <w:tcBorders>
              <w:top w:val="dashSmallGap" w:sz="4" w:space="0" w:color="auto"/>
              <w:left w:val="dashSmallGap" w:sz="4" w:space="0" w:color="auto"/>
              <w:bottom w:val="dashSmallGap" w:sz="4" w:space="0" w:color="auto"/>
              <w:right w:val="dashSmallGap" w:sz="4" w:space="0" w:color="auto"/>
            </w:tcBorders>
          </w:tcPr>
          <w:p w14:paraId="504A6EB5" w14:textId="3731B583" w:rsidR="00C769B2" w:rsidRPr="0074773D" w:rsidRDefault="002E06FC" w:rsidP="006D7D72">
            <w:pPr>
              <w:spacing w:line="360" w:lineRule="auto"/>
              <w:rPr>
                <w:noProof/>
              </w:rPr>
            </w:pPr>
            <w:r w:rsidRPr="0074773D">
              <w:rPr>
                <w:noProof/>
                <w:lang w:eastAsia="en-US"/>
              </w:rPr>
              <w:drawing>
                <wp:inline distT="0" distB="0" distL="0" distR="0" wp14:anchorId="4E6A7E78" wp14:editId="6F5D6E22">
                  <wp:extent cx="2568230" cy="501650"/>
                  <wp:effectExtent l="0" t="0" r="3810" b="0"/>
                  <wp:docPr id="58793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9204" cy="501840"/>
                          </a:xfrm>
                          <a:prstGeom prst="rect">
                            <a:avLst/>
                          </a:prstGeom>
                          <a:noFill/>
                          <a:ln>
                            <a:noFill/>
                          </a:ln>
                        </pic:spPr>
                      </pic:pic>
                    </a:graphicData>
                  </a:graphic>
                </wp:inline>
              </w:drawing>
            </w:r>
          </w:p>
        </w:tc>
        <w:tc>
          <w:tcPr>
            <w:tcW w:w="4608" w:type="dxa"/>
            <w:tcBorders>
              <w:top w:val="dashSmallGap" w:sz="4" w:space="0" w:color="auto"/>
              <w:left w:val="dashSmallGap" w:sz="4" w:space="0" w:color="auto"/>
              <w:bottom w:val="dashSmallGap" w:sz="4" w:space="0" w:color="auto"/>
              <w:right w:val="dashSmallGap" w:sz="4" w:space="0" w:color="auto"/>
            </w:tcBorders>
          </w:tcPr>
          <w:p w14:paraId="1E3072F8" w14:textId="1C1D70F5" w:rsidR="00C769B2" w:rsidRPr="0074773D" w:rsidRDefault="002E06FC" w:rsidP="006D7D72">
            <w:pPr>
              <w:spacing w:line="360" w:lineRule="auto"/>
            </w:pPr>
            <w:r w:rsidRPr="0074773D">
              <w:rPr>
                <w:noProof/>
                <w:lang w:eastAsia="en-US"/>
              </w:rPr>
              <w:drawing>
                <wp:inline distT="0" distB="0" distL="0" distR="0" wp14:anchorId="5EADB70E" wp14:editId="68659C8F">
                  <wp:extent cx="2698267" cy="527050"/>
                  <wp:effectExtent l="0" t="0" r="6985" b="6350"/>
                  <wp:docPr id="757571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8911" cy="527176"/>
                          </a:xfrm>
                          <a:prstGeom prst="rect">
                            <a:avLst/>
                          </a:prstGeom>
                          <a:noFill/>
                          <a:ln>
                            <a:noFill/>
                          </a:ln>
                        </pic:spPr>
                      </pic:pic>
                    </a:graphicData>
                  </a:graphic>
                </wp:inline>
              </w:drawing>
            </w:r>
          </w:p>
        </w:tc>
      </w:tr>
      <w:tr w:rsidR="00C769B2" w:rsidRPr="0074773D" w14:paraId="5FC42B26" w14:textId="77777777" w:rsidTr="00C769B2">
        <w:trPr>
          <w:jc w:val="center"/>
        </w:trPr>
        <w:tc>
          <w:tcPr>
            <w:tcW w:w="4608" w:type="dxa"/>
            <w:tcBorders>
              <w:top w:val="dashSmallGap" w:sz="4" w:space="0" w:color="auto"/>
              <w:left w:val="dashSmallGap" w:sz="4" w:space="0" w:color="auto"/>
              <w:bottom w:val="dashSmallGap" w:sz="4" w:space="0" w:color="auto"/>
              <w:right w:val="dashSmallGap" w:sz="4" w:space="0" w:color="auto"/>
            </w:tcBorders>
          </w:tcPr>
          <w:p w14:paraId="4E54A2B4" w14:textId="77777777" w:rsidR="00C769B2" w:rsidRPr="0074773D" w:rsidRDefault="00C769B2" w:rsidP="006D7D72">
            <w:pPr>
              <w:spacing w:line="360" w:lineRule="auto"/>
            </w:pPr>
          </w:p>
          <w:p w14:paraId="76E3B049" w14:textId="7373BA5E" w:rsidR="00C769B2" w:rsidRPr="0074773D" w:rsidRDefault="002E06FC" w:rsidP="006D7D72">
            <w:pPr>
              <w:spacing w:line="360" w:lineRule="auto"/>
            </w:pPr>
            <w:r w:rsidRPr="0074773D">
              <w:rPr>
                <w:noProof/>
                <w:lang w:eastAsia="en-US"/>
              </w:rPr>
              <w:drawing>
                <wp:inline distT="0" distB="0" distL="0" distR="0" wp14:anchorId="017C70DE" wp14:editId="3FE05AF0">
                  <wp:extent cx="2489200" cy="486213"/>
                  <wp:effectExtent l="0" t="0" r="0" b="9525"/>
                  <wp:docPr id="1834951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97947" cy="487922"/>
                          </a:xfrm>
                          <a:prstGeom prst="rect">
                            <a:avLst/>
                          </a:prstGeom>
                          <a:noFill/>
                          <a:ln>
                            <a:noFill/>
                          </a:ln>
                        </pic:spPr>
                      </pic:pic>
                    </a:graphicData>
                  </a:graphic>
                </wp:inline>
              </w:drawing>
            </w:r>
          </w:p>
        </w:tc>
        <w:tc>
          <w:tcPr>
            <w:tcW w:w="4608" w:type="dxa"/>
            <w:tcBorders>
              <w:top w:val="dashSmallGap" w:sz="4" w:space="0" w:color="auto"/>
              <w:left w:val="dashSmallGap" w:sz="4" w:space="0" w:color="auto"/>
              <w:bottom w:val="dashSmallGap" w:sz="4" w:space="0" w:color="auto"/>
              <w:right w:val="dashSmallGap" w:sz="4" w:space="0" w:color="auto"/>
            </w:tcBorders>
          </w:tcPr>
          <w:p w14:paraId="6E38048C" w14:textId="5285ED0B" w:rsidR="00C769B2" w:rsidRPr="0074773D" w:rsidRDefault="00C769B2" w:rsidP="006D7D72">
            <w:pPr>
              <w:spacing w:line="360" w:lineRule="auto"/>
            </w:pPr>
          </w:p>
          <w:p w14:paraId="76135C2D" w14:textId="696F0B19" w:rsidR="00C769B2" w:rsidRPr="0074773D" w:rsidRDefault="002E06FC" w:rsidP="006D7D72">
            <w:pPr>
              <w:spacing w:line="360" w:lineRule="auto"/>
            </w:pPr>
            <w:r w:rsidRPr="0074773D">
              <w:rPr>
                <w:noProof/>
                <w:lang w:eastAsia="en-US"/>
              </w:rPr>
              <w:drawing>
                <wp:inline distT="0" distB="0" distL="0" distR="0" wp14:anchorId="0FA56F09" wp14:editId="26AB32FE">
                  <wp:extent cx="2565400" cy="501097"/>
                  <wp:effectExtent l="0" t="0" r="6350" b="0"/>
                  <wp:docPr id="2124388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65820" cy="501179"/>
                          </a:xfrm>
                          <a:prstGeom prst="rect">
                            <a:avLst/>
                          </a:prstGeom>
                          <a:noFill/>
                          <a:ln>
                            <a:noFill/>
                          </a:ln>
                        </pic:spPr>
                      </pic:pic>
                    </a:graphicData>
                  </a:graphic>
                </wp:inline>
              </w:drawing>
            </w:r>
          </w:p>
        </w:tc>
      </w:tr>
    </w:tbl>
    <w:p w14:paraId="7944D814" w14:textId="1D6B9D48" w:rsidR="004B5A15" w:rsidRPr="0074773D" w:rsidRDefault="00BD141F" w:rsidP="00C76A72">
      <w:pPr>
        <w:spacing w:before="240" w:line="360" w:lineRule="auto"/>
      </w:pPr>
      <w:r w:rsidRPr="0074773D">
        <w:t xml:space="preserve">Revenues and expenses are not revalued so that </w:t>
      </w: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Z </m:t>
                </m:r>
              </m:e>
            </m:groupChr>
          </m:e>
        </m:box>
        <m:r>
          <m:rPr>
            <m:sty m:val="p"/>
          </m:rPr>
          <w:rPr>
            <w:rFonts w:ascii="Cambria Math" w:hAnsi="Cambria Math"/>
          </w:rPr>
          <m:t xml:space="preserve"> E </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Z </m:t>
                </m:r>
              </m:e>
            </m:groupChr>
          </m:e>
        </m:box>
        <m:r>
          <m:rPr>
            <m:sty m:val="p"/>
          </m:rPr>
          <w:rPr>
            <w:rFonts w:ascii="Cambria Math" w:hAnsi="Cambria Math"/>
          </w:rPr>
          <m:t xml:space="preserve"> E</m:t>
        </m:r>
      </m:oMath>
      <w:r w:rsidR="004B5A15" w:rsidRPr="0074773D">
        <w:t xml:space="preserve"> and</w:t>
      </w:r>
      <w:r w:rsidR="00842D4D" w:rsidRPr="0074773D">
        <w:t xml:space="preserve"> </w:t>
      </w:r>
      <m:oMath>
        <m:r>
          <m:rPr>
            <m:sty m:val="p"/>
          </m:rPr>
          <w:rPr>
            <w:rFonts w:ascii="Cambria Math" w:hAnsi="Cambria Math"/>
          </w:rPr>
          <m:t>R</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Z </m:t>
                </m:r>
              </m:e>
            </m:groupChr>
          </m:e>
        </m:box>
        <m:r>
          <m:rPr>
            <m:sty m:val="p"/>
          </m:rPr>
          <w:rPr>
            <w:rFonts w:ascii="Cambria Math" w:hAnsi="Cambria Math"/>
          </w:rPr>
          <m:t xml:space="preserve"> R </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Z </m:t>
                </m:r>
              </m:e>
            </m:groupChr>
          </m:e>
        </m:box>
        <m:r>
          <m:rPr>
            <m:sty m:val="p"/>
          </m:rPr>
          <w:rPr>
            <w:rFonts w:ascii="Cambria Math" w:hAnsi="Cambria Math"/>
          </w:rPr>
          <m:t xml:space="preserve"> R</m:t>
        </m:r>
      </m:oMath>
      <w:r w:rsidR="00842D4D" w:rsidRPr="0074773D">
        <w:t>.</w:t>
      </w:r>
    </w:p>
    <w:p w14:paraId="2E68C50E" w14:textId="77777777" w:rsidR="006C1F6E" w:rsidRDefault="006C1F6E" w:rsidP="00EE5F79">
      <w:pPr>
        <w:spacing w:line="360" w:lineRule="auto"/>
        <w:ind w:firstLine="720"/>
      </w:pPr>
    </w:p>
    <w:p w14:paraId="26D75141" w14:textId="6D63F2DC" w:rsidR="00EE5F79" w:rsidRPr="0074773D" w:rsidRDefault="00FA71B6" w:rsidP="00EE5F79">
      <w:pPr>
        <w:spacing w:line="360" w:lineRule="auto"/>
        <w:ind w:firstLine="720"/>
      </w:pPr>
      <w:r>
        <w:t xml:space="preserve">Similar to the X-operator, </w:t>
      </w:r>
      <w:r w:rsidR="005F6CD7">
        <w:t>t</w:t>
      </w:r>
      <w:r w:rsidR="00093C84" w:rsidRPr="0074773D">
        <w:t xml:space="preserve">he Z-operator is </w:t>
      </w:r>
      <w:r w:rsidR="003D4938">
        <w:t>also re</w:t>
      </w:r>
      <w:r w:rsidR="00093C84" w:rsidRPr="0074773D">
        <w:t>ver</w:t>
      </w:r>
      <w:r w:rsidR="003D4938">
        <w:t>si</w:t>
      </w:r>
      <w:r w:rsidR="00093C84" w:rsidRPr="0074773D">
        <w:t>ble—that is, applying the Z-operator twice would eliminate any gain</w:t>
      </w:r>
      <w:r w:rsidR="00E55DD5">
        <w:t>s</w:t>
      </w:r>
      <w:r w:rsidR="00093C84" w:rsidRPr="0074773D">
        <w:t xml:space="preserve"> or loss</w:t>
      </w:r>
      <w:r w:rsidR="00E55DD5">
        <w:t>es</w:t>
      </w:r>
      <w:r w:rsidR="008D640C" w:rsidRPr="0074773D">
        <w:t xml:space="preserve">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ZZ  </m:t>
                </m:r>
              </m:e>
            </m:groupChr>
          </m:e>
        </m:box>
        <m:r>
          <m:rPr>
            <m:sty m:val="p"/>
          </m:rPr>
          <w:rPr>
            <w:rFonts w:ascii="Cambria Math" w:hAnsi="Cambria Math"/>
          </w:rPr>
          <m:t>A</m:t>
        </m:r>
      </m:oMath>
      <w:r w:rsidR="008D640C" w:rsidRPr="0074773D">
        <w:t>)</w:t>
      </w:r>
      <w:r w:rsidR="00093C84" w:rsidRPr="0074773D">
        <w:t xml:space="preserve">.  </w:t>
      </w:r>
    </w:p>
    <w:p w14:paraId="2FB6305B" w14:textId="045C698E" w:rsidR="00386F4D" w:rsidRPr="0074773D" w:rsidRDefault="0071022E" w:rsidP="00EE5F79">
      <w:pPr>
        <w:spacing w:line="360" w:lineRule="auto"/>
        <w:ind w:firstLine="720"/>
      </w:pPr>
      <w:r>
        <w:t xml:space="preserve">In </w:t>
      </w:r>
      <w:r w:rsidR="00E02DCC">
        <w:t xml:space="preserve">modeling </w:t>
      </w:r>
      <w:r w:rsidR="00776294">
        <w:t>an</w:t>
      </w:r>
      <w:r w:rsidR="00A249A9">
        <w:t xml:space="preserve"> accounting system as a communication channel, recognition entries</w:t>
      </w:r>
      <w:r w:rsidR="00E02DCC">
        <w:t xml:space="preserve">—such as when </w:t>
      </w:r>
      <w:r w:rsidR="00776294">
        <w:t>cash is received or paid</w:t>
      </w:r>
      <w:r w:rsidR="00E02DCC">
        <w:t xml:space="preserve">—introduce </w:t>
      </w:r>
      <w:r w:rsidR="00776294">
        <w:t xml:space="preserve">accounts (A, L, R and E) </w:t>
      </w:r>
      <w:r w:rsidR="00E02DCC">
        <w:t>in</w:t>
      </w:r>
      <w:r w:rsidR="00776294">
        <w:t>to the system</w:t>
      </w:r>
      <w:r w:rsidR="00E02DCC">
        <w:t>. In contrast, non</w:t>
      </w:r>
      <w:r w:rsidR="00776294">
        <w:t>-cash entries</w:t>
      </w:r>
      <w:r w:rsidR="00E02DCC">
        <w:t xml:space="preserve">—specifically </w:t>
      </w:r>
      <w:r w:rsidR="00776294">
        <w:t>reclassification X and revaluation Z</w:t>
      </w:r>
      <w:r w:rsidR="00E02DCC">
        <w:t>—re</w:t>
      </w:r>
      <w:r>
        <w:t xml:space="preserve">present the messages </w:t>
      </w:r>
      <w:r w:rsidR="00E02DCC">
        <w:t xml:space="preserve">that </w:t>
      </w:r>
      <w:r>
        <w:t xml:space="preserve">the managers try to transmit through the accounting system. </w:t>
      </w:r>
      <w:r w:rsidR="00E02DCC">
        <w:t xml:space="preserve">This raises a </w:t>
      </w:r>
      <w:r w:rsidR="00402416" w:rsidRPr="0074773D">
        <w:t xml:space="preserve">question: are </w:t>
      </w:r>
      <w:r w:rsidR="004E7335" w:rsidRPr="0074773D">
        <w:t>the X</w:t>
      </w:r>
      <w:r w:rsidR="00820EC1" w:rsidRPr="0074773D">
        <w:t xml:space="preserve"> and the Z operators </w:t>
      </w:r>
      <w:r w:rsidR="00820EC1" w:rsidRPr="0074773D">
        <w:lastRenderedPageBreak/>
        <w:t xml:space="preserve">sufficient to describe all the non-cash </w:t>
      </w:r>
      <w:r w:rsidR="001E25A8" w:rsidRPr="0074773D">
        <w:t>transactions</w:t>
      </w:r>
      <w:r w:rsidR="00402416" w:rsidRPr="0074773D">
        <w:t>?</w:t>
      </w:r>
      <w:r w:rsidR="001E25A8" w:rsidRPr="0074773D">
        <w:t xml:space="preserve"> </w:t>
      </w:r>
      <w:r w:rsidR="003C6BF0">
        <w:t xml:space="preserve">If any non-cash transactions can be represented by a combination of the reclassification entries (X) and the revaluation entries (Z), </w:t>
      </w:r>
      <w:r w:rsidR="002030B5">
        <w:t xml:space="preserve">then </w:t>
      </w:r>
      <w:r w:rsidR="003C6BF0">
        <w:t xml:space="preserve">we say that the X and the Z operators are </w:t>
      </w:r>
      <w:r w:rsidR="007F275A">
        <w:t xml:space="preserve">considered </w:t>
      </w:r>
      <w:r w:rsidR="002030B5">
        <w:t>complete</w:t>
      </w:r>
      <w:r w:rsidR="007F275A">
        <w:t>,</w:t>
      </w:r>
      <w:r w:rsidR="003D29AD">
        <w:t xml:space="preserve"> in the sense that the message space of the manager can be </w:t>
      </w:r>
      <w:r w:rsidR="007F275A">
        <w:t xml:space="preserve">sufficiently </w:t>
      </w:r>
      <w:r w:rsidR="003D29AD">
        <w:t xml:space="preserve">defined by </w:t>
      </w:r>
      <w:r w:rsidR="007F275A">
        <w:t xml:space="preserve">X, Z and combinations of </w:t>
      </w:r>
      <w:r w:rsidR="003D29AD">
        <w:t xml:space="preserve">X and Z. The following </w:t>
      </w:r>
      <w:r w:rsidR="00960101">
        <w:t xml:space="preserve">observation </w:t>
      </w:r>
      <w:r w:rsidR="003D29AD">
        <w:t xml:space="preserve">summarizes the finding. </w:t>
      </w:r>
      <w:r w:rsidR="003C6BF0">
        <w:t xml:space="preserve"> </w:t>
      </w:r>
    </w:p>
    <w:p w14:paraId="21C36880" w14:textId="550AA15D" w:rsidR="00A5632E" w:rsidRDefault="00960101" w:rsidP="00A5632E">
      <w:pPr>
        <w:spacing w:line="360" w:lineRule="auto"/>
      </w:pPr>
      <w:r>
        <w:rPr>
          <w:b/>
          <w:bCs/>
        </w:rPr>
        <w:t>Observation</w:t>
      </w:r>
      <w:r w:rsidR="009D63CD">
        <w:rPr>
          <w:b/>
          <w:bCs/>
        </w:rPr>
        <w:t xml:space="preserve"> 1</w:t>
      </w:r>
      <w:r w:rsidR="00A5632E" w:rsidRPr="0074773D">
        <w:t xml:space="preserve">. </w:t>
      </w:r>
      <w:r w:rsidR="004E52A2" w:rsidRPr="0074773D">
        <w:t xml:space="preserve">    </w:t>
      </w:r>
      <w:r w:rsidR="00A5632E" w:rsidRPr="0074773D">
        <w:t xml:space="preserve">The reclassification </w:t>
      </w:r>
      <w:r w:rsidR="0050758E" w:rsidRPr="0074773D">
        <w:t xml:space="preserve">(X) </w:t>
      </w:r>
      <w:r w:rsidR="00A5632E" w:rsidRPr="0074773D">
        <w:t>and the revaluation</w:t>
      </w:r>
      <w:r w:rsidR="0050758E" w:rsidRPr="0074773D">
        <w:t xml:space="preserve"> (Z) </w:t>
      </w:r>
      <w:r w:rsidR="00A5632E" w:rsidRPr="0074773D">
        <w:t xml:space="preserve">operators are </w:t>
      </w:r>
      <w:r w:rsidR="00A5632E" w:rsidRPr="0074773D">
        <w:rPr>
          <w:i/>
          <w:iCs/>
        </w:rPr>
        <w:t>complete</w:t>
      </w:r>
      <w:r w:rsidR="005856A5" w:rsidRPr="0074773D">
        <w:rPr>
          <w:i/>
          <w:iCs/>
        </w:rPr>
        <w:t xml:space="preserve"> </w:t>
      </w:r>
      <w:r w:rsidR="005856A5" w:rsidRPr="0074773D">
        <w:t>in the s</w:t>
      </w:r>
      <w:r w:rsidR="004E52A2" w:rsidRPr="0074773D">
        <w:t xml:space="preserve">ense that </w:t>
      </w:r>
      <w:r w:rsidR="001F634E" w:rsidRPr="0074773D">
        <w:t>a</w:t>
      </w:r>
      <w:r w:rsidR="00FB11A3" w:rsidRPr="0074773D">
        <w:t xml:space="preserve"> non-cash </w:t>
      </w:r>
      <w:r w:rsidR="004E52A2" w:rsidRPr="0074773D">
        <w:t xml:space="preserve">account can be reached from any other </w:t>
      </w:r>
      <w:r w:rsidR="00FB11A3" w:rsidRPr="0074773D">
        <w:t xml:space="preserve">non-cash </w:t>
      </w:r>
      <w:r w:rsidR="004E52A2" w:rsidRPr="0074773D">
        <w:t xml:space="preserve">accounts with a combination of </w:t>
      </w:r>
      <w:r w:rsidR="000E4314">
        <w:t xml:space="preserve">the </w:t>
      </w:r>
      <w:r w:rsidR="004E52A2" w:rsidRPr="0074773D">
        <w:t>X-operator</w:t>
      </w:r>
      <w:r w:rsidR="002030B5">
        <w:t>s</w:t>
      </w:r>
      <w:r w:rsidR="00987A81" w:rsidRPr="0074773D">
        <w:t xml:space="preserve"> </w:t>
      </w:r>
      <w:r w:rsidR="000E4314">
        <w:t xml:space="preserve">and the </w:t>
      </w:r>
      <w:r w:rsidR="004E52A2" w:rsidRPr="0074773D">
        <w:t>Z-operator</w:t>
      </w:r>
      <w:r w:rsidR="002030B5">
        <w:t>s</w:t>
      </w:r>
      <w:r w:rsidR="00A5632E" w:rsidRPr="0074773D">
        <w:t>.</w:t>
      </w:r>
    </w:p>
    <w:p w14:paraId="38BDAA7E" w14:textId="77777777" w:rsidR="00182681" w:rsidRPr="0074773D" w:rsidRDefault="00182681" w:rsidP="00A5632E">
      <w:pPr>
        <w:spacing w:line="360" w:lineRule="auto"/>
      </w:pPr>
    </w:p>
    <w:p w14:paraId="3BA18378" w14:textId="39D69D00" w:rsidR="008F0CD9" w:rsidRPr="0074773D" w:rsidRDefault="003D415A" w:rsidP="00CB37AE">
      <w:pPr>
        <w:spacing w:line="360" w:lineRule="auto"/>
        <w:ind w:firstLine="720"/>
      </w:pPr>
      <w:r>
        <w:t xml:space="preserve">Figure 1 illustrates </w:t>
      </w:r>
      <w:r w:rsidR="00960101">
        <w:t>Observation</w:t>
      </w:r>
      <w:r w:rsidR="009D63CD">
        <w:t xml:space="preserve"> 1</w:t>
      </w:r>
      <w:r w:rsidR="0050758E" w:rsidRPr="0074773D">
        <w:t xml:space="preserve"> </w:t>
      </w:r>
      <w:r w:rsidR="00182681">
        <w:t xml:space="preserve">where </w:t>
      </w:r>
      <w:r w:rsidR="003E3CBC">
        <w:t xml:space="preserve">any entry with two </w:t>
      </w:r>
      <w:r w:rsidR="00182681">
        <w:t>unit-account</w:t>
      </w:r>
      <w:r w:rsidR="003E3CBC">
        <w:t>s</w:t>
      </w:r>
      <w:r w:rsidR="00182681">
        <w:t xml:space="preserve"> </w:t>
      </w:r>
      <w:r w:rsidR="003E3CBC">
        <w:t xml:space="preserve">can be represented by a </w:t>
      </w:r>
      <w:r w:rsidR="00182681">
        <w:t xml:space="preserve">combination of the X and the Z operators. </w:t>
      </w:r>
      <w:r w:rsidR="00D52675" w:rsidRPr="0074773D">
        <w:t>Note that all the arrows are double sided</w:t>
      </w:r>
      <w:r w:rsidR="00987A81" w:rsidRPr="0074773D">
        <w:t xml:space="preserve"> because </w:t>
      </w:r>
      <w:r w:rsidR="007134AD" w:rsidRPr="0074773D">
        <w:t xml:space="preserve">X and Z are </w:t>
      </w:r>
      <w:r w:rsidR="003D4938">
        <w:t>reversible</w:t>
      </w:r>
      <w:r w:rsidR="007134AD" w:rsidRPr="0074773D">
        <w:t xml:space="preserve">. </w:t>
      </w:r>
      <w:r w:rsidR="00D52675" w:rsidRPr="0074773D">
        <w:t xml:space="preserve"> </w:t>
      </w:r>
    </w:p>
    <w:p w14:paraId="30C48533" w14:textId="7BBD2773" w:rsidR="004E52A2" w:rsidRDefault="004E52A2" w:rsidP="004E52A2">
      <w:pPr>
        <w:spacing w:line="360" w:lineRule="auto"/>
        <w:jc w:val="center"/>
      </w:pPr>
      <w:r w:rsidRPr="006C1F6E">
        <w:rPr>
          <w:b/>
          <w:bCs/>
        </w:rPr>
        <w:t>Figure 1:</w:t>
      </w:r>
      <w:r w:rsidRPr="0074773D">
        <w:t xml:space="preserve"> The completeness of X and Z</w:t>
      </w:r>
      <w:r w:rsidR="008F0CD9" w:rsidRPr="0074773D">
        <w:t xml:space="preserve"> operat</w:t>
      </w:r>
      <w:r w:rsidR="00E90BF1">
        <w:t>or</w:t>
      </w:r>
      <w:r w:rsidR="008F0CD9" w:rsidRPr="0074773D">
        <w:t>s</w:t>
      </w:r>
    </w:p>
    <w:p w14:paraId="0788A5CD" w14:textId="5B23EF7A" w:rsidR="00E22E29" w:rsidRDefault="00E22E29" w:rsidP="004E52A2">
      <w:pPr>
        <w:spacing w:line="360" w:lineRule="auto"/>
        <w:jc w:val="center"/>
      </w:pPr>
      <w:r>
        <w:rPr>
          <w:noProof/>
        </w:rPr>
        <mc:AlternateContent>
          <mc:Choice Requires="wps">
            <w:drawing>
              <wp:anchor distT="45720" distB="45720" distL="114300" distR="114300" simplePos="0" relativeHeight="251669504" behindDoc="0" locked="0" layoutInCell="1" allowOverlap="1" wp14:anchorId="0CA7148F" wp14:editId="58F79E2E">
                <wp:simplePos x="0" y="0"/>
                <wp:positionH relativeFrom="column">
                  <wp:posOffset>1781175</wp:posOffset>
                </wp:positionH>
                <wp:positionV relativeFrom="paragraph">
                  <wp:posOffset>5715</wp:posOffset>
                </wp:positionV>
                <wp:extent cx="2747645" cy="2319020"/>
                <wp:effectExtent l="0" t="0" r="0" b="5080"/>
                <wp:wrapSquare wrapText="bothSides"/>
                <wp:docPr id="20701018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7645" cy="2319020"/>
                        </a:xfrm>
                        <a:prstGeom prst="rect">
                          <a:avLst/>
                        </a:prstGeom>
                        <a:solidFill>
                          <a:srgbClr val="FFFFFF"/>
                        </a:solidFill>
                        <a:ln w="9525">
                          <a:noFill/>
                          <a:miter lim="800000"/>
                          <a:headEnd/>
                          <a:tailEnd/>
                        </a:ln>
                      </wps:spPr>
                      <wps:txbx>
                        <w:txbxContent>
                          <w:p w14:paraId="1A46C1E6" w14:textId="14593BAE" w:rsidR="00E22E29" w:rsidRDefault="00E22E29">
                            <w:r w:rsidRPr="0074773D">
                              <w:rPr>
                                <w:noProof/>
                                <w:lang w:eastAsia="en-US"/>
                              </w:rPr>
                              <w:drawing>
                                <wp:inline distT="0" distB="0" distL="0" distR="0" wp14:anchorId="7B950993" wp14:editId="5BE37E5A">
                                  <wp:extent cx="2162810" cy="2067375"/>
                                  <wp:effectExtent l="0" t="0" r="8890" b="9525"/>
                                  <wp:docPr id="627284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2810" cy="20673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7148F" id="_x0000_s1031" type="#_x0000_t202" style="position:absolute;left:0;text-align:left;margin-left:140.25pt;margin-top:.45pt;width:216.35pt;height:182.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uH1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" stroked="f">
                <v:textbox>
                  <w:txbxContent>
                    <w:p w14:paraId="1A46C1E6" w14:textId="14593BAE" w:rsidR="00E22E29" w:rsidRDefault="00E22E29">
                      <w:r w:rsidRPr="0074773D">
                        <w:rPr>
                          <w:noProof/>
                          <w:lang w:eastAsia="en-US"/>
                        </w:rPr>
                        <w:drawing>
                          <wp:inline distT="0" distB="0" distL="0" distR="0" wp14:anchorId="7B950993" wp14:editId="5BE37E5A">
                            <wp:extent cx="2162810" cy="2067375"/>
                            <wp:effectExtent l="0" t="0" r="8890" b="9525"/>
                            <wp:docPr id="627284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62810" cy="2067375"/>
                                    </a:xfrm>
                                    <a:prstGeom prst="rect">
                                      <a:avLst/>
                                    </a:prstGeom>
                                    <a:noFill/>
                                    <a:ln>
                                      <a:noFill/>
                                    </a:ln>
                                  </pic:spPr>
                                </pic:pic>
                              </a:graphicData>
                            </a:graphic>
                          </wp:inline>
                        </w:drawing>
                      </w:r>
                    </w:p>
                  </w:txbxContent>
                </v:textbox>
                <w10:wrap type="square"/>
              </v:shape>
            </w:pict>
          </mc:Fallback>
        </mc:AlternateContent>
      </w:r>
    </w:p>
    <w:p w14:paraId="53442454" w14:textId="77777777" w:rsidR="00E22E29" w:rsidRDefault="00E22E29" w:rsidP="004E52A2">
      <w:pPr>
        <w:spacing w:line="360" w:lineRule="auto"/>
        <w:jc w:val="center"/>
      </w:pPr>
    </w:p>
    <w:p w14:paraId="44EFAA06" w14:textId="77777777" w:rsidR="00E22E29" w:rsidRDefault="00E22E29" w:rsidP="004E52A2">
      <w:pPr>
        <w:spacing w:line="360" w:lineRule="auto"/>
        <w:jc w:val="center"/>
      </w:pPr>
    </w:p>
    <w:p w14:paraId="01386C5B" w14:textId="77777777" w:rsidR="00E22E29" w:rsidRDefault="00E22E29" w:rsidP="00B05858">
      <w:pPr>
        <w:spacing w:line="360" w:lineRule="auto"/>
      </w:pPr>
    </w:p>
    <w:p w14:paraId="0B463D0D" w14:textId="77777777" w:rsidR="00E22E29" w:rsidRDefault="00E22E29" w:rsidP="00B05858">
      <w:pPr>
        <w:spacing w:line="360" w:lineRule="auto"/>
      </w:pPr>
    </w:p>
    <w:p w14:paraId="576FC436" w14:textId="77777777" w:rsidR="00E22E29" w:rsidRDefault="00E22E29" w:rsidP="00B05858">
      <w:pPr>
        <w:spacing w:line="360" w:lineRule="auto"/>
      </w:pPr>
    </w:p>
    <w:p w14:paraId="757BB996" w14:textId="77777777" w:rsidR="00E22E29" w:rsidRDefault="00E22E29" w:rsidP="00B05858">
      <w:pPr>
        <w:spacing w:line="360" w:lineRule="auto"/>
      </w:pPr>
    </w:p>
    <w:p w14:paraId="6597211C" w14:textId="3B2FB53D" w:rsidR="003D415A" w:rsidRDefault="00BB5FEF" w:rsidP="00B05858">
      <w:pPr>
        <w:spacing w:line="360" w:lineRule="auto"/>
      </w:pPr>
      <w:r w:rsidRPr="0074773D">
        <w:t xml:space="preserve">For example, </w:t>
      </w:r>
      <w:r w:rsidR="00FE4CC6" w:rsidRPr="0074773D">
        <w:t xml:space="preserve">a journal entry </w:t>
      </w:r>
      <w:r w:rsidR="00A749BB" w:rsidRPr="0074773D">
        <w:t xml:space="preserve">of Debit Expense Credit Liabilities </w:t>
      </w:r>
      <w:r w:rsidR="003D415A">
        <w:t xml:space="preserve">can be achieved by two entries, Debit Assets Credit Liabilities and Debit Expense Credit Assets, in short, the operator </w:t>
      </w:r>
      <w:r w:rsidR="000677B6">
        <w:t>“ZX</w:t>
      </w:r>
      <w:r w:rsidR="003D415A">
        <w:t>.</w:t>
      </w:r>
      <w:r w:rsidR="000677B6">
        <w:t>”</w:t>
      </w:r>
      <w:r w:rsidR="003D4938">
        <w:rPr>
          <w:rStyle w:val="FootnoteReference"/>
        </w:rPr>
        <w:footnoteReference w:id="8"/>
      </w:r>
      <w:r w:rsidR="000677B6">
        <w:t xml:space="preserve"> </w:t>
      </w:r>
    </w:p>
    <w:p w14:paraId="343904EB" w14:textId="670297FB" w:rsidR="00765499" w:rsidRDefault="00FD6EDC" w:rsidP="006A1B8C">
      <w:pPr>
        <w:spacing w:line="360" w:lineRule="auto"/>
        <w:ind w:firstLine="720"/>
      </w:pPr>
      <w:r w:rsidRPr="0074773D">
        <w:lastRenderedPageBreak/>
        <w:t>As</w:t>
      </w:r>
      <w:r w:rsidR="00A36C09" w:rsidRPr="0074773D">
        <w:t xml:space="preserve"> we show in the proof of </w:t>
      </w:r>
      <w:r w:rsidR="00960101">
        <w:t>Observation</w:t>
      </w:r>
      <w:r w:rsidR="009D63CD">
        <w:t xml:space="preserve"> 1</w:t>
      </w:r>
      <w:r w:rsidR="00A36C09" w:rsidRPr="0074773D">
        <w:t>, a</w:t>
      </w:r>
      <w:r w:rsidR="009177FE" w:rsidRPr="0074773D">
        <w:t>ny combination of</w:t>
      </w:r>
      <w:r w:rsidR="00A36C09" w:rsidRPr="0074773D">
        <w:t xml:space="preserve"> the</w:t>
      </w:r>
      <w:r w:rsidR="009177FE" w:rsidRPr="0074773D">
        <w:t xml:space="preserve"> X</w:t>
      </w:r>
      <w:r w:rsidR="00A36C09" w:rsidRPr="0074773D">
        <w:t>-</w:t>
      </w:r>
      <w:r w:rsidR="009177FE" w:rsidRPr="0074773D">
        <w:t xml:space="preserve"> and </w:t>
      </w:r>
      <w:r w:rsidR="00A36C09" w:rsidRPr="0074773D">
        <w:t xml:space="preserve">the </w:t>
      </w:r>
      <w:r w:rsidR="009177FE" w:rsidRPr="0074773D">
        <w:t>Z</w:t>
      </w:r>
      <w:r w:rsidR="00A36C09" w:rsidRPr="0074773D">
        <w:t>-</w:t>
      </w:r>
      <w:r w:rsidR="009177FE" w:rsidRPr="0074773D">
        <w:t xml:space="preserve"> operators </w:t>
      </w:r>
      <w:r w:rsidR="009E2759">
        <w:t xml:space="preserve">boils down to </w:t>
      </w:r>
      <w:r w:rsidR="009177FE" w:rsidRPr="0074773D">
        <w:t xml:space="preserve">one of the following four operations: I-operator (no journal entry), X-operator (reclassification), Z-operator (revaluation), or (X, Z). The last operation means X and Z are performed sequentially in the order of </w:t>
      </w:r>
      <w:r w:rsidR="00696EF0" w:rsidRPr="0074773D">
        <w:t xml:space="preserve">the </w:t>
      </w:r>
      <w:r w:rsidR="009177FE" w:rsidRPr="0074773D">
        <w:t xml:space="preserve">X-operator the first and </w:t>
      </w:r>
      <w:r w:rsidR="00696EF0" w:rsidRPr="0074773D">
        <w:t xml:space="preserve">the </w:t>
      </w:r>
      <w:r w:rsidR="009177FE" w:rsidRPr="0074773D">
        <w:t>Z-operator the second.</w:t>
      </w:r>
      <w:r w:rsidR="009177FE" w:rsidRPr="0074773D">
        <w:rPr>
          <w:rStyle w:val="FootnoteReference"/>
        </w:rPr>
        <w:footnoteReference w:id="9"/>
      </w:r>
      <w:r w:rsidR="009177FE" w:rsidRPr="0074773D">
        <w:t xml:space="preserve">  </w:t>
      </w:r>
      <w:r w:rsidR="003D1BDA">
        <w:t>For completeness, t</w:t>
      </w:r>
      <w:r w:rsidR="005C1F8E">
        <w:t>he I-operator</w:t>
      </w:r>
      <w:r w:rsidR="003D1BDA">
        <w:t xml:space="preserve"> denotes no entry. </w:t>
      </w:r>
      <w:r w:rsidR="00ED6FAE" w:rsidRPr="0074773D">
        <w:t>These four operations</w:t>
      </w:r>
      <w:r w:rsidR="000B206B" w:rsidRPr="0074773D">
        <w:t xml:space="preserve"> </w:t>
      </w:r>
      <w:r w:rsidR="00ED6FAE" w:rsidRPr="0074773D">
        <w:t>are sufficient to describe all the non-cash entries for an entity during a fiscal period</w:t>
      </w:r>
      <w:r w:rsidR="003D1BDA">
        <w:t xml:space="preserve"> and thus are not restrictive</w:t>
      </w:r>
      <w:r w:rsidR="00ED6FAE" w:rsidRPr="0074773D">
        <w:t xml:space="preserve">.  </w:t>
      </w:r>
    </w:p>
    <w:p w14:paraId="26FFFEE2" w14:textId="59029FAA" w:rsidR="001B1B14" w:rsidRDefault="00765499" w:rsidP="006A1B8C">
      <w:pPr>
        <w:spacing w:line="360" w:lineRule="auto"/>
        <w:ind w:firstLine="720"/>
      </w:pPr>
      <w:r>
        <w:t xml:space="preserve">In our setup, the four operations </w:t>
      </w:r>
      <w:r w:rsidR="00960101">
        <w:t xml:space="preserve">define </w:t>
      </w:r>
      <w:r>
        <w:t xml:space="preserve">four possible messages the sender (the manager) </w:t>
      </w:r>
      <w:r w:rsidR="00960101">
        <w:t>transmits</w:t>
      </w:r>
      <w:r>
        <w:t xml:space="preserve"> </w:t>
      </w:r>
      <w:r w:rsidR="00960101">
        <w:t>through</w:t>
      </w:r>
      <w:r w:rsidR="001B1B14">
        <w:t xml:space="preserve"> the accounting system. If four (distinct) signals </w:t>
      </w:r>
      <w:r w:rsidR="007660EA">
        <w:t>are</w:t>
      </w:r>
      <w:r w:rsidR="001B1B14">
        <w:t xml:space="preserve"> produced, we say two-bit information is transmitted and the accounting system achieves maximum </w:t>
      </w:r>
      <w:r w:rsidR="008B0E4A">
        <w:t xml:space="preserve">information transmission </w:t>
      </w:r>
      <w:r w:rsidR="001B1B14">
        <w:t>ca</w:t>
      </w:r>
      <w:r w:rsidR="007660EA">
        <w:t>pacity.</w:t>
      </w:r>
      <w:r w:rsidR="007660EA" w:rsidRPr="0074773D">
        <w:rPr>
          <w:rStyle w:val="FootnoteReference"/>
        </w:rPr>
        <w:footnoteReference w:id="10"/>
      </w:r>
      <w:r w:rsidR="007660EA" w:rsidRPr="0074773D">
        <w:t xml:space="preserve"> </w:t>
      </w:r>
      <w:r w:rsidR="007660EA">
        <w:t xml:space="preserve"> </w:t>
      </w:r>
      <w:r w:rsidR="001B1B14">
        <w:t xml:space="preserve"> </w:t>
      </w:r>
    </w:p>
    <w:p w14:paraId="52D53BF8" w14:textId="77777777" w:rsidR="0082408F" w:rsidRPr="0074773D" w:rsidRDefault="0082408F" w:rsidP="006A1B8C">
      <w:pPr>
        <w:spacing w:line="360" w:lineRule="auto"/>
        <w:ind w:firstLine="720"/>
      </w:pPr>
    </w:p>
    <w:p w14:paraId="027A6195" w14:textId="047A1AE2" w:rsidR="003D1B93" w:rsidRPr="0074773D" w:rsidRDefault="003D1B93" w:rsidP="003866C1">
      <w:pPr>
        <w:spacing w:line="360" w:lineRule="auto"/>
        <w:rPr>
          <w:b/>
          <w:bCs/>
        </w:rPr>
      </w:pPr>
      <w:r w:rsidRPr="0074773D">
        <w:rPr>
          <w:b/>
          <w:bCs/>
        </w:rPr>
        <w:t xml:space="preserve">III. </w:t>
      </w:r>
      <w:r w:rsidR="002C1518" w:rsidRPr="0074773D">
        <w:rPr>
          <w:b/>
          <w:bCs/>
        </w:rPr>
        <w:t xml:space="preserve">Analyzing </w:t>
      </w:r>
      <w:r w:rsidR="000A6EFD">
        <w:rPr>
          <w:b/>
          <w:bCs/>
        </w:rPr>
        <w:t>the Double Entry System a</w:t>
      </w:r>
      <w:r w:rsidR="002C1518" w:rsidRPr="0074773D">
        <w:rPr>
          <w:b/>
          <w:bCs/>
        </w:rPr>
        <w:t>s a</w:t>
      </w:r>
      <w:r w:rsidR="009776A7" w:rsidRPr="0074773D">
        <w:rPr>
          <w:b/>
          <w:bCs/>
        </w:rPr>
        <w:t xml:space="preserve"> Communication Channel</w:t>
      </w:r>
    </w:p>
    <w:p w14:paraId="61E589A8" w14:textId="21A4DB9F" w:rsidR="00A91D00" w:rsidRPr="0074773D" w:rsidRDefault="009340AD" w:rsidP="004F100F">
      <w:pPr>
        <w:spacing w:line="360" w:lineRule="auto"/>
        <w:ind w:firstLine="720"/>
      </w:pPr>
      <w:r w:rsidRPr="0074773D">
        <w:t>In this section</w:t>
      </w:r>
      <w:r w:rsidR="006051CE" w:rsidRPr="0074773D">
        <w:t xml:space="preserve"> we </w:t>
      </w:r>
      <w:r w:rsidR="00CB07EC" w:rsidRPr="0074773D">
        <w:t>describe an accounting system as a communication channel using accounts and journal entries.</w:t>
      </w:r>
      <w:r w:rsidR="00551090">
        <w:t xml:space="preserve"> The initial state is determined by a recognition entry </w:t>
      </w:r>
      <w:r w:rsidR="00862DCA">
        <w:t xml:space="preserve">under </w:t>
      </w:r>
      <w:r w:rsidR="00551090">
        <w:t xml:space="preserve">which </w:t>
      </w:r>
      <w:r w:rsidRPr="0074773D">
        <w:t>cash is paid and either an asset (A) or an expense (E) is recognized.</w:t>
      </w:r>
      <w:r w:rsidRPr="0074773D">
        <w:rPr>
          <w:rStyle w:val="FootnoteReference"/>
        </w:rPr>
        <w:footnoteReference w:id="11"/>
      </w:r>
      <w:r w:rsidRPr="0074773D">
        <w:t xml:space="preserve"> </w:t>
      </w:r>
      <w:r w:rsidR="00EC77A0" w:rsidRPr="0074773D">
        <w:t xml:space="preserve">A </w:t>
      </w:r>
      <w:r w:rsidR="00862DCA">
        <w:t xml:space="preserve">sender </w:t>
      </w:r>
      <w:r w:rsidR="008650AD" w:rsidRPr="0074773D">
        <w:t>transmit</w:t>
      </w:r>
      <w:r w:rsidR="00551090">
        <w:t>s</w:t>
      </w:r>
      <w:r w:rsidR="0024338B" w:rsidRPr="0074773D">
        <w:t xml:space="preserve"> four messages</w:t>
      </w:r>
      <w:r w:rsidR="00EC77A0" w:rsidRPr="0074773D">
        <w:t xml:space="preserve"> (</w:t>
      </w:r>
      <w:r w:rsidR="00EA1A48">
        <w:t xml:space="preserve">defined by </w:t>
      </w:r>
      <w:r w:rsidR="00CB07EC" w:rsidRPr="0074773D">
        <w:t>reclassification and</w:t>
      </w:r>
      <w:r w:rsidR="00EA1A48">
        <w:t>/or</w:t>
      </w:r>
      <w:r w:rsidR="00CB07EC" w:rsidRPr="0074773D">
        <w:t xml:space="preserve"> revaluation </w:t>
      </w:r>
      <w:r w:rsidR="00EC77A0" w:rsidRPr="0074773D">
        <w:t>operations)</w:t>
      </w:r>
      <w:r w:rsidR="00862DCA">
        <w:t>,</w:t>
      </w:r>
      <w:r w:rsidR="0024338B" w:rsidRPr="0074773D">
        <w:t xml:space="preserve"> I, X, Z, and (X, Z)</w:t>
      </w:r>
      <w:r w:rsidR="00862DCA">
        <w:t>,</w:t>
      </w:r>
      <w:r w:rsidR="00EC77A0" w:rsidRPr="0074773D">
        <w:t xml:space="preserve"> which in turn changes the state.  </w:t>
      </w:r>
      <w:r w:rsidR="0024338B" w:rsidRPr="0074773D">
        <w:t xml:space="preserve">A receiver obtains </w:t>
      </w:r>
      <w:r w:rsidR="007E5410" w:rsidRPr="0074773D">
        <w:t>a</w:t>
      </w:r>
      <w:r w:rsidR="0024338B" w:rsidRPr="0074773D">
        <w:t xml:space="preserve"> </w:t>
      </w:r>
      <w:r w:rsidR="0024338B" w:rsidRPr="0074773D">
        <w:rPr>
          <w:i/>
          <w:iCs/>
        </w:rPr>
        <w:t>signal</w:t>
      </w:r>
      <w:r w:rsidR="00793D0E" w:rsidRPr="0074773D">
        <w:t xml:space="preserve"> to infer the sender’s message.  F</w:t>
      </w:r>
      <w:r w:rsidR="0024338B" w:rsidRPr="0074773D">
        <w:t xml:space="preserve">our distinct signals imply two-bit channel capacity.  </w:t>
      </w:r>
    </w:p>
    <w:p w14:paraId="4FC8CA1E" w14:textId="2584BB6B" w:rsidR="00AB693A" w:rsidRPr="0074773D" w:rsidRDefault="00A91D00" w:rsidP="004F100F">
      <w:pPr>
        <w:spacing w:line="360" w:lineRule="auto"/>
        <w:ind w:firstLine="720"/>
      </w:pPr>
      <w:r w:rsidRPr="0074773D">
        <w:t>W</w:t>
      </w:r>
      <w:r w:rsidR="00B113D8" w:rsidRPr="0074773D">
        <w:t xml:space="preserve">e run </w:t>
      </w:r>
      <w:r w:rsidR="009F02E5" w:rsidRPr="0074773D">
        <w:t>four</w:t>
      </w:r>
      <w:r w:rsidR="00B113D8" w:rsidRPr="0074773D">
        <w:t xml:space="preserve"> </w:t>
      </w:r>
      <w:r w:rsidR="00960101">
        <w:t xml:space="preserve">thought </w:t>
      </w:r>
      <w:r w:rsidR="00B113D8" w:rsidRPr="0074773D">
        <w:t>experiments</w:t>
      </w:r>
      <w:r w:rsidR="009F02E5" w:rsidRPr="0074773D">
        <w:t xml:space="preserve"> </w:t>
      </w:r>
      <w:r w:rsidR="00CB07EC" w:rsidRPr="0074773D">
        <w:t xml:space="preserve">to determine how many bits of information </w:t>
      </w:r>
      <w:r w:rsidR="00862DCA">
        <w:t>one</w:t>
      </w:r>
      <w:r w:rsidR="00CB07EC" w:rsidRPr="0074773D">
        <w:t xml:space="preserve"> account can transmit.  The sender </w:t>
      </w:r>
      <w:r w:rsidR="00EC72B1" w:rsidRPr="0074773D">
        <w:t>can</w:t>
      </w:r>
      <w:r w:rsidR="00E035A9" w:rsidRPr="0074773D">
        <w:t xml:space="preserve"> use one account</w:t>
      </w:r>
      <w:r w:rsidR="00201341" w:rsidRPr="0074773D">
        <w:t xml:space="preserve"> (i.e., one vector)</w:t>
      </w:r>
      <w:r w:rsidR="00E035A9" w:rsidRPr="0074773D">
        <w:t xml:space="preserve"> from one financial statement (as in Section 3.</w:t>
      </w:r>
      <w:r w:rsidRPr="0074773D">
        <w:t>1</w:t>
      </w:r>
      <w:r w:rsidR="00E035A9" w:rsidRPr="0074773D">
        <w:t xml:space="preserve">), </w:t>
      </w:r>
      <w:r w:rsidR="00AB693A" w:rsidRPr="0074773D">
        <w:t>or</w:t>
      </w:r>
      <w:r w:rsidR="00EC72B1" w:rsidRPr="0074773D">
        <w:t xml:space="preserve"> </w:t>
      </w:r>
      <w:r w:rsidR="00344F79">
        <w:t xml:space="preserve">two financial statements and </w:t>
      </w:r>
      <w:r w:rsidR="00EC72B1" w:rsidRPr="0074773D">
        <w:t xml:space="preserve">one account from </w:t>
      </w:r>
      <w:r w:rsidR="00344F79">
        <w:t xml:space="preserve">each </w:t>
      </w:r>
      <w:r w:rsidR="00EC72B1" w:rsidRPr="0074773D">
        <w:t xml:space="preserve">statement (i.e., </w:t>
      </w:r>
      <w:r w:rsidR="00201341" w:rsidRPr="0074773D">
        <w:t>two vectors stacking together</w:t>
      </w:r>
      <w:r w:rsidR="00EC72B1" w:rsidRPr="0074773D">
        <w:t xml:space="preserve"> </w:t>
      </w:r>
      <w:r w:rsidR="00AB693A" w:rsidRPr="0074773D">
        <w:t>as in Section 3.</w:t>
      </w:r>
      <w:r w:rsidRPr="0074773D">
        <w:t>2</w:t>
      </w:r>
      <w:r w:rsidR="00AB693A" w:rsidRPr="0074773D">
        <w:t xml:space="preserve">).  The sender can also use one account while appending a second account </w:t>
      </w:r>
      <w:r w:rsidR="00C5105D" w:rsidRPr="0074773D">
        <w:t xml:space="preserve">but keeping it intact </w:t>
      </w:r>
      <w:r w:rsidR="00AB693A" w:rsidRPr="0074773D">
        <w:t>(as in Sections 3.</w:t>
      </w:r>
      <w:r w:rsidRPr="0074773D">
        <w:t>3</w:t>
      </w:r>
      <w:r w:rsidR="00AB693A" w:rsidRPr="0074773D">
        <w:t xml:space="preserve"> and 3.</w:t>
      </w:r>
      <w:r w:rsidRPr="0074773D">
        <w:t>4</w:t>
      </w:r>
      <w:r w:rsidR="00AB693A" w:rsidRPr="0074773D">
        <w:t>).</w:t>
      </w:r>
      <w:r w:rsidR="007E5410" w:rsidRPr="0074773D">
        <w:t xml:space="preserve"> There are no other structures imposed.   </w:t>
      </w:r>
      <w:r w:rsidR="00AB693A" w:rsidRPr="0074773D">
        <w:t xml:space="preserve">  </w:t>
      </w:r>
    </w:p>
    <w:p w14:paraId="4FD193DD" w14:textId="43B6647A" w:rsidR="00B75CB1" w:rsidRPr="0074773D" w:rsidRDefault="00C77A61" w:rsidP="00B75CB1">
      <w:pPr>
        <w:spacing w:line="360" w:lineRule="auto"/>
        <w:rPr>
          <w:b/>
          <w:bCs/>
        </w:rPr>
      </w:pPr>
      <w:r w:rsidRPr="0074773D">
        <w:rPr>
          <w:b/>
          <w:bCs/>
        </w:rPr>
        <w:lastRenderedPageBreak/>
        <w:t>3.</w:t>
      </w:r>
      <w:r w:rsidR="00A91D00" w:rsidRPr="0074773D">
        <w:rPr>
          <w:b/>
          <w:bCs/>
        </w:rPr>
        <w:t>1</w:t>
      </w:r>
      <w:r w:rsidRPr="0074773D">
        <w:rPr>
          <w:b/>
          <w:bCs/>
        </w:rPr>
        <w:tab/>
      </w:r>
      <w:r w:rsidR="00B75CB1" w:rsidRPr="0074773D">
        <w:rPr>
          <w:b/>
          <w:bCs/>
        </w:rPr>
        <w:t>Communication using one account</w:t>
      </w:r>
      <w:r w:rsidR="00755511" w:rsidRPr="0074773D">
        <w:rPr>
          <w:b/>
          <w:bCs/>
        </w:rPr>
        <w:t xml:space="preserve"> on one financial statement</w:t>
      </w:r>
    </w:p>
    <w:p w14:paraId="3325009B" w14:textId="64650E17" w:rsidR="00DA15FB" w:rsidRPr="0074773D" w:rsidRDefault="00EF194F" w:rsidP="00C65C9D">
      <w:pPr>
        <w:spacing w:line="360" w:lineRule="auto"/>
        <w:ind w:firstLine="720"/>
      </w:pPr>
      <w:r w:rsidRPr="0074773D">
        <w:t xml:space="preserve">The first experiment is a scenario where a sender uses one account from one financial statement to transmit messages.  </w:t>
      </w:r>
      <w:r w:rsidR="002F290B">
        <w:t xml:space="preserve">The one account can be either an E on the income statement or an A on the balance sheet. </w:t>
      </w:r>
      <w:r w:rsidR="000228A1" w:rsidRPr="0074773D">
        <w:t>Suppose an expense account</w:t>
      </w:r>
      <w:r w:rsidR="00E839FE">
        <w:t xml:space="preserve"> (E)</w:t>
      </w:r>
      <w:r w:rsidR="000228A1" w:rsidRPr="0074773D">
        <w:t xml:space="preserve"> is used to send the four messages.  Applying the messages (I, X, Z, or (X, Z)) to the expense account yields four signals. </w:t>
      </w:r>
      <w:r w:rsidR="00514DAC" w:rsidRPr="0074773D">
        <w:t xml:space="preserve"> </w:t>
      </w:r>
      <w:r w:rsidR="006B3EE2" w:rsidRPr="0074773D">
        <w:t xml:space="preserve"> </w:t>
      </w:r>
    </w:p>
    <w:p w14:paraId="4B32054D" w14:textId="77777777" w:rsidR="00DA15FB" w:rsidRPr="0074773D" w:rsidRDefault="00DA15FB" w:rsidP="002351AD">
      <w:pPr>
        <w:pStyle w:val="ListParagraph"/>
        <w:numPr>
          <w:ilvl w:val="0"/>
          <w:numId w:val="17"/>
        </w:numPr>
        <w:spacing w:line="360" w:lineRule="auto"/>
        <w:ind w:left="360"/>
      </w:pPr>
      <w:r w:rsidRPr="0074773D">
        <w:t>Applying I to E yields E.</w:t>
      </w:r>
    </w:p>
    <w:p w14:paraId="3F338BFE" w14:textId="77777777" w:rsidR="00DA15FB" w:rsidRPr="0074773D" w:rsidRDefault="00DA15FB" w:rsidP="002351AD">
      <w:pPr>
        <w:pStyle w:val="ListParagraph"/>
        <w:numPr>
          <w:ilvl w:val="0"/>
          <w:numId w:val="17"/>
        </w:numPr>
        <w:spacing w:line="360" w:lineRule="auto"/>
        <w:ind w:left="360"/>
      </w:pPr>
      <w:r w:rsidRPr="0074773D">
        <w:t xml:space="preserve">Applying X to E yields A. </w:t>
      </w:r>
    </w:p>
    <w:p w14:paraId="00FFA5F7" w14:textId="77777777" w:rsidR="00DA15FB" w:rsidRPr="0074773D" w:rsidRDefault="00DA15FB" w:rsidP="002351AD">
      <w:pPr>
        <w:pStyle w:val="ListParagraph"/>
        <w:numPr>
          <w:ilvl w:val="0"/>
          <w:numId w:val="17"/>
        </w:numPr>
        <w:spacing w:line="360" w:lineRule="auto"/>
        <w:ind w:left="360"/>
      </w:pPr>
      <w:r w:rsidRPr="0074773D">
        <w:t xml:space="preserve">Applying Z to E yields E. </w:t>
      </w:r>
    </w:p>
    <w:p w14:paraId="1160ECD2" w14:textId="341D4EEA" w:rsidR="00DA15FB" w:rsidRPr="0074773D" w:rsidRDefault="00DA15FB" w:rsidP="002351AD">
      <w:pPr>
        <w:pStyle w:val="ListParagraph"/>
        <w:numPr>
          <w:ilvl w:val="0"/>
          <w:numId w:val="17"/>
        </w:numPr>
        <w:spacing w:line="360" w:lineRule="auto"/>
        <w:ind w:left="360"/>
      </w:pPr>
      <w:r w:rsidRPr="0074773D">
        <w:t>With (X, Z), first applying X to E yields A then applying Z to A yields</w:t>
      </w:r>
      <w:r w:rsidR="007C77CA" w:rsidRPr="0074773D">
        <w:t xml:space="preserve"> </w:t>
      </w:r>
      <m:oMath>
        <m:acc>
          <m:accPr>
            <m:ctrlPr>
              <w:rPr>
                <w:rFonts w:ascii="Cambria Math" w:hAnsi="Cambria Math"/>
                <w:iCs/>
              </w:rPr>
            </m:ctrlPr>
          </m:accPr>
          <m:e>
            <m:r>
              <m:rPr>
                <m:sty m:val="p"/>
              </m:rPr>
              <w:rPr>
                <w:rFonts w:ascii="Cambria Math" w:hAnsi="Cambria Math"/>
              </w:rPr>
              <m:t>A</m:t>
            </m:r>
          </m:e>
        </m:acc>
      </m:oMath>
      <w:r w:rsidRPr="0074773D">
        <w:t xml:space="preserve">. </w:t>
      </w:r>
    </w:p>
    <w:tbl>
      <w:tblPr>
        <w:tblStyle w:val="TableGrid"/>
        <w:tblW w:w="0" w:type="auto"/>
        <w:jc w:val="center"/>
        <w:tblLook w:val="04A0" w:firstRow="1" w:lastRow="0" w:firstColumn="1" w:lastColumn="0" w:noHBand="0" w:noVBand="1"/>
      </w:tblPr>
      <w:tblGrid>
        <w:gridCol w:w="2984"/>
        <w:gridCol w:w="3761"/>
      </w:tblGrid>
      <w:tr w:rsidR="00C45CCB" w:rsidRPr="0074773D" w14:paraId="0A919487" w14:textId="77777777" w:rsidTr="00FF33D3">
        <w:trPr>
          <w:trHeight w:val="438"/>
          <w:jc w:val="center"/>
        </w:trPr>
        <w:tc>
          <w:tcPr>
            <w:tcW w:w="6745" w:type="dxa"/>
            <w:gridSpan w:val="2"/>
            <w:tcBorders>
              <w:top w:val="dotted" w:sz="4" w:space="0" w:color="auto"/>
              <w:left w:val="dotted" w:sz="4" w:space="0" w:color="auto"/>
              <w:bottom w:val="dotted" w:sz="4" w:space="0" w:color="auto"/>
              <w:right w:val="dotted" w:sz="4" w:space="0" w:color="auto"/>
            </w:tcBorders>
          </w:tcPr>
          <w:p w14:paraId="6E749C00" w14:textId="02E10372" w:rsidR="00C45CCB" w:rsidRPr="0074773D" w:rsidRDefault="00FB3632" w:rsidP="007137B3">
            <w:pPr>
              <w:spacing w:line="360" w:lineRule="auto"/>
              <w:rPr>
                <w:rFonts w:ascii="Calibri" w:eastAsia="DengXian" w:hAnsi="Calibri" w:cs="Times New Roman"/>
              </w:rPr>
            </w:pPr>
            <w:r w:rsidRPr="006C1F6E">
              <w:rPr>
                <w:rFonts w:ascii="Calibri" w:eastAsia="DengXian" w:hAnsi="Calibri" w:cs="Times New Roman"/>
                <w:b/>
                <w:bCs/>
              </w:rPr>
              <w:t xml:space="preserve">Table </w:t>
            </w:r>
            <w:r w:rsidR="004D4A4E" w:rsidRPr="006C1F6E">
              <w:rPr>
                <w:rFonts w:ascii="Calibri" w:eastAsia="DengXian" w:hAnsi="Calibri" w:cs="Times New Roman"/>
                <w:b/>
                <w:bCs/>
              </w:rPr>
              <w:t>1</w:t>
            </w:r>
            <w:r w:rsidRPr="0074773D">
              <w:rPr>
                <w:rFonts w:ascii="Calibri" w:eastAsia="DengXian" w:hAnsi="Calibri" w:cs="Times New Roman"/>
              </w:rPr>
              <w:t xml:space="preserve">: </w:t>
            </w:r>
            <w:r w:rsidR="004D4A4E" w:rsidRPr="0074773D">
              <w:rPr>
                <w:rFonts w:ascii="Calibri" w:eastAsia="DengXian" w:hAnsi="Calibri" w:cs="Times New Roman"/>
              </w:rPr>
              <w:t>Example 1—u</w:t>
            </w:r>
            <w:r w:rsidR="007137B3" w:rsidRPr="0074773D">
              <w:rPr>
                <w:rFonts w:ascii="Calibri" w:eastAsia="DengXian" w:hAnsi="Calibri" w:cs="Times New Roman"/>
              </w:rPr>
              <w:t xml:space="preserve">sing </w:t>
            </w:r>
            <w:r w:rsidR="006B3EE2" w:rsidRPr="0074773D">
              <w:rPr>
                <w:rFonts w:ascii="Calibri" w:eastAsia="DengXian" w:hAnsi="Calibri" w:cs="Times New Roman"/>
              </w:rPr>
              <w:t>an expense</w:t>
            </w:r>
            <w:r w:rsidR="007137B3" w:rsidRPr="0074773D">
              <w:rPr>
                <w:rFonts w:ascii="Calibri" w:eastAsia="DengXian" w:hAnsi="Calibri" w:cs="Times New Roman"/>
              </w:rPr>
              <w:t xml:space="preserve"> account</w:t>
            </w:r>
            <w:r w:rsidR="006B3EE2" w:rsidRPr="0074773D">
              <w:rPr>
                <w:rFonts w:ascii="Calibri" w:eastAsia="DengXian" w:hAnsi="Calibri" w:cs="Times New Roman"/>
              </w:rPr>
              <w:t xml:space="preserve"> to </w:t>
            </w:r>
            <w:r w:rsidR="00FF33D3" w:rsidRPr="0074773D">
              <w:rPr>
                <w:rFonts w:ascii="Calibri" w:eastAsia="DengXian" w:hAnsi="Calibri" w:cs="Times New Roman"/>
              </w:rPr>
              <w:t>transmit</w:t>
            </w:r>
            <w:r w:rsidR="006B3EE2" w:rsidRPr="0074773D">
              <w:rPr>
                <w:rFonts w:ascii="Calibri" w:eastAsia="DengXian" w:hAnsi="Calibri" w:cs="Times New Roman"/>
              </w:rPr>
              <w:t xml:space="preserve"> messages</w:t>
            </w:r>
          </w:p>
        </w:tc>
      </w:tr>
      <w:tr w:rsidR="00C27F0B" w:rsidRPr="0074773D" w14:paraId="1BA853B1" w14:textId="77777777" w:rsidTr="00FF33D3">
        <w:trPr>
          <w:trHeight w:val="662"/>
          <w:jc w:val="center"/>
        </w:trPr>
        <w:tc>
          <w:tcPr>
            <w:tcW w:w="2984" w:type="dxa"/>
            <w:tcBorders>
              <w:top w:val="dotted" w:sz="4" w:space="0" w:color="auto"/>
              <w:left w:val="dotted" w:sz="4" w:space="0" w:color="auto"/>
              <w:bottom w:val="dotted" w:sz="4" w:space="0" w:color="auto"/>
              <w:right w:val="dotted" w:sz="4" w:space="0" w:color="auto"/>
            </w:tcBorders>
          </w:tcPr>
          <w:p w14:paraId="43005F59" w14:textId="16F3E631" w:rsidR="00C27F0B" w:rsidRPr="0074773D" w:rsidRDefault="00C27F0B" w:rsidP="006D7D72">
            <w:pPr>
              <w:spacing w:line="360" w:lineRule="auto"/>
              <w:jc w:val="center"/>
            </w:pPr>
            <m:oMathPara>
              <m:oMath>
                <m:r>
                  <m:rPr>
                    <m:sty m:val="p"/>
                  </m:rPr>
                  <w:rPr>
                    <w:rFonts w:ascii="Cambria Math" w:hAnsi="Cambria Math"/>
                  </w:rPr>
                  <m:t>E</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 xml:space="preserve">    I     </m:t>
                        </m:r>
                      </m:e>
                    </m:groupChr>
                  </m:e>
                </m:box>
                <m:r>
                  <m:rPr>
                    <m:sty m:val="p"/>
                  </m:rPr>
                  <w:rPr>
                    <w:rFonts w:ascii="Cambria Math" w:hAnsi="Cambria Math"/>
                  </w:rPr>
                  <m:t>E;</m:t>
                </m:r>
                <m:r>
                  <w:rPr>
                    <w:rFonts w:ascii="Cambria Math" w:hAnsi="Cambria Math"/>
                  </w:rPr>
                  <m:t xml:space="preserve"> </m:t>
                </m:r>
                <m:r>
                  <m:rPr>
                    <m:sty m:val="p"/>
                  </m:rPr>
                  <w:rPr>
                    <w:rFonts w:ascii="Cambria Math" w:hAnsi="Cambria Math"/>
                  </w:rPr>
                  <m:t>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1</m:t>
                          </m:r>
                        </m:e>
                        <m:e>
                          <m:r>
                            <m:rPr>
                              <m:sty m:val="p"/>
                            </m:rPr>
                            <w:rPr>
                              <w:rFonts w:ascii="Cambria Math" w:hAnsi="Cambria Math"/>
                            </w:rPr>
                            <m:t>0</m:t>
                          </m:r>
                        </m:e>
                      </m:mr>
                    </m:m>
                  </m:e>
                </m:d>
              </m:oMath>
            </m:oMathPara>
          </w:p>
        </w:tc>
        <w:tc>
          <w:tcPr>
            <w:tcW w:w="3761" w:type="dxa"/>
            <w:tcBorders>
              <w:top w:val="dotted" w:sz="4" w:space="0" w:color="auto"/>
              <w:left w:val="dotted" w:sz="4" w:space="0" w:color="auto"/>
              <w:bottom w:val="dotted" w:sz="4" w:space="0" w:color="auto"/>
              <w:right w:val="dotted" w:sz="4" w:space="0" w:color="auto"/>
            </w:tcBorders>
          </w:tcPr>
          <w:p w14:paraId="0056C3F6" w14:textId="507A231F" w:rsidR="00C27F0B" w:rsidRPr="0074773D" w:rsidRDefault="00C27F0B" w:rsidP="006D7D72">
            <w:pPr>
              <w:spacing w:line="360" w:lineRule="auto"/>
              <w:jc w:val="center"/>
            </w:pPr>
            <m:oMathPara>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X     </m:t>
                        </m:r>
                      </m:e>
                    </m:groupChr>
                  </m:e>
                </m:box>
                <m:r>
                  <m:rPr>
                    <m:sty m:val="p"/>
                  </m:rPr>
                  <w:rPr>
                    <w:rFonts w:ascii="Cambria Math" w:hAnsi="Cambria Math"/>
                  </w:rPr>
                  <m:t>A; 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
                  </m:e>
                </m:d>
              </m:oMath>
            </m:oMathPara>
          </w:p>
        </w:tc>
      </w:tr>
      <w:tr w:rsidR="00C27F0B" w:rsidRPr="0074773D" w14:paraId="5B661ACA" w14:textId="77777777" w:rsidTr="00FF33D3">
        <w:trPr>
          <w:trHeight w:val="474"/>
          <w:jc w:val="center"/>
        </w:trPr>
        <w:tc>
          <w:tcPr>
            <w:tcW w:w="2984" w:type="dxa"/>
            <w:tcBorders>
              <w:top w:val="dotted" w:sz="4" w:space="0" w:color="auto"/>
              <w:left w:val="dotted" w:sz="4" w:space="0" w:color="auto"/>
              <w:bottom w:val="dotted" w:sz="4" w:space="0" w:color="auto"/>
              <w:right w:val="dotted" w:sz="4" w:space="0" w:color="auto"/>
            </w:tcBorders>
          </w:tcPr>
          <w:p w14:paraId="33E35744" w14:textId="14A17538" w:rsidR="00C27F0B" w:rsidRPr="0074773D" w:rsidRDefault="00C27F0B" w:rsidP="00311895">
            <w:pPr>
              <w:jc w:val="center"/>
            </w:pPr>
            <m:oMathPara>
              <m:oMath>
                <m:r>
                  <m:rPr>
                    <m:sty m:val="p"/>
                  </m:rPr>
                  <w:rPr>
                    <w:rFonts w:ascii="Cambria Math" w:hAnsi="Cambria Math"/>
                  </w:rPr>
                  <m:t>E</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 xml:space="preserve">     Z     </m:t>
                        </m:r>
                      </m:e>
                    </m:groupChr>
                  </m:e>
                </m:box>
                <m:r>
                  <m:rPr>
                    <m:sty m:val="p"/>
                  </m:rPr>
                  <w:rPr>
                    <w:rFonts w:ascii="Cambria Math" w:hAnsi="Cambria Math"/>
                  </w:rPr>
                  <m:t>E; signal=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oMath>
            </m:oMathPara>
          </w:p>
        </w:tc>
        <w:tc>
          <w:tcPr>
            <w:tcW w:w="3761" w:type="dxa"/>
            <w:tcBorders>
              <w:top w:val="dotted" w:sz="4" w:space="0" w:color="auto"/>
              <w:left w:val="dotted" w:sz="4" w:space="0" w:color="auto"/>
              <w:bottom w:val="dotted" w:sz="4" w:space="0" w:color="auto"/>
              <w:right w:val="dotted" w:sz="4" w:space="0" w:color="auto"/>
            </w:tcBorders>
          </w:tcPr>
          <w:p w14:paraId="3397A372" w14:textId="199EB485" w:rsidR="00C27F0B" w:rsidRPr="0074773D" w:rsidRDefault="00C27F0B" w:rsidP="006D7D72">
            <w:pPr>
              <w:spacing w:line="360" w:lineRule="auto"/>
              <w:jc w:val="center"/>
            </w:pPr>
            <m:oMathPara>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d>
                          <m:dPr>
                            <m:ctrlPr>
                              <w:rPr>
                                <w:rFonts w:ascii="Cambria Math" w:hAnsi="Cambria Math"/>
                              </w:rPr>
                            </m:ctrlPr>
                          </m:dPr>
                          <m:e>
                            <m:r>
                              <m:rPr>
                                <m:sty m:val="p"/>
                              </m:rPr>
                              <w:rPr>
                                <w:rFonts w:ascii="Cambria Math" w:hAnsi="Cambria Math"/>
                              </w:rPr>
                              <m:t>X,   Z</m:t>
                            </m:r>
                          </m:e>
                        </m:d>
                        <m:r>
                          <w:rPr>
                            <w:rFonts w:ascii="Cambria Math" w:hAnsi="Cambria Math"/>
                          </w:rPr>
                          <m:t xml:space="preserve"> </m:t>
                        </m:r>
                      </m:e>
                    </m:groupChr>
                  </m:e>
                </m:box>
                <m:acc>
                  <m:accPr>
                    <m:ctrlPr>
                      <w:rPr>
                        <w:rFonts w:ascii="Cambria Math" w:hAnsi="Cambria Math"/>
                        <w:iCs/>
                      </w:rPr>
                    </m:ctrlPr>
                  </m:accPr>
                  <m:e>
                    <m:r>
                      <m:rPr>
                        <m:sty m:val="p"/>
                      </m:rPr>
                      <w:rPr>
                        <w:rFonts w:ascii="Cambria Math" w:hAnsi="Cambria Math"/>
                      </w:rPr>
                      <m:t>A</m:t>
                    </m:r>
                  </m:e>
                </m:acc>
                <m:r>
                  <m:rPr>
                    <m:sty m:val="p"/>
                  </m:rPr>
                  <w:rPr>
                    <w:rFonts w:ascii="Cambria Math" w:hAnsi="Cambria Math"/>
                  </w:rPr>
                  <m:t>;signal=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
                  </m:e>
                </m:d>
              </m:oMath>
            </m:oMathPara>
          </w:p>
        </w:tc>
      </w:tr>
    </w:tbl>
    <w:p w14:paraId="0163B343" w14:textId="72851CC3" w:rsidR="006C1F6E" w:rsidRDefault="006C1F6E" w:rsidP="006C1F6E">
      <w:pPr>
        <w:spacing w:before="240" w:line="360" w:lineRule="auto"/>
      </w:pPr>
      <w:r w:rsidRPr="0074773D">
        <w:t xml:space="preserve">There are three signals </w:t>
      </w:r>
      <w:r>
        <w:t>{</w:t>
      </w:r>
      <w:r w:rsidRPr="0074773D">
        <w:t xml:space="preserve">A, E, </w:t>
      </w:r>
      <m:oMath>
        <m:acc>
          <m:accPr>
            <m:ctrlPr>
              <w:rPr>
                <w:rFonts w:ascii="Cambria Math" w:hAnsi="Cambria Math"/>
                <w:iCs/>
              </w:rPr>
            </m:ctrlPr>
          </m:accPr>
          <m:e>
            <m:r>
              <m:rPr>
                <m:sty m:val="p"/>
              </m:rPr>
              <w:rPr>
                <w:rFonts w:ascii="Cambria Math" w:hAnsi="Cambria Math"/>
              </w:rPr>
              <m:t>A</m:t>
            </m:r>
          </m:e>
        </m:acc>
      </m:oMath>
      <w:r>
        <w:rPr>
          <w:iCs/>
        </w:rPr>
        <w:t>}</w:t>
      </w:r>
      <w:r w:rsidRPr="0074773D">
        <w:t xml:space="preserve"> produced; as Example 1 in Table 1 shows, because A</w:t>
      </w:r>
      <w:r>
        <w:t xml:space="preserve"> = [0 1]</w:t>
      </w:r>
      <w:r w:rsidRPr="0074773D">
        <w:t xml:space="preserve"> and </w:t>
      </w:r>
      <m:oMath>
        <m:acc>
          <m:accPr>
            <m:ctrlPr>
              <w:rPr>
                <w:rFonts w:ascii="Cambria Math" w:hAnsi="Cambria Math"/>
                <w:iCs/>
              </w:rPr>
            </m:ctrlPr>
          </m:accPr>
          <m:e>
            <m:r>
              <m:rPr>
                <m:sty m:val="p"/>
              </m:rPr>
              <w:rPr>
                <w:rFonts w:ascii="Cambria Math" w:hAnsi="Cambria Math"/>
              </w:rPr>
              <m:t>A</m:t>
            </m:r>
          </m:e>
        </m:acc>
      </m:oMath>
      <w:proofErr w:type="gramStart"/>
      <w:r>
        <w:rPr>
          <w:iCs/>
        </w:rPr>
        <w:t>=[</w:t>
      </w:r>
      <w:proofErr w:type="gramEnd"/>
      <w:r>
        <w:rPr>
          <w:iCs/>
        </w:rPr>
        <w:t>0 -1]</w:t>
      </w:r>
      <w:r w:rsidRPr="0074773D">
        <w:t xml:space="preserve"> are indistinguishable</w:t>
      </w:r>
      <w:r>
        <w:t xml:space="preserve"> </w:t>
      </w:r>
      <w:proofErr w:type="gramStart"/>
      <w:r>
        <w:t>by Definition 2</w:t>
      </w:r>
      <w:proofErr w:type="gramEnd"/>
      <w:r w:rsidRPr="0074773D">
        <w:t xml:space="preserve">, there are effectively two distinct signals, A and E.  Hence, one bit of information is transmitted.  </w:t>
      </w:r>
    </w:p>
    <w:p w14:paraId="65FA4C07" w14:textId="6846DB9B" w:rsidR="002351AD" w:rsidRPr="0074773D" w:rsidRDefault="00C65C9D" w:rsidP="00CC15C8">
      <w:pPr>
        <w:spacing w:before="240" w:line="360" w:lineRule="auto"/>
        <w:ind w:firstLine="720"/>
      </w:pPr>
      <w:r w:rsidRPr="0074773D">
        <w:t>Using an asset account</w:t>
      </w:r>
      <w:r w:rsidR="00E839FE">
        <w:t xml:space="preserve"> (A)</w:t>
      </w:r>
      <w:r w:rsidRPr="0074773D">
        <w:t xml:space="preserve"> to send the four messages yields </w:t>
      </w:r>
      <w:r w:rsidR="008A013F" w:rsidRPr="0074773D">
        <w:t>four signals</w:t>
      </w:r>
      <w:r w:rsidR="00C27F0B" w:rsidRPr="0074773D">
        <w:t>.</w:t>
      </w:r>
      <w:r w:rsidR="003E4449" w:rsidRPr="0074773D">
        <w:t xml:space="preserve"> </w:t>
      </w:r>
    </w:p>
    <w:p w14:paraId="23FB98B8" w14:textId="16ABEA2E" w:rsidR="002351AD" w:rsidRPr="0074773D" w:rsidRDefault="002351AD" w:rsidP="002351AD">
      <w:pPr>
        <w:pStyle w:val="ListParagraph"/>
        <w:numPr>
          <w:ilvl w:val="0"/>
          <w:numId w:val="17"/>
        </w:numPr>
        <w:spacing w:line="360" w:lineRule="auto"/>
        <w:ind w:left="360"/>
      </w:pPr>
      <w:r w:rsidRPr="0074773D">
        <w:t>Applying I to A yields A.</w:t>
      </w:r>
    </w:p>
    <w:p w14:paraId="061E85E4" w14:textId="71672CFD" w:rsidR="002351AD" w:rsidRPr="0074773D" w:rsidRDefault="002351AD" w:rsidP="002351AD">
      <w:pPr>
        <w:pStyle w:val="ListParagraph"/>
        <w:numPr>
          <w:ilvl w:val="0"/>
          <w:numId w:val="17"/>
        </w:numPr>
        <w:spacing w:line="360" w:lineRule="auto"/>
        <w:ind w:left="360"/>
      </w:pPr>
      <w:r w:rsidRPr="0074773D">
        <w:t xml:space="preserve">Applying X to A yields E. </w:t>
      </w:r>
    </w:p>
    <w:p w14:paraId="5C033466" w14:textId="64C3EA64" w:rsidR="002351AD" w:rsidRPr="0074773D" w:rsidRDefault="002351AD" w:rsidP="002351AD">
      <w:pPr>
        <w:pStyle w:val="ListParagraph"/>
        <w:numPr>
          <w:ilvl w:val="0"/>
          <w:numId w:val="17"/>
        </w:numPr>
        <w:spacing w:line="360" w:lineRule="auto"/>
        <w:ind w:left="360"/>
      </w:pPr>
      <w:r w:rsidRPr="0074773D">
        <w:t xml:space="preserve">Applying Z to A yields </w:t>
      </w:r>
      <m:oMath>
        <m:acc>
          <m:accPr>
            <m:ctrlPr>
              <w:rPr>
                <w:rFonts w:ascii="Cambria Math" w:hAnsi="Cambria Math"/>
                <w:iCs/>
              </w:rPr>
            </m:ctrlPr>
          </m:accPr>
          <m:e>
            <m:r>
              <m:rPr>
                <m:sty m:val="p"/>
              </m:rPr>
              <w:rPr>
                <w:rFonts w:ascii="Cambria Math" w:hAnsi="Cambria Math"/>
              </w:rPr>
              <m:t>A</m:t>
            </m:r>
          </m:e>
        </m:acc>
      </m:oMath>
      <w:r w:rsidRPr="0074773D">
        <w:t xml:space="preserve">. </w:t>
      </w:r>
    </w:p>
    <w:p w14:paraId="6AB049A3" w14:textId="71980855" w:rsidR="00C27F0B" w:rsidRPr="0074773D" w:rsidRDefault="002351AD" w:rsidP="00C61B06">
      <w:pPr>
        <w:pStyle w:val="ListParagraph"/>
        <w:numPr>
          <w:ilvl w:val="0"/>
          <w:numId w:val="17"/>
        </w:numPr>
        <w:spacing w:line="360" w:lineRule="auto"/>
        <w:ind w:left="360"/>
      </w:pPr>
      <w:r w:rsidRPr="0074773D">
        <w:t xml:space="preserve">With (X, Z), first applying X to A yields E then applying Z to E yields E. </w:t>
      </w:r>
    </w:p>
    <w:tbl>
      <w:tblPr>
        <w:tblStyle w:val="TableGrid"/>
        <w:tblW w:w="0" w:type="auto"/>
        <w:jc w:val="center"/>
        <w:tblLook w:val="04A0" w:firstRow="1" w:lastRow="0" w:firstColumn="1" w:lastColumn="0" w:noHBand="0" w:noVBand="1"/>
      </w:tblPr>
      <w:tblGrid>
        <w:gridCol w:w="3033"/>
        <w:gridCol w:w="3173"/>
      </w:tblGrid>
      <w:tr w:rsidR="00C84535" w:rsidRPr="0074773D" w14:paraId="214B5C99" w14:textId="77777777" w:rsidTr="001A7305">
        <w:trPr>
          <w:trHeight w:val="514"/>
          <w:jc w:val="center"/>
        </w:trPr>
        <w:tc>
          <w:tcPr>
            <w:tcW w:w="6206" w:type="dxa"/>
            <w:gridSpan w:val="2"/>
            <w:tcBorders>
              <w:top w:val="dotted" w:sz="4" w:space="0" w:color="auto"/>
              <w:left w:val="dotted" w:sz="4" w:space="0" w:color="auto"/>
              <w:bottom w:val="dotted" w:sz="4" w:space="0" w:color="auto"/>
              <w:right w:val="dotted" w:sz="4" w:space="0" w:color="auto"/>
            </w:tcBorders>
          </w:tcPr>
          <w:p w14:paraId="0B42EB59" w14:textId="732586F2" w:rsidR="00C84535" w:rsidRPr="0074773D" w:rsidRDefault="00FB3632" w:rsidP="00C84535">
            <w:pPr>
              <w:spacing w:line="360" w:lineRule="auto"/>
              <w:rPr>
                <w:rFonts w:ascii="Calibri" w:eastAsia="DengXian" w:hAnsi="Calibri" w:cs="Times New Roman"/>
              </w:rPr>
            </w:pPr>
            <w:r w:rsidRPr="006C1F6E">
              <w:rPr>
                <w:rFonts w:ascii="Calibri" w:eastAsia="DengXian" w:hAnsi="Calibri" w:cs="Times New Roman"/>
                <w:b/>
                <w:bCs/>
              </w:rPr>
              <w:t xml:space="preserve">Table </w:t>
            </w:r>
            <w:r w:rsidR="004D4A4E" w:rsidRPr="006C1F6E">
              <w:rPr>
                <w:rFonts w:ascii="Calibri" w:eastAsia="DengXian" w:hAnsi="Calibri" w:cs="Times New Roman"/>
                <w:b/>
                <w:bCs/>
              </w:rPr>
              <w:t>2</w:t>
            </w:r>
            <w:r w:rsidRPr="0074773D">
              <w:rPr>
                <w:rFonts w:ascii="Calibri" w:eastAsia="DengXian" w:hAnsi="Calibri" w:cs="Times New Roman"/>
              </w:rPr>
              <w:t xml:space="preserve">: </w:t>
            </w:r>
            <w:r w:rsidR="004D4A4E" w:rsidRPr="0074773D">
              <w:rPr>
                <w:rFonts w:ascii="Calibri" w:eastAsia="DengXian" w:hAnsi="Calibri" w:cs="Times New Roman"/>
              </w:rPr>
              <w:t>Example 2—u</w:t>
            </w:r>
            <w:r w:rsidR="00C84535" w:rsidRPr="0074773D">
              <w:rPr>
                <w:rFonts w:ascii="Calibri" w:eastAsia="DengXian" w:hAnsi="Calibri" w:cs="Times New Roman"/>
              </w:rPr>
              <w:t xml:space="preserve">sing </w:t>
            </w:r>
            <w:r w:rsidR="00C65C9D" w:rsidRPr="0074773D">
              <w:rPr>
                <w:rFonts w:ascii="Calibri" w:eastAsia="DengXian" w:hAnsi="Calibri" w:cs="Times New Roman"/>
              </w:rPr>
              <w:t xml:space="preserve">an asset account to </w:t>
            </w:r>
            <w:r w:rsidR="00FF33D3" w:rsidRPr="0074773D">
              <w:rPr>
                <w:rFonts w:ascii="Calibri" w:eastAsia="DengXian" w:hAnsi="Calibri" w:cs="Times New Roman"/>
              </w:rPr>
              <w:t>transmit</w:t>
            </w:r>
            <w:r w:rsidR="00C65C9D" w:rsidRPr="0074773D">
              <w:rPr>
                <w:rFonts w:ascii="Calibri" w:eastAsia="DengXian" w:hAnsi="Calibri" w:cs="Times New Roman"/>
              </w:rPr>
              <w:t xml:space="preserve"> messages</w:t>
            </w:r>
          </w:p>
        </w:tc>
      </w:tr>
      <w:tr w:rsidR="00C27F0B" w:rsidRPr="0074773D" w14:paraId="3B151E7F" w14:textId="77777777" w:rsidTr="001A7305">
        <w:trPr>
          <w:trHeight w:val="652"/>
          <w:jc w:val="center"/>
        </w:trPr>
        <w:tc>
          <w:tcPr>
            <w:tcW w:w="3033" w:type="dxa"/>
            <w:tcBorders>
              <w:top w:val="dotted" w:sz="4" w:space="0" w:color="auto"/>
              <w:left w:val="dotted" w:sz="4" w:space="0" w:color="auto"/>
              <w:bottom w:val="dotted" w:sz="4" w:space="0" w:color="auto"/>
              <w:right w:val="dotted" w:sz="4" w:space="0" w:color="auto"/>
            </w:tcBorders>
          </w:tcPr>
          <w:p w14:paraId="0805D3DA" w14:textId="4104149C" w:rsidR="00C27F0B" w:rsidRPr="0074773D" w:rsidRDefault="00C27F0B" w:rsidP="006D7D72">
            <w:pPr>
              <w:spacing w:line="360" w:lineRule="auto"/>
              <w:jc w:val="center"/>
              <w:rPr>
                <w:iCs/>
              </w:rPr>
            </w:pPr>
            <m:oMathPara>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I     </m:t>
                        </m:r>
                      </m:e>
                    </m:groupChr>
                  </m:e>
                </m:box>
                <m:r>
                  <m:rPr>
                    <m:sty m:val="p"/>
                  </m:rPr>
                  <w:rPr>
                    <w:rFonts w:ascii="Cambria Math" w:hAnsi="Cambria Math"/>
                  </w:rPr>
                  <m:t>A; 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
                  </m:e>
                </m:d>
              </m:oMath>
            </m:oMathPara>
          </w:p>
        </w:tc>
        <w:tc>
          <w:tcPr>
            <w:tcW w:w="3172" w:type="dxa"/>
            <w:tcBorders>
              <w:top w:val="dotted" w:sz="4" w:space="0" w:color="auto"/>
              <w:left w:val="dotted" w:sz="4" w:space="0" w:color="auto"/>
              <w:bottom w:val="dotted" w:sz="4" w:space="0" w:color="auto"/>
              <w:right w:val="dotted" w:sz="4" w:space="0" w:color="auto"/>
            </w:tcBorders>
          </w:tcPr>
          <w:p w14:paraId="629CF94E" w14:textId="4320677F" w:rsidR="00C27F0B" w:rsidRPr="0074773D" w:rsidRDefault="00C27F0B" w:rsidP="006D7D72">
            <w:pPr>
              <w:spacing w:line="360" w:lineRule="auto"/>
              <w:jc w:val="center"/>
            </w:pPr>
            <m:oMathPara>
              <m:oMath>
                <m:r>
                  <m:rPr>
                    <m:sty m:val="p"/>
                  </m:rPr>
                  <w:rPr>
                    <w:rFonts w:ascii="Cambria Math" w:hAnsi="Cambria Math"/>
                  </w:rPr>
                  <m:t>A</m:t>
                </m:r>
                <m:box>
                  <m:boxPr>
                    <m:opEmu m:val="1"/>
                    <m:ctrlPr>
                      <w:rPr>
                        <w:rFonts w:ascii="Cambria Math" w:hAnsi="Cambria Math"/>
                      </w:rPr>
                    </m:ctrlPr>
                  </m:boxPr>
                  <m:e>
                    <m:groupChr>
                      <m:groupChrPr>
                        <m:chr m:val="→"/>
                        <m:vertJc m:val="bot"/>
                        <m:ctrlPr>
                          <w:rPr>
                            <w:rFonts w:ascii="Cambria Math" w:hAnsi="Cambria Math"/>
                          </w:rPr>
                        </m:ctrlPr>
                      </m:groupChrPr>
                      <m:e>
                        <m:r>
                          <m:rPr>
                            <m:sty m:val="p"/>
                          </m:rPr>
                          <w:rPr>
                            <w:rFonts w:ascii="Cambria Math" w:hAnsi="Cambria Math"/>
                          </w:rPr>
                          <m:t xml:space="preserve">     X     </m:t>
                        </m:r>
                      </m:e>
                    </m:groupChr>
                  </m:e>
                </m:box>
                <m:r>
                  <m:rPr>
                    <m:sty m:val="p"/>
                  </m:rPr>
                  <w:rPr>
                    <w:rFonts w:ascii="Cambria Math" w:hAnsi="Cambria Math"/>
                  </w:rPr>
                  <m:t>E; 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
                  </m:e>
                </m:d>
              </m:oMath>
            </m:oMathPara>
          </w:p>
        </w:tc>
      </w:tr>
      <w:tr w:rsidR="00C27F0B" w:rsidRPr="0074773D" w14:paraId="55E365AD" w14:textId="77777777" w:rsidTr="001A7305">
        <w:trPr>
          <w:trHeight w:val="468"/>
          <w:jc w:val="center"/>
        </w:trPr>
        <w:tc>
          <w:tcPr>
            <w:tcW w:w="3033" w:type="dxa"/>
            <w:tcBorders>
              <w:top w:val="dotted" w:sz="4" w:space="0" w:color="auto"/>
              <w:left w:val="dotted" w:sz="4" w:space="0" w:color="auto"/>
              <w:bottom w:val="dotted" w:sz="4" w:space="0" w:color="auto"/>
              <w:right w:val="dotted" w:sz="4" w:space="0" w:color="auto"/>
            </w:tcBorders>
          </w:tcPr>
          <w:p w14:paraId="343FBCF6" w14:textId="6F49271E" w:rsidR="00C27F0B" w:rsidRPr="0074773D" w:rsidRDefault="00C27F0B" w:rsidP="006D7D72">
            <w:pPr>
              <w:jc w:val="center"/>
              <w:rPr>
                <w:iCs/>
              </w:rPr>
            </w:pPr>
            <m:oMathPara>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Z     </m:t>
                        </m:r>
                      </m:e>
                    </m:groupChr>
                  </m:e>
                </m:box>
                <m:acc>
                  <m:accPr>
                    <m:ctrlPr>
                      <w:rPr>
                        <w:rFonts w:ascii="Cambria Math" w:hAnsi="Cambria Math"/>
                        <w:iCs/>
                      </w:rPr>
                    </m:ctrlPr>
                  </m:accPr>
                  <m:e>
                    <m:r>
                      <m:rPr>
                        <m:sty m:val="p"/>
                      </m:rPr>
                      <w:rPr>
                        <w:rFonts w:ascii="Cambria Math" w:hAnsi="Cambria Math"/>
                      </w:rPr>
                      <m:t>A</m:t>
                    </m:r>
                  </m:e>
                </m:acc>
                <m:r>
                  <m:rPr>
                    <m:sty m:val="p"/>
                  </m:rPr>
                  <w:rPr>
                    <w:rFonts w:ascii="Cambria Math" w:hAnsi="Cambria Math"/>
                  </w:rPr>
                  <m:t>; 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
                  </m:e>
                </m:d>
              </m:oMath>
            </m:oMathPara>
          </w:p>
          <w:p w14:paraId="0C410682" w14:textId="77777777" w:rsidR="00C27F0B" w:rsidRPr="0074773D" w:rsidRDefault="00C27F0B" w:rsidP="006D7D72">
            <w:pPr>
              <w:spacing w:line="360" w:lineRule="auto"/>
              <w:jc w:val="center"/>
            </w:pPr>
          </w:p>
        </w:tc>
        <w:tc>
          <w:tcPr>
            <w:tcW w:w="3172" w:type="dxa"/>
            <w:tcBorders>
              <w:top w:val="dotted" w:sz="4" w:space="0" w:color="auto"/>
              <w:left w:val="dotted" w:sz="4" w:space="0" w:color="auto"/>
              <w:bottom w:val="dotted" w:sz="4" w:space="0" w:color="auto"/>
              <w:right w:val="dotted" w:sz="4" w:space="0" w:color="auto"/>
            </w:tcBorders>
          </w:tcPr>
          <w:p w14:paraId="35A3543D" w14:textId="571DFD1B" w:rsidR="00C27F0B" w:rsidRPr="0074773D" w:rsidRDefault="00C27F0B" w:rsidP="006D7D72">
            <w:pPr>
              <w:spacing w:line="360" w:lineRule="auto"/>
              <w:jc w:val="center"/>
            </w:pPr>
            <m:oMathPara>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  </m:t>
                        </m:r>
                        <m:d>
                          <m:dPr>
                            <m:ctrlPr>
                              <w:rPr>
                                <w:rFonts w:ascii="Cambria Math" w:hAnsi="Cambria Math"/>
                              </w:rPr>
                            </m:ctrlPr>
                          </m:dPr>
                          <m:e>
                            <m:r>
                              <m:rPr>
                                <m:sty m:val="p"/>
                              </m:rPr>
                              <w:rPr>
                                <w:rFonts w:ascii="Cambria Math" w:hAnsi="Cambria Math"/>
                              </w:rPr>
                              <m:t>X,   Z</m:t>
                            </m:r>
                          </m:e>
                        </m:d>
                        <m:r>
                          <w:rPr>
                            <w:rFonts w:ascii="Cambria Math" w:hAnsi="Cambria Math"/>
                          </w:rPr>
                          <m:t xml:space="preserve"> </m:t>
                        </m:r>
                      </m:e>
                    </m:groupChr>
                  </m:e>
                </m:box>
                <m:r>
                  <m:rPr>
                    <m:sty m:val="p"/>
                  </m:rPr>
                  <w:rPr>
                    <w:rFonts w:ascii="Cambria Math" w:hAnsi="Cambria Math"/>
                  </w:rPr>
                  <m:t>E;signal=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
                  </m:e>
                </m:d>
              </m:oMath>
            </m:oMathPara>
          </w:p>
        </w:tc>
      </w:tr>
    </w:tbl>
    <w:p w14:paraId="63B6F2F8" w14:textId="77777777" w:rsidR="00F17C1A" w:rsidRDefault="00F17C1A" w:rsidP="006F1BB9">
      <w:pPr>
        <w:pStyle w:val="ListParagraph"/>
        <w:spacing w:line="360" w:lineRule="auto"/>
        <w:ind w:left="0"/>
        <w:rPr>
          <w:b/>
          <w:bCs/>
        </w:rPr>
      </w:pPr>
    </w:p>
    <w:p w14:paraId="2D33CE07" w14:textId="286501BF" w:rsidR="006C5B12" w:rsidRDefault="006C1F6E" w:rsidP="006F1BB9">
      <w:pPr>
        <w:pStyle w:val="ListParagraph"/>
        <w:spacing w:line="360" w:lineRule="auto"/>
        <w:ind w:left="0"/>
        <w:rPr>
          <w:b/>
          <w:bCs/>
        </w:rPr>
      </w:pPr>
      <w:r w:rsidRPr="0074773D">
        <w:t>There are two distinct signals, A and E, and one-bit channel capacity is obtained (as shown in Table 2).</w:t>
      </w:r>
    </w:p>
    <w:p w14:paraId="6946445D" w14:textId="77777777" w:rsidR="006C5B12" w:rsidRPr="0074773D" w:rsidRDefault="006C5B12" w:rsidP="006F1BB9">
      <w:pPr>
        <w:pStyle w:val="ListParagraph"/>
        <w:spacing w:line="360" w:lineRule="auto"/>
        <w:ind w:left="0"/>
        <w:rPr>
          <w:b/>
          <w:bCs/>
        </w:rPr>
      </w:pPr>
    </w:p>
    <w:p w14:paraId="03FDEA38" w14:textId="008D8A00" w:rsidR="006F1BB9" w:rsidRPr="0074773D" w:rsidRDefault="006F1BB9" w:rsidP="006F1BB9">
      <w:pPr>
        <w:pStyle w:val="ListParagraph"/>
        <w:spacing w:line="360" w:lineRule="auto"/>
        <w:ind w:left="0"/>
        <w:rPr>
          <w:b/>
          <w:bCs/>
        </w:rPr>
      </w:pPr>
      <w:r w:rsidRPr="0074773D">
        <w:rPr>
          <w:b/>
          <w:bCs/>
        </w:rPr>
        <w:lastRenderedPageBreak/>
        <w:t>3.</w:t>
      </w:r>
      <w:r w:rsidR="00A91D00" w:rsidRPr="0074773D">
        <w:rPr>
          <w:b/>
          <w:bCs/>
        </w:rPr>
        <w:t>2</w:t>
      </w:r>
      <w:r w:rsidRPr="0074773D">
        <w:rPr>
          <w:b/>
          <w:bCs/>
        </w:rPr>
        <w:t xml:space="preserve">   </w:t>
      </w:r>
      <w:r w:rsidR="00B154BA" w:rsidRPr="0074773D">
        <w:rPr>
          <w:b/>
          <w:bCs/>
        </w:rPr>
        <w:tab/>
      </w:r>
      <w:r w:rsidRPr="0074773D">
        <w:rPr>
          <w:b/>
          <w:bCs/>
        </w:rPr>
        <w:t xml:space="preserve">Communication using </w:t>
      </w:r>
      <w:r w:rsidR="00EC72B1" w:rsidRPr="0074773D">
        <w:rPr>
          <w:b/>
          <w:bCs/>
        </w:rPr>
        <w:t>one account from two financial statements</w:t>
      </w:r>
    </w:p>
    <w:p w14:paraId="39A8FF45" w14:textId="0D5E0EA7" w:rsidR="006C5B12" w:rsidRPr="0074773D" w:rsidRDefault="007273BE" w:rsidP="006F1BB9">
      <w:pPr>
        <w:spacing w:line="360" w:lineRule="auto"/>
      </w:pPr>
      <w:r w:rsidRPr="0074773D">
        <w:tab/>
      </w:r>
      <w:r w:rsidR="00D727FF" w:rsidRPr="0074773D">
        <w:t xml:space="preserve">The recognition entry can be </w:t>
      </w:r>
      <w:r w:rsidRPr="0074773D">
        <w:t>recorded on multiple financial statements.</w:t>
      </w:r>
      <w:r w:rsidR="000D7EB3" w:rsidRPr="0074773D">
        <w:t xml:space="preserve">  </w:t>
      </w:r>
      <w:r w:rsidR="00B96C20" w:rsidRPr="0074773D">
        <w:t xml:space="preserve">In the second </w:t>
      </w:r>
      <w:r w:rsidR="001E11C5" w:rsidRPr="0074773D">
        <w:t>e</w:t>
      </w:r>
      <w:r w:rsidR="00B96C20" w:rsidRPr="0074773D">
        <w:t xml:space="preserve">xperiment, the sender employs two financial statements and one account from each statement to transmit messages.   </w:t>
      </w:r>
      <w:r w:rsidR="00880AE9" w:rsidRPr="0074773D">
        <w:t xml:space="preserve"> </w:t>
      </w:r>
    </w:p>
    <w:p w14:paraId="4BA7D276" w14:textId="77777777" w:rsidR="006F164F" w:rsidRDefault="006F1BB9" w:rsidP="006F1BB9">
      <w:pPr>
        <w:spacing w:line="360" w:lineRule="auto"/>
      </w:pPr>
      <w:r w:rsidRPr="0074773D">
        <w:rPr>
          <w:b/>
          <w:bCs/>
        </w:rPr>
        <w:t xml:space="preserve">Definition </w:t>
      </w:r>
      <w:r w:rsidR="00585EF8" w:rsidRPr="0074773D">
        <w:rPr>
          <w:b/>
          <w:bCs/>
        </w:rPr>
        <w:t>5</w:t>
      </w:r>
      <w:r w:rsidRPr="0074773D">
        <w:rPr>
          <w:b/>
          <w:bCs/>
        </w:rPr>
        <w:t>.</w:t>
      </w:r>
      <w:r w:rsidRPr="0074773D">
        <w:t xml:space="preserve">     The representation of </w:t>
      </w:r>
      <w:r w:rsidRPr="0074773D">
        <w:rPr>
          <w:i/>
          <w:iCs/>
        </w:rPr>
        <w:t>two financial statements</w:t>
      </w:r>
      <w:r w:rsidR="006F164F">
        <w:t xml:space="preserve"> is</w:t>
      </w:r>
      <w:r w:rsidRPr="0074773D">
        <w:t xml:space="preserve"> </w:t>
      </w:r>
      <w:r w:rsidR="007A7023">
        <w:t>defined as h</w:t>
      </w:r>
      <w:r w:rsidR="00EA406E" w:rsidRPr="0074773D">
        <w:t>av</w:t>
      </w:r>
      <w:r w:rsidR="006F164F">
        <w:t>ing</w:t>
      </w:r>
      <w:r w:rsidR="00EA406E" w:rsidRPr="0074773D">
        <w:t xml:space="preserve"> two rows and </w:t>
      </w:r>
      <w:r w:rsidR="006F164F">
        <w:t xml:space="preserve">each row representing one financial statement. </w:t>
      </w:r>
    </w:p>
    <w:p w14:paraId="2CAC7DB8" w14:textId="77777777" w:rsidR="006C1F6E" w:rsidRDefault="00C03A40" w:rsidP="00BB0D54">
      <w:pPr>
        <w:spacing w:line="360" w:lineRule="auto"/>
      </w:pPr>
      <w:r>
        <w:tab/>
      </w:r>
    </w:p>
    <w:p w14:paraId="272F36DC" w14:textId="7084AB4C" w:rsidR="006F1BB9" w:rsidRPr="0074773D" w:rsidRDefault="00C03A40" w:rsidP="006C1F6E">
      <w:pPr>
        <w:spacing w:line="360" w:lineRule="auto"/>
        <w:ind w:firstLine="720"/>
      </w:pPr>
      <w:r>
        <w:t xml:space="preserve">Table 3 presents an </w:t>
      </w:r>
      <w:r w:rsidR="004D7A22" w:rsidRPr="0074773D">
        <w:t xml:space="preserve">example </w:t>
      </w:r>
      <w:r w:rsidR="00BB0D54">
        <w:t xml:space="preserve">in which </w:t>
      </w:r>
      <w:r w:rsidR="004D7A22" w:rsidRPr="0074773D">
        <w:t>E is on both statements</w:t>
      </w:r>
      <w:r w:rsidR="004D7A22">
        <w:t xml:space="preserve">, denoted as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oMath>
      <w:r w:rsidR="004D7A22" w:rsidRPr="0074773D">
        <w:t>.</w:t>
      </w:r>
      <w:r w:rsidR="004D7A22">
        <w:t xml:space="preserve"> T</w:t>
      </w:r>
      <w:r w:rsidR="006F1BB9" w:rsidRPr="0074773D">
        <w:t>o retrieve the signal, the two vectors are added up and the sum vector is scaled to a vector with zeros and ones.</w:t>
      </w:r>
      <w:r w:rsidR="00BB0D54">
        <w:t xml:space="preserve"> </w:t>
      </w:r>
      <w:r w:rsidR="00BB0D54" w:rsidRPr="0074773D">
        <w:t>Adding the two vectors yields a sum vector [</w:t>
      </w:r>
      <w:proofErr w:type="gramStart"/>
      <w:r w:rsidR="00BB0D54" w:rsidRPr="0074773D">
        <w:t>2  0</w:t>
      </w:r>
      <w:proofErr w:type="gramEnd"/>
      <w:r w:rsidR="00BB0D54" w:rsidRPr="0074773D">
        <w:t>]; and multiplying 1/2 produces a signal [</w:t>
      </w:r>
      <w:proofErr w:type="gramStart"/>
      <w:r w:rsidR="00BB0D54" w:rsidRPr="0074773D">
        <w:t>1  0</w:t>
      </w:r>
      <w:proofErr w:type="gramEnd"/>
      <w:r w:rsidR="00BB0D54" w:rsidRPr="0074773D">
        <w:t xml:space="preserve">].  </w:t>
      </w:r>
    </w:p>
    <w:tbl>
      <w:tblPr>
        <w:tblStyle w:val="TableGrid"/>
        <w:tblW w:w="0" w:type="auto"/>
        <w:jc w:val="center"/>
        <w:tblLook w:val="04A0" w:firstRow="1" w:lastRow="0" w:firstColumn="1" w:lastColumn="0" w:noHBand="0" w:noVBand="1"/>
      </w:tblPr>
      <w:tblGrid>
        <w:gridCol w:w="4230"/>
      </w:tblGrid>
      <w:tr w:rsidR="006F1BB9" w:rsidRPr="0074773D" w14:paraId="2F93AB39" w14:textId="77777777" w:rsidTr="006D7D72">
        <w:trPr>
          <w:trHeight w:val="485"/>
          <w:jc w:val="center"/>
        </w:trPr>
        <w:tc>
          <w:tcPr>
            <w:tcW w:w="4230" w:type="dxa"/>
            <w:tcBorders>
              <w:top w:val="dotted" w:sz="4" w:space="0" w:color="auto"/>
              <w:left w:val="dotted" w:sz="4" w:space="0" w:color="auto"/>
              <w:bottom w:val="dotted" w:sz="4" w:space="0" w:color="auto"/>
              <w:right w:val="dotted" w:sz="4" w:space="0" w:color="auto"/>
            </w:tcBorders>
          </w:tcPr>
          <w:p w14:paraId="595867D1" w14:textId="3CF16BF1" w:rsidR="006F1BB9" w:rsidRPr="0074773D" w:rsidRDefault="006F1BB9" w:rsidP="006D7D72">
            <w:pPr>
              <w:spacing w:line="360" w:lineRule="auto"/>
              <w:rPr>
                <w:rFonts w:ascii="Calibri" w:eastAsia="DengXian" w:hAnsi="Calibri" w:cs="Times New Roman"/>
              </w:rPr>
            </w:pPr>
            <w:r w:rsidRPr="006C1F6E">
              <w:rPr>
                <w:rFonts w:ascii="Calibri" w:eastAsia="DengXian" w:hAnsi="Calibri" w:cs="Times New Roman"/>
                <w:b/>
                <w:bCs/>
              </w:rPr>
              <w:t xml:space="preserve">Table </w:t>
            </w:r>
            <w:r w:rsidR="004D4A4E" w:rsidRPr="006C1F6E">
              <w:rPr>
                <w:rFonts w:ascii="Calibri" w:eastAsia="DengXian" w:hAnsi="Calibri" w:cs="Times New Roman"/>
                <w:b/>
                <w:bCs/>
              </w:rPr>
              <w:t>3</w:t>
            </w:r>
            <w:r w:rsidRPr="0074773D">
              <w:rPr>
                <w:rFonts w:ascii="Calibri" w:eastAsia="DengXian" w:hAnsi="Calibri" w:cs="Times New Roman"/>
              </w:rPr>
              <w:t>: Signal from two financial statements with</w:t>
            </w:r>
            <w:r w:rsidR="00247A1D">
              <w:rPr>
                <w:rFonts w:ascii="Calibri" w:eastAsia="DengXian" w:hAnsi="Calibri" w:cs="Times New Roman"/>
              </w:rPr>
              <w:t xml:space="preserve"> an </w:t>
            </w:r>
            <w:r w:rsidRPr="0074773D">
              <w:rPr>
                <w:rFonts w:ascii="Calibri" w:eastAsia="DengXian" w:hAnsi="Calibri" w:cs="Times New Roman"/>
              </w:rPr>
              <w:t xml:space="preserve">E in each statement </w:t>
            </w:r>
          </w:p>
        </w:tc>
      </w:tr>
      <w:tr w:rsidR="006F1BB9" w:rsidRPr="0074773D" w14:paraId="10578CEB" w14:textId="77777777" w:rsidTr="006D7D72">
        <w:trPr>
          <w:trHeight w:val="539"/>
          <w:jc w:val="center"/>
        </w:trPr>
        <w:tc>
          <w:tcPr>
            <w:tcW w:w="4230" w:type="dxa"/>
            <w:tcBorders>
              <w:top w:val="dotted" w:sz="4" w:space="0" w:color="auto"/>
              <w:left w:val="dotted" w:sz="4" w:space="0" w:color="auto"/>
              <w:bottom w:val="dotted" w:sz="4" w:space="0" w:color="auto"/>
              <w:right w:val="dotted" w:sz="4" w:space="0" w:color="auto"/>
            </w:tcBorders>
          </w:tcPr>
          <w:p w14:paraId="4F1C6B92" w14:textId="77777777" w:rsidR="006F1BB9" w:rsidRPr="0074773D" w:rsidRDefault="006F1BB9" w:rsidP="006D7D72">
            <w:pPr>
              <w:spacing w:line="360" w:lineRule="auto"/>
              <w:jc w:val="center"/>
            </w:pPr>
            <w:r w:rsidRPr="0074773D">
              <w:rPr>
                <w:iCs/>
                <w:noProof/>
                <w:lang w:eastAsia="en-US"/>
              </w:rPr>
              <w:drawing>
                <wp:inline distT="0" distB="0" distL="0" distR="0" wp14:anchorId="21098144" wp14:editId="04B0DC88">
                  <wp:extent cx="2295525" cy="581025"/>
                  <wp:effectExtent l="0" t="0" r="0" b="9525"/>
                  <wp:docPr id="1431737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5525" cy="581025"/>
                          </a:xfrm>
                          <a:prstGeom prst="rect">
                            <a:avLst/>
                          </a:prstGeom>
                          <a:noFill/>
                          <a:ln>
                            <a:noFill/>
                          </a:ln>
                        </pic:spPr>
                      </pic:pic>
                    </a:graphicData>
                  </a:graphic>
                </wp:inline>
              </w:drawing>
            </w:r>
          </w:p>
        </w:tc>
      </w:tr>
    </w:tbl>
    <w:p w14:paraId="2459917E" w14:textId="77777777" w:rsidR="006C1F6E" w:rsidRDefault="00BB0D54" w:rsidP="00796A53">
      <w:pPr>
        <w:spacing w:before="240" w:line="360" w:lineRule="auto"/>
      </w:pPr>
      <w:r>
        <w:t xml:space="preserve"> </w:t>
      </w:r>
      <w:r w:rsidR="009F3825" w:rsidRPr="0074773D">
        <w:tab/>
      </w:r>
    </w:p>
    <w:p w14:paraId="7741A09C" w14:textId="705FC01A" w:rsidR="00011B75" w:rsidRPr="0074773D" w:rsidRDefault="008951CC" w:rsidP="006C1F6E">
      <w:pPr>
        <w:spacing w:before="240" w:line="360" w:lineRule="auto"/>
        <w:ind w:firstLine="720"/>
      </w:pPr>
      <w:r w:rsidRPr="0074773D">
        <w:t xml:space="preserve">Using an E or an A for each statement, there are four possible scenarios,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Pr="0074773D">
        <w:rPr>
          <w:iCs/>
        </w:rPr>
        <w:t xml:space="preserve">, </w:t>
      </w:r>
      <w:r w:rsidRPr="0074773D">
        <w:t xml:space="preserve">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oMath>
      <w:r w:rsidRPr="0074773D">
        <w:rPr>
          <w:iCs/>
        </w:rPr>
        <w:t xml:space="preserve"> , </w:t>
      </w:r>
      <w:r w:rsidRPr="0074773D">
        <w:t xml:space="preserve">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Pr="0074773D">
        <w:rPr>
          <w:iCs/>
        </w:rPr>
        <w:t xml:space="preserve">  or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A</m:t>
              </m:r>
            </m:e>
          </m:mr>
        </m:m>
      </m:oMath>
      <w:r w:rsidRPr="0074773D">
        <w:t>.</w:t>
      </w:r>
      <w:r w:rsidRPr="0074773D">
        <w:rPr>
          <w:rStyle w:val="FootnoteReference"/>
        </w:rPr>
        <w:footnoteReference w:id="12"/>
      </w:r>
      <w:r w:rsidRPr="0074773D">
        <w:t xml:space="preserve">  We do not impose any structures about how the </w:t>
      </w:r>
      <w:r w:rsidR="001C4EFB" w:rsidRPr="0074773D">
        <w:t>accounts on</w:t>
      </w:r>
      <w:r w:rsidRPr="0074773D">
        <w:t xml:space="preserve"> two financial statements are related.  </w:t>
      </w:r>
      <w:r w:rsidR="001C4EFB" w:rsidRPr="0074773D">
        <w:t xml:space="preserve">The operations are applied to both statements.  </w:t>
      </w:r>
      <w:r w:rsidR="001419D4" w:rsidRPr="0074773D">
        <w:t xml:space="preserve">Suppose </w:t>
      </w:r>
      <w:r w:rsidR="005D6588" w:rsidRPr="0074773D">
        <w:t>the sender</w:t>
      </w:r>
      <w:r w:rsidR="004D55DC" w:rsidRPr="0074773D">
        <w:t xml:space="preserve"> u</w:t>
      </w:r>
      <w:r w:rsidR="006F1BB9" w:rsidRPr="0074773D">
        <w:t>se</w:t>
      </w:r>
      <w:r w:rsidR="004D55DC" w:rsidRPr="0074773D">
        <w:t>s</w:t>
      </w:r>
      <w:r w:rsidR="006F1BB9" w:rsidRPr="0074773D">
        <w:t xml:space="preserve">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006F1BB9" w:rsidRPr="0074773D">
        <w:t xml:space="preserve"> to </w:t>
      </w:r>
      <w:r w:rsidR="001419D4" w:rsidRPr="0074773D">
        <w:t>transmit messages</w:t>
      </w:r>
      <w:r w:rsidR="001C4EFB" w:rsidRPr="0074773D">
        <w:t xml:space="preserve"> and consider t</w:t>
      </w:r>
      <w:r w:rsidR="000A57AE" w:rsidRPr="0074773D">
        <w:t xml:space="preserve">he X-operator.  Applying X to A on the top statement yields an E </w:t>
      </w:r>
      <w:r w:rsidR="001419D4" w:rsidRPr="0074773D">
        <w:t>and the E on the bottom statement yields an A; thus</w:t>
      </w:r>
      <w:r w:rsidR="00EA2360" w:rsidRPr="0074773D">
        <w:t>,</w:t>
      </w:r>
      <w:r w:rsidR="001419D4" w:rsidRPr="0074773D">
        <w:t xml:space="preserve"> the signal is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EA2360" w:rsidRPr="0074773D">
        <w:rPr>
          <w:iCs/>
        </w:rPr>
        <w:t xml:space="preserve"> (</w:t>
      </w:r>
      <w:r w:rsidR="00AC5E39" w:rsidRPr="0074773D">
        <w:rPr>
          <w:iCs/>
        </w:rPr>
        <w:t xml:space="preserve">see the </w:t>
      </w:r>
      <w:r w:rsidR="00EA2360" w:rsidRPr="0074773D">
        <w:rPr>
          <w:iCs/>
        </w:rPr>
        <w:t xml:space="preserve">upper right corner of Table </w:t>
      </w:r>
      <w:r w:rsidR="005A1458" w:rsidRPr="0074773D">
        <w:rPr>
          <w:iCs/>
        </w:rPr>
        <w:t>4</w:t>
      </w:r>
      <w:r w:rsidR="00EA2360" w:rsidRPr="0074773D">
        <w:rPr>
          <w:iCs/>
        </w:rPr>
        <w:t>)</w:t>
      </w:r>
      <w:r w:rsidR="001419D4" w:rsidRPr="0074773D">
        <w:t>.</w:t>
      </w:r>
      <w:r w:rsidR="00796A53" w:rsidRPr="0074773D">
        <w:t xml:space="preserve">  </w:t>
      </w:r>
    </w:p>
    <w:tbl>
      <w:tblPr>
        <w:tblStyle w:val="TableGrid"/>
        <w:tblW w:w="0" w:type="auto"/>
        <w:jc w:val="center"/>
        <w:tblLook w:val="04A0" w:firstRow="1" w:lastRow="0" w:firstColumn="1" w:lastColumn="0" w:noHBand="0" w:noVBand="1"/>
      </w:tblPr>
      <w:tblGrid>
        <w:gridCol w:w="3730"/>
        <w:gridCol w:w="3730"/>
      </w:tblGrid>
      <w:tr w:rsidR="006F1BB9" w:rsidRPr="0074773D" w14:paraId="02470481" w14:textId="77777777" w:rsidTr="006D7D72">
        <w:trPr>
          <w:trHeight w:val="683"/>
          <w:jc w:val="center"/>
        </w:trPr>
        <w:tc>
          <w:tcPr>
            <w:tcW w:w="7101" w:type="dxa"/>
            <w:gridSpan w:val="2"/>
            <w:tcBorders>
              <w:top w:val="dotted" w:sz="4" w:space="0" w:color="auto"/>
              <w:left w:val="dotted" w:sz="4" w:space="0" w:color="auto"/>
              <w:bottom w:val="dotted" w:sz="4" w:space="0" w:color="auto"/>
              <w:right w:val="dotted" w:sz="4" w:space="0" w:color="auto"/>
            </w:tcBorders>
          </w:tcPr>
          <w:p w14:paraId="1E496F7E" w14:textId="32A65EE8" w:rsidR="006F1BB9" w:rsidRPr="0074773D" w:rsidRDefault="00CD463C" w:rsidP="006D7D72">
            <w:pPr>
              <w:rPr>
                <w:noProof/>
              </w:rPr>
            </w:pPr>
            <w:r w:rsidRPr="006C1F6E">
              <w:rPr>
                <w:b/>
                <w:bCs/>
                <w:noProof/>
              </w:rPr>
              <w:lastRenderedPageBreak/>
              <w:t xml:space="preserve">Table </w:t>
            </w:r>
            <w:r w:rsidR="004D4A4E" w:rsidRPr="006C1F6E">
              <w:rPr>
                <w:b/>
                <w:bCs/>
                <w:noProof/>
              </w:rPr>
              <w:t>4</w:t>
            </w:r>
            <w:r w:rsidRPr="0074773D">
              <w:rPr>
                <w:noProof/>
              </w:rPr>
              <w:t xml:space="preserve">: </w:t>
            </w:r>
            <w:r w:rsidR="006F1BB9" w:rsidRPr="0074773D">
              <w:rPr>
                <w:noProof/>
              </w:rPr>
              <w:t xml:space="preserve">Example </w:t>
            </w:r>
            <w:r w:rsidR="00585EF8" w:rsidRPr="0074773D">
              <w:rPr>
                <w:noProof/>
              </w:rPr>
              <w:t>3</w:t>
            </w:r>
            <w:r w:rsidR="004D4A4E" w:rsidRPr="0074773D">
              <w:rPr>
                <w:noProof/>
              </w:rPr>
              <w:t>—u</w:t>
            </w:r>
            <w:r w:rsidR="006F1BB9" w:rsidRPr="0074773D">
              <w:rPr>
                <w:noProof/>
              </w:rPr>
              <w:t xml:space="preserve">sing E on the top statement and A on the bottom statement to </w:t>
            </w:r>
            <w:r w:rsidR="00600703" w:rsidRPr="0074773D">
              <w:rPr>
                <w:noProof/>
              </w:rPr>
              <w:t>transmit</w:t>
            </w:r>
            <w:r w:rsidR="006F1BB9" w:rsidRPr="0074773D">
              <w:rPr>
                <w:noProof/>
              </w:rPr>
              <w:t xml:space="preserve"> messages</w:t>
            </w:r>
          </w:p>
        </w:tc>
      </w:tr>
      <w:tr w:rsidR="006F1BB9" w:rsidRPr="0074773D" w14:paraId="2E5C76A0" w14:textId="77777777" w:rsidTr="006D7D72">
        <w:trPr>
          <w:trHeight w:val="818"/>
          <w:jc w:val="center"/>
        </w:trPr>
        <w:tc>
          <w:tcPr>
            <w:tcW w:w="3411" w:type="dxa"/>
            <w:tcBorders>
              <w:top w:val="dotted" w:sz="4" w:space="0" w:color="auto"/>
              <w:left w:val="dotted" w:sz="4" w:space="0" w:color="auto"/>
              <w:bottom w:val="dotted" w:sz="4" w:space="0" w:color="auto"/>
              <w:right w:val="dotted" w:sz="4" w:space="0" w:color="auto"/>
            </w:tcBorders>
          </w:tcPr>
          <w:p w14:paraId="79846BAA" w14:textId="11867CAC" w:rsidR="006F1BB9" w:rsidRPr="0074773D" w:rsidRDefault="0086398C" w:rsidP="006D7D72">
            <w:pPr>
              <w:spacing w:line="360" w:lineRule="auto"/>
              <w:jc w:val="center"/>
              <w:rPr>
                <w:iCs/>
              </w:rPr>
            </w:pPr>
            <w:r w:rsidRPr="0074773D">
              <w:rPr>
                <w:iCs/>
                <w:noProof/>
                <w:lang w:eastAsia="en-US"/>
              </w:rPr>
              <w:drawing>
                <wp:inline distT="0" distB="0" distL="0" distR="0" wp14:anchorId="1DE87ED3" wp14:editId="71BA4218">
                  <wp:extent cx="2231390" cy="579120"/>
                  <wp:effectExtent l="0" t="0" r="0" b="0"/>
                  <wp:docPr id="13526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1390" cy="57912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6823540D" w14:textId="0C1626AC" w:rsidR="006F1BB9" w:rsidRPr="0074773D" w:rsidRDefault="00B4644F" w:rsidP="006D7D72">
            <w:pPr>
              <w:spacing w:line="360" w:lineRule="auto"/>
              <w:jc w:val="center"/>
            </w:pPr>
            <w:r w:rsidRPr="0074773D">
              <w:rPr>
                <w:noProof/>
                <w:lang w:eastAsia="en-US"/>
              </w:rPr>
              <w:drawing>
                <wp:inline distT="0" distB="0" distL="0" distR="0" wp14:anchorId="3B73A1E3" wp14:editId="200C1F36">
                  <wp:extent cx="2231390" cy="579120"/>
                  <wp:effectExtent l="0" t="0" r="0" b="0"/>
                  <wp:docPr id="358291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31390" cy="579120"/>
                          </a:xfrm>
                          <a:prstGeom prst="rect">
                            <a:avLst/>
                          </a:prstGeom>
                          <a:noFill/>
                          <a:ln>
                            <a:noFill/>
                          </a:ln>
                        </pic:spPr>
                      </pic:pic>
                    </a:graphicData>
                  </a:graphic>
                </wp:inline>
              </w:drawing>
            </w:r>
          </w:p>
        </w:tc>
      </w:tr>
      <w:tr w:rsidR="006F1BB9" w:rsidRPr="0074773D" w14:paraId="0F0A756C" w14:textId="77777777" w:rsidTr="006D7D72">
        <w:trPr>
          <w:trHeight w:val="680"/>
          <w:jc w:val="center"/>
        </w:trPr>
        <w:tc>
          <w:tcPr>
            <w:tcW w:w="3411" w:type="dxa"/>
            <w:tcBorders>
              <w:top w:val="dotted" w:sz="4" w:space="0" w:color="auto"/>
              <w:left w:val="dotted" w:sz="4" w:space="0" w:color="auto"/>
              <w:bottom w:val="dotted" w:sz="4" w:space="0" w:color="auto"/>
              <w:right w:val="dotted" w:sz="4" w:space="0" w:color="auto"/>
            </w:tcBorders>
          </w:tcPr>
          <w:p w14:paraId="2C3FB44A" w14:textId="10B8281F" w:rsidR="006F1BB9" w:rsidRPr="0074773D" w:rsidRDefault="007B4DC6" w:rsidP="006D7D72">
            <w:pPr>
              <w:spacing w:line="360" w:lineRule="auto"/>
              <w:jc w:val="center"/>
            </w:pPr>
            <w:r w:rsidRPr="0074773D">
              <w:rPr>
                <w:noProof/>
                <w:lang w:eastAsia="en-US"/>
              </w:rPr>
              <w:drawing>
                <wp:inline distT="0" distB="0" distL="0" distR="0" wp14:anchorId="5BF76213" wp14:editId="2C674469">
                  <wp:extent cx="2231390" cy="579120"/>
                  <wp:effectExtent l="0" t="0" r="0" b="0"/>
                  <wp:docPr id="8529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31390" cy="57912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22F43E65" w14:textId="625518E0" w:rsidR="006F1BB9" w:rsidRPr="0074773D" w:rsidRDefault="007B4DC6" w:rsidP="006D7D72">
            <w:pPr>
              <w:spacing w:line="360" w:lineRule="auto"/>
              <w:jc w:val="center"/>
            </w:pPr>
            <w:r w:rsidRPr="0074773D">
              <w:rPr>
                <w:noProof/>
                <w:lang w:eastAsia="en-US"/>
              </w:rPr>
              <w:drawing>
                <wp:inline distT="0" distB="0" distL="0" distR="0" wp14:anchorId="74FEE55D" wp14:editId="16A8BC86">
                  <wp:extent cx="2231390" cy="579120"/>
                  <wp:effectExtent l="0" t="0" r="0" b="0"/>
                  <wp:docPr id="1471022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31390" cy="579120"/>
                          </a:xfrm>
                          <a:prstGeom prst="rect">
                            <a:avLst/>
                          </a:prstGeom>
                          <a:noFill/>
                          <a:ln>
                            <a:noFill/>
                          </a:ln>
                        </pic:spPr>
                      </pic:pic>
                    </a:graphicData>
                  </a:graphic>
                </wp:inline>
              </w:drawing>
            </w:r>
          </w:p>
        </w:tc>
      </w:tr>
    </w:tbl>
    <w:p w14:paraId="7C99E759" w14:textId="77777777" w:rsidR="001A7292" w:rsidRDefault="001A7292" w:rsidP="0020201A">
      <w:pPr>
        <w:pStyle w:val="ListParagraph"/>
        <w:spacing w:line="360" w:lineRule="auto"/>
        <w:ind w:left="0"/>
        <w:rPr>
          <w:b/>
          <w:bCs/>
        </w:rPr>
      </w:pPr>
    </w:p>
    <w:p w14:paraId="7D594823" w14:textId="705CA8FD" w:rsidR="006C1F6E" w:rsidRDefault="006C1F6E" w:rsidP="0020201A">
      <w:pPr>
        <w:pStyle w:val="ListParagraph"/>
        <w:spacing w:line="360" w:lineRule="auto"/>
        <w:ind w:left="0"/>
        <w:rPr>
          <w:b/>
          <w:bCs/>
        </w:rPr>
      </w:pPr>
      <w:r w:rsidRPr="0074773D">
        <w:t>As Example 3</w:t>
      </w:r>
      <w:r>
        <w:t xml:space="preserve"> in Table 4</w:t>
      </w:r>
      <w:r w:rsidRPr="0074773D">
        <w:t xml:space="preserve"> shows, if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Pr="0074773D">
        <w:rPr>
          <w:iCs/>
        </w:rPr>
        <w:t xml:space="preserve"> is used to transmit messages, </w:t>
      </w:r>
      <w:r w:rsidRPr="0074773D">
        <w:t xml:space="preserve">two </w:t>
      </w:r>
      <w:r>
        <w:t xml:space="preserve">distinct </w:t>
      </w:r>
      <w:r w:rsidRPr="0074773D">
        <w:t>signals are produced, [1 -1] and [1 1]</w:t>
      </w:r>
      <w:r>
        <w:t>. Thus, one bit of information is</w:t>
      </w:r>
      <w:r w:rsidRPr="0074773D">
        <w:t xml:space="preserve"> transmitted.  It is straightforward to check that in all four scenarios, one-bit channel capacity is obtained.  </w:t>
      </w:r>
    </w:p>
    <w:p w14:paraId="26CA19B2" w14:textId="77777777" w:rsidR="001A7292" w:rsidRDefault="001A7292" w:rsidP="0020201A">
      <w:pPr>
        <w:pStyle w:val="ListParagraph"/>
        <w:spacing w:line="360" w:lineRule="auto"/>
        <w:ind w:left="0"/>
        <w:rPr>
          <w:b/>
          <w:bCs/>
        </w:rPr>
      </w:pPr>
    </w:p>
    <w:p w14:paraId="4D4C7577" w14:textId="1224D786" w:rsidR="0020201A" w:rsidRPr="0074773D" w:rsidRDefault="0020201A" w:rsidP="0020201A">
      <w:pPr>
        <w:pStyle w:val="ListParagraph"/>
        <w:spacing w:line="360" w:lineRule="auto"/>
        <w:ind w:left="0"/>
        <w:rPr>
          <w:b/>
          <w:bCs/>
        </w:rPr>
      </w:pPr>
      <w:r w:rsidRPr="0074773D">
        <w:rPr>
          <w:b/>
          <w:bCs/>
        </w:rPr>
        <w:t>3.</w:t>
      </w:r>
      <w:r w:rsidR="00A91D00" w:rsidRPr="0074773D">
        <w:rPr>
          <w:b/>
          <w:bCs/>
        </w:rPr>
        <w:t>3</w:t>
      </w:r>
      <w:r w:rsidRPr="0074773D">
        <w:rPr>
          <w:b/>
          <w:bCs/>
        </w:rPr>
        <w:tab/>
        <w:t>Communication using two accounts</w:t>
      </w:r>
      <w:r w:rsidR="00755511" w:rsidRPr="0074773D">
        <w:rPr>
          <w:b/>
          <w:bCs/>
        </w:rPr>
        <w:t xml:space="preserve"> on one financial statement</w:t>
      </w:r>
    </w:p>
    <w:p w14:paraId="17DA0158" w14:textId="6A010405" w:rsidR="00604906" w:rsidRPr="0074773D" w:rsidRDefault="001A4763" w:rsidP="005A7586">
      <w:pPr>
        <w:pStyle w:val="ListParagraph"/>
        <w:spacing w:line="360" w:lineRule="auto"/>
        <w:ind w:left="0"/>
      </w:pPr>
      <w:r w:rsidRPr="0074773D">
        <w:rPr>
          <w:b/>
          <w:bCs/>
        </w:rPr>
        <w:tab/>
      </w:r>
      <w:r w:rsidR="00E647EC" w:rsidRPr="0074773D">
        <w:t xml:space="preserve">A chart of accounts, a list of all the accounts an entity has, is an important component of the accounting system.  For our purpose, it is meaningful to examine the information transmission capacity of one account in the presence of </w:t>
      </w:r>
      <w:r w:rsidR="000C4C5B" w:rsidRPr="0074773D">
        <w:t xml:space="preserve">another </w:t>
      </w:r>
      <w:r w:rsidR="00E647EC" w:rsidRPr="0074773D">
        <w:t xml:space="preserve">account.  In the third experiment, we consider </w:t>
      </w:r>
      <w:r w:rsidR="005A7586" w:rsidRPr="0074773D">
        <w:t>a two-account structure in which the sender uses the first of the two account</w:t>
      </w:r>
      <w:r w:rsidR="00B433F1" w:rsidRPr="0074773D">
        <w:t>s</w:t>
      </w:r>
      <w:r w:rsidR="005A7586" w:rsidRPr="0074773D">
        <w:t xml:space="preserve"> to transmit messages.  </w:t>
      </w:r>
    </w:p>
    <w:p w14:paraId="1FA74F7A" w14:textId="1B2F65EB" w:rsidR="006C1F6E" w:rsidRDefault="005A7586" w:rsidP="00604906">
      <w:pPr>
        <w:pStyle w:val="ListParagraph"/>
        <w:spacing w:line="360" w:lineRule="auto"/>
        <w:ind w:left="0" w:firstLine="720"/>
      </w:pPr>
      <w:r w:rsidRPr="0074773D">
        <w:t>I</w:t>
      </w:r>
      <w:r w:rsidR="0020201A" w:rsidRPr="0074773D">
        <w:t>n vector representation, two accounts can be combined using tensor product</w:t>
      </w:r>
      <w:r w:rsidR="00824362">
        <w:t xml:space="preserve"> (denoted by </w:t>
      </w:r>
      <m:oMath>
        <m:r>
          <m:rPr>
            <m:sty m:val="p"/>
          </m:rPr>
          <w:rPr>
            <w:rFonts w:ascii="Cambria Math" w:hAnsi="Cambria Math"/>
          </w:rPr>
          <m:t>⊗</m:t>
        </m:r>
      </m:oMath>
      <w:r w:rsidR="00824362">
        <w:t>)</w:t>
      </w:r>
      <w:r w:rsidR="0020201A" w:rsidRPr="0074773D">
        <w:t>.</w:t>
      </w:r>
      <w:r w:rsidR="00D976CC" w:rsidRPr="0074773D">
        <w:rPr>
          <w:rStyle w:val="FootnoteReference"/>
        </w:rPr>
        <w:footnoteReference w:id="13"/>
      </w:r>
      <w:r w:rsidR="0020201A" w:rsidRPr="0074773D">
        <w:t xml:space="preserve"> </w:t>
      </w:r>
      <w:r w:rsidR="00AF2C07" w:rsidRPr="0074773D">
        <w:t xml:space="preserve"> C</w:t>
      </w:r>
      <w:r w:rsidR="0020201A" w:rsidRPr="0074773D">
        <w:t>ombining an expense account and an asset account yields four possible four-element vectors</w:t>
      </w:r>
      <w:r w:rsidR="00AF2C07" w:rsidRPr="0074773D">
        <w:t xml:space="preserve"> (as shown in Table </w:t>
      </w:r>
      <w:r w:rsidR="004D4A4E" w:rsidRPr="0074773D">
        <w:t>5</w:t>
      </w:r>
      <w:r w:rsidR="00AF2C07" w:rsidRPr="0074773D">
        <w:t>)</w:t>
      </w:r>
      <w:r w:rsidR="0020201A" w:rsidRPr="0074773D">
        <w:t xml:space="preserve">. </w:t>
      </w:r>
    </w:p>
    <w:p w14:paraId="645AE05C" w14:textId="77777777" w:rsidR="006C1F6E" w:rsidRPr="0074773D" w:rsidRDefault="006C1F6E" w:rsidP="00604906">
      <w:pPr>
        <w:pStyle w:val="ListParagraph"/>
        <w:spacing w:line="360" w:lineRule="auto"/>
        <w:ind w:left="0" w:firstLine="720"/>
      </w:pPr>
    </w:p>
    <w:tbl>
      <w:tblPr>
        <w:tblStyle w:val="TableGrid"/>
        <w:tblW w:w="0" w:type="auto"/>
        <w:jc w:val="center"/>
        <w:tblLook w:val="04A0" w:firstRow="1" w:lastRow="0" w:firstColumn="1" w:lastColumn="0" w:noHBand="0" w:noVBand="1"/>
      </w:tblPr>
      <w:tblGrid>
        <w:gridCol w:w="3145"/>
        <w:gridCol w:w="3150"/>
      </w:tblGrid>
      <w:tr w:rsidR="0020201A" w:rsidRPr="0074773D" w14:paraId="796661D0" w14:textId="77777777" w:rsidTr="006D7D72">
        <w:trPr>
          <w:trHeight w:val="485"/>
          <w:jc w:val="center"/>
        </w:trPr>
        <w:tc>
          <w:tcPr>
            <w:tcW w:w="6295" w:type="dxa"/>
            <w:gridSpan w:val="2"/>
            <w:tcBorders>
              <w:top w:val="dotted" w:sz="4" w:space="0" w:color="auto"/>
              <w:left w:val="dotted" w:sz="4" w:space="0" w:color="auto"/>
              <w:bottom w:val="dotted" w:sz="4" w:space="0" w:color="auto"/>
              <w:right w:val="dotted" w:sz="4" w:space="0" w:color="auto"/>
            </w:tcBorders>
          </w:tcPr>
          <w:p w14:paraId="711979E6" w14:textId="47254771" w:rsidR="0020201A" w:rsidRPr="0074773D" w:rsidRDefault="0020201A" w:rsidP="006D7D72">
            <w:pPr>
              <w:spacing w:line="360" w:lineRule="auto"/>
              <w:rPr>
                <w:rFonts w:ascii="Calibri" w:eastAsia="DengXian" w:hAnsi="Calibri" w:cs="Times New Roman"/>
              </w:rPr>
            </w:pPr>
            <w:r w:rsidRPr="006C1F6E">
              <w:rPr>
                <w:rFonts w:ascii="Calibri" w:eastAsia="DengXian" w:hAnsi="Calibri" w:cs="Times New Roman"/>
                <w:b/>
                <w:bCs/>
              </w:rPr>
              <w:t xml:space="preserve">Table </w:t>
            </w:r>
            <w:r w:rsidR="004D4A4E" w:rsidRPr="006C1F6E">
              <w:rPr>
                <w:rFonts w:ascii="Calibri" w:eastAsia="DengXian" w:hAnsi="Calibri" w:cs="Times New Roman"/>
                <w:b/>
                <w:bCs/>
              </w:rPr>
              <w:t>5</w:t>
            </w:r>
            <w:r w:rsidRPr="0074773D">
              <w:rPr>
                <w:rFonts w:ascii="Calibri" w:eastAsia="DengXian" w:hAnsi="Calibri" w:cs="Times New Roman"/>
              </w:rPr>
              <w:t xml:space="preserve">: Two accounts constructed </w:t>
            </w:r>
            <w:r w:rsidR="000323D4" w:rsidRPr="0074773D">
              <w:rPr>
                <w:rFonts w:ascii="Calibri" w:eastAsia="DengXian" w:hAnsi="Calibri" w:cs="Times New Roman"/>
              </w:rPr>
              <w:t xml:space="preserve">with A and E </w:t>
            </w:r>
            <w:r w:rsidRPr="0074773D">
              <w:rPr>
                <w:rFonts w:ascii="Calibri" w:eastAsia="DengXian" w:hAnsi="Calibri" w:cs="Times New Roman"/>
              </w:rPr>
              <w:t xml:space="preserve"> </w:t>
            </w:r>
          </w:p>
        </w:tc>
      </w:tr>
      <w:tr w:rsidR="0020201A" w:rsidRPr="0074773D" w14:paraId="02CE778D" w14:textId="77777777" w:rsidTr="006D7D72">
        <w:trPr>
          <w:trHeight w:val="539"/>
          <w:jc w:val="center"/>
        </w:trPr>
        <w:tc>
          <w:tcPr>
            <w:tcW w:w="3145" w:type="dxa"/>
            <w:tcBorders>
              <w:top w:val="dotted" w:sz="4" w:space="0" w:color="auto"/>
              <w:left w:val="dotted" w:sz="4" w:space="0" w:color="auto"/>
              <w:bottom w:val="dotted" w:sz="4" w:space="0" w:color="auto"/>
              <w:right w:val="dotted" w:sz="4" w:space="0" w:color="auto"/>
            </w:tcBorders>
          </w:tcPr>
          <w:p w14:paraId="67C3731A" w14:textId="77777777" w:rsidR="0020201A" w:rsidRPr="0074773D" w:rsidRDefault="0020201A" w:rsidP="006D7D72">
            <w:pPr>
              <w:spacing w:line="360" w:lineRule="auto"/>
              <w:jc w:val="center"/>
              <w:rPr>
                <w:iCs/>
              </w:rPr>
            </w:pPr>
            <m:oMathPara>
              <m:oMath>
                <m:r>
                  <m:rPr>
                    <m:sty m:val="p"/>
                  </m:rPr>
                  <w:rPr>
                    <w:rFonts w:ascii="Cambria Math" w:hAnsi="Cambria Math"/>
                  </w:rPr>
                  <m:t>EE=E⊗E=</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e>
                            </m:mr>
                          </m:m>
                        </m:e>
                      </m:mr>
                    </m:m>
                  </m:e>
                </m:d>
              </m:oMath>
            </m:oMathPara>
          </w:p>
        </w:tc>
        <w:tc>
          <w:tcPr>
            <w:tcW w:w="3150" w:type="dxa"/>
            <w:tcBorders>
              <w:top w:val="dotted" w:sz="4" w:space="0" w:color="auto"/>
              <w:left w:val="dotted" w:sz="4" w:space="0" w:color="auto"/>
              <w:bottom w:val="dotted" w:sz="4" w:space="0" w:color="auto"/>
              <w:right w:val="dotted" w:sz="4" w:space="0" w:color="auto"/>
            </w:tcBorders>
          </w:tcPr>
          <w:p w14:paraId="5023A71A" w14:textId="77777777" w:rsidR="0020201A" w:rsidRPr="0074773D" w:rsidRDefault="0020201A" w:rsidP="006D7D72">
            <w:pPr>
              <w:spacing w:line="360" w:lineRule="auto"/>
              <w:jc w:val="center"/>
            </w:pPr>
            <m:oMathPara>
              <m:oMath>
                <m:r>
                  <m:rPr>
                    <m:sty m:val="p"/>
                  </m:rPr>
                  <w:rPr>
                    <w:rFonts w:ascii="Cambria Math" w:hAnsi="Cambria Math"/>
                  </w:rPr>
                  <m:t>EA=E⊗A=</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e>
                            </m:mr>
                          </m:m>
                        </m:e>
                      </m:mr>
                    </m:m>
                  </m:e>
                </m:d>
              </m:oMath>
            </m:oMathPara>
          </w:p>
        </w:tc>
      </w:tr>
      <w:tr w:rsidR="0020201A" w:rsidRPr="0074773D" w14:paraId="752CE1EA" w14:textId="77777777" w:rsidTr="006D7D72">
        <w:trPr>
          <w:trHeight w:val="467"/>
          <w:jc w:val="center"/>
        </w:trPr>
        <w:tc>
          <w:tcPr>
            <w:tcW w:w="3145" w:type="dxa"/>
            <w:tcBorders>
              <w:top w:val="dotted" w:sz="4" w:space="0" w:color="auto"/>
              <w:left w:val="dotted" w:sz="4" w:space="0" w:color="auto"/>
              <w:bottom w:val="dotted" w:sz="4" w:space="0" w:color="auto"/>
              <w:right w:val="dotted" w:sz="4" w:space="0" w:color="auto"/>
            </w:tcBorders>
          </w:tcPr>
          <w:p w14:paraId="45CD0D4D" w14:textId="77777777" w:rsidR="0020201A" w:rsidRPr="0074773D" w:rsidRDefault="0020201A" w:rsidP="006D7D72">
            <w:pPr>
              <w:spacing w:after="160" w:line="360" w:lineRule="auto"/>
            </w:pPr>
            <m:oMathPara>
              <m:oMath>
                <m:r>
                  <m:rPr>
                    <m:sty m:val="p"/>
                  </m:rPr>
                  <w:rPr>
                    <w:rFonts w:ascii="Cambria Math" w:hAnsi="Cambria Math"/>
                  </w:rPr>
                  <m:t>AE=A⊗E=</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
                        </m:e>
                      </m:mr>
                    </m:m>
                  </m:e>
                </m:d>
              </m:oMath>
            </m:oMathPara>
          </w:p>
        </w:tc>
        <w:tc>
          <w:tcPr>
            <w:tcW w:w="3150" w:type="dxa"/>
            <w:tcBorders>
              <w:top w:val="dotted" w:sz="4" w:space="0" w:color="auto"/>
              <w:left w:val="dotted" w:sz="4" w:space="0" w:color="auto"/>
              <w:bottom w:val="dotted" w:sz="4" w:space="0" w:color="auto"/>
              <w:right w:val="dotted" w:sz="4" w:space="0" w:color="auto"/>
            </w:tcBorders>
          </w:tcPr>
          <w:p w14:paraId="66841BD7" w14:textId="77777777" w:rsidR="0020201A" w:rsidRPr="0074773D" w:rsidRDefault="0020201A" w:rsidP="006D7D72">
            <w:pPr>
              <w:spacing w:line="360" w:lineRule="auto"/>
              <w:jc w:val="center"/>
            </w:pPr>
            <m:oMathPara>
              <m:oMath>
                <m:r>
                  <m:rPr>
                    <m:sty m:val="p"/>
                  </m:rPr>
                  <w:rPr>
                    <w:rFonts w:ascii="Cambria Math" w:hAnsi="Cambria Math"/>
                  </w:rPr>
                  <m:t>AA=A⊗A=</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
                        </m:e>
                      </m:mr>
                    </m:m>
                  </m:e>
                </m:d>
              </m:oMath>
            </m:oMathPara>
          </w:p>
        </w:tc>
      </w:tr>
    </w:tbl>
    <w:p w14:paraId="55E3D3E7" w14:textId="77777777" w:rsidR="0020201A" w:rsidRPr="0074773D" w:rsidRDefault="0020201A" w:rsidP="0020201A">
      <w:pPr>
        <w:spacing w:line="360" w:lineRule="auto"/>
        <w:rPr>
          <w:b/>
          <w:bCs/>
        </w:rPr>
      </w:pPr>
    </w:p>
    <w:p w14:paraId="2045358A" w14:textId="76DD79F3" w:rsidR="0020201A" w:rsidRPr="0074773D" w:rsidRDefault="0020201A" w:rsidP="0020201A">
      <w:pPr>
        <w:spacing w:line="360" w:lineRule="auto"/>
      </w:pPr>
      <w:r w:rsidRPr="0074773D">
        <w:rPr>
          <w:b/>
          <w:bCs/>
        </w:rPr>
        <w:t xml:space="preserve">Definition </w:t>
      </w:r>
      <w:r w:rsidR="00271598" w:rsidRPr="0074773D">
        <w:rPr>
          <w:b/>
          <w:bCs/>
        </w:rPr>
        <w:t>6</w:t>
      </w:r>
      <w:r w:rsidRPr="0074773D">
        <w:rPr>
          <w:b/>
          <w:bCs/>
        </w:rPr>
        <w:t>.</w:t>
      </w:r>
      <w:r w:rsidRPr="0074773D">
        <w:t xml:space="preserve">     </w:t>
      </w:r>
      <w:r w:rsidRPr="0074773D">
        <w:rPr>
          <w:i/>
          <w:iCs/>
        </w:rPr>
        <w:t>Two accounts</w:t>
      </w:r>
      <w:r w:rsidRPr="0074773D">
        <w:t xml:space="preserve"> can be represented by a four-element vectors with zeros and ones, a tensor product of two accounts. </w:t>
      </w:r>
    </w:p>
    <w:p w14:paraId="3419B685" w14:textId="0465A55E" w:rsidR="007B7742" w:rsidRPr="0074773D" w:rsidRDefault="0020201A" w:rsidP="006C1F6E">
      <w:pPr>
        <w:spacing w:line="360" w:lineRule="auto"/>
      </w:pPr>
      <w:r w:rsidRPr="0074773D">
        <w:lastRenderedPageBreak/>
        <w:tab/>
      </w:r>
      <w:r w:rsidR="00B433F1" w:rsidRPr="0074773D">
        <w:t xml:space="preserve">As </w:t>
      </w:r>
      <w:r w:rsidR="004D4A4E" w:rsidRPr="0074773D">
        <w:t xml:space="preserve">Example 4 </w:t>
      </w:r>
      <w:r w:rsidRPr="0074773D">
        <w:t xml:space="preserve">in Table </w:t>
      </w:r>
      <w:r w:rsidR="004D4A4E" w:rsidRPr="0074773D">
        <w:t>6</w:t>
      </w:r>
      <w:r w:rsidRPr="0074773D">
        <w:t xml:space="preserve"> shows, the sender </w:t>
      </w:r>
      <w:r w:rsidR="00B75352" w:rsidRPr="0074773D">
        <w:t xml:space="preserve">uses an </w:t>
      </w:r>
      <w:r w:rsidR="001C7139" w:rsidRPr="0074773D">
        <w:t xml:space="preserve">expense account </w:t>
      </w:r>
      <w:r w:rsidR="00B75352" w:rsidRPr="0074773D">
        <w:t>to transmit messages while an asset account is present (the initial state is EA).  The operations are only applied to the first account</w:t>
      </w:r>
      <w:r w:rsidR="001277F1" w:rsidRPr="0074773D">
        <w:t xml:space="preserve"> but not to the se</w:t>
      </w:r>
      <w:r w:rsidR="00B75352" w:rsidRPr="0074773D">
        <w:t>cond account</w:t>
      </w:r>
      <w:r w:rsidR="00C8584E" w:rsidRPr="0074773D">
        <w:t xml:space="preserve"> (as indicated by the subscript 1)</w:t>
      </w:r>
      <w:r w:rsidR="00B75352" w:rsidRPr="0074773D">
        <w:t xml:space="preserve">.  </w:t>
      </w:r>
      <w:r w:rsidR="007B7742" w:rsidRPr="0074773D">
        <w:t xml:space="preserve">For example, applying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oMath>
      <w:r w:rsidR="00C8584E" w:rsidRPr="0074773D">
        <w:t xml:space="preserve"> to</w:t>
      </w:r>
      <w:r w:rsidR="007B7742" w:rsidRPr="0074773D">
        <w:t xml:space="preserve"> E</w:t>
      </w:r>
      <w:r w:rsidR="000F776B" w:rsidRPr="0074773D">
        <w:t>A</w:t>
      </w:r>
      <w:r w:rsidR="007B7742" w:rsidRPr="0074773D">
        <w:t xml:space="preserve"> </w:t>
      </w:r>
      <w:r w:rsidR="00C8584E" w:rsidRPr="0074773D">
        <w:t xml:space="preserve">yields </w:t>
      </w:r>
      <w:r w:rsidR="007B7742" w:rsidRPr="0074773D">
        <w:t>A</w:t>
      </w:r>
      <w:r w:rsidR="000F776B" w:rsidRPr="0074773D">
        <w:t>A</w:t>
      </w:r>
      <w:r w:rsidR="007B7742" w:rsidRPr="0074773D">
        <w:t xml:space="preserve"> as the first</w:t>
      </w:r>
      <w:r w:rsidR="00D603D9" w:rsidRPr="0074773D">
        <w:t xml:space="preserve"> account</w:t>
      </w:r>
      <w:r w:rsidR="007B7742" w:rsidRPr="0074773D">
        <w:t xml:space="preserve"> “E” changes to “A” and the second</w:t>
      </w:r>
      <w:r w:rsidR="00D603D9" w:rsidRPr="0074773D">
        <w:t xml:space="preserve"> account</w:t>
      </w:r>
      <w:r w:rsidR="007B7742" w:rsidRPr="0074773D">
        <w:t xml:space="preserve"> “</w:t>
      </w:r>
      <w:r w:rsidR="000F776B" w:rsidRPr="0074773D">
        <w:t>A</w:t>
      </w:r>
      <w:r w:rsidR="007B7742" w:rsidRPr="0074773D">
        <w:t xml:space="preserve">” does not change.     </w:t>
      </w:r>
    </w:p>
    <w:tbl>
      <w:tblPr>
        <w:tblStyle w:val="TableGrid"/>
        <w:tblW w:w="0" w:type="auto"/>
        <w:jc w:val="center"/>
        <w:tblLook w:val="04A0" w:firstRow="1" w:lastRow="0" w:firstColumn="1" w:lastColumn="0" w:noHBand="0" w:noVBand="1"/>
      </w:tblPr>
      <w:tblGrid>
        <w:gridCol w:w="3145"/>
        <w:gridCol w:w="3690"/>
      </w:tblGrid>
      <w:tr w:rsidR="007B7742" w:rsidRPr="0074773D" w14:paraId="025BB125" w14:textId="77777777" w:rsidTr="006D7D72">
        <w:trPr>
          <w:trHeight w:val="359"/>
          <w:jc w:val="center"/>
        </w:trPr>
        <w:tc>
          <w:tcPr>
            <w:tcW w:w="6835" w:type="dxa"/>
            <w:gridSpan w:val="2"/>
            <w:tcBorders>
              <w:top w:val="dotted" w:sz="4" w:space="0" w:color="auto"/>
              <w:left w:val="dotted" w:sz="4" w:space="0" w:color="auto"/>
              <w:bottom w:val="dotted" w:sz="4" w:space="0" w:color="auto"/>
              <w:right w:val="dotted" w:sz="4" w:space="0" w:color="auto"/>
            </w:tcBorders>
          </w:tcPr>
          <w:p w14:paraId="597BEDB9" w14:textId="237724FF" w:rsidR="007B7742" w:rsidRPr="0074773D" w:rsidRDefault="007B7742" w:rsidP="006D7D72">
            <w:pPr>
              <w:spacing w:line="360" w:lineRule="auto"/>
              <w:rPr>
                <w:rFonts w:ascii="Calibri" w:eastAsia="DengXian" w:hAnsi="Calibri" w:cs="Times New Roman"/>
              </w:rPr>
            </w:pPr>
            <w:r w:rsidRPr="006C1F6E">
              <w:rPr>
                <w:rFonts w:ascii="Calibri" w:eastAsia="DengXian" w:hAnsi="Calibri" w:cs="Times New Roman"/>
                <w:b/>
                <w:bCs/>
              </w:rPr>
              <w:t xml:space="preserve">Table </w:t>
            </w:r>
            <w:r w:rsidR="004D4A4E" w:rsidRPr="006C1F6E">
              <w:rPr>
                <w:rFonts w:ascii="Calibri" w:eastAsia="DengXian" w:hAnsi="Calibri" w:cs="Times New Roman"/>
                <w:b/>
                <w:bCs/>
              </w:rPr>
              <w:t>6</w:t>
            </w:r>
            <w:r w:rsidRPr="0074773D">
              <w:rPr>
                <w:rFonts w:ascii="Calibri" w:eastAsia="DengXian" w:hAnsi="Calibri" w:cs="Times New Roman"/>
              </w:rPr>
              <w:t xml:space="preserve">: Example </w:t>
            </w:r>
            <w:r w:rsidR="000D6CF2" w:rsidRPr="0074773D">
              <w:rPr>
                <w:rFonts w:ascii="Calibri" w:eastAsia="DengXian" w:hAnsi="Calibri" w:cs="Times New Roman"/>
              </w:rPr>
              <w:t>4</w:t>
            </w:r>
            <w:r w:rsidR="004D4A4E" w:rsidRPr="0074773D">
              <w:rPr>
                <w:rFonts w:ascii="Calibri" w:eastAsia="DengXian" w:hAnsi="Calibri" w:cs="Times New Roman"/>
              </w:rPr>
              <w:t>—u</w:t>
            </w:r>
            <w:r w:rsidRPr="0074773D">
              <w:rPr>
                <w:rFonts w:ascii="Calibri" w:eastAsia="DengXian" w:hAnsi="Calibri" w:cs="Times New Roman"/>
              </w:rPr>
              <w:t xml:space="preserve">sing the first account in EA to </w:t>
            </w:r>
            <w:r w:rsidR="00600703" w:rsidRPr="0074773D">
              <w:rPr>
                <w:rFonts w:ascii="Calibri" w:eastAsia="DengXian" w:hAnsi="Calibri" w:cs="Times New Roman"/>
              </w:rPr>
              <w:t>transmit</w:t>
            </w:r>
            <w:r w:rsidRPr="0074773D">
              <w:rPr>
                <w:rFonts w:ascii="Calibri" w:eastAsia="DengXian" w:hAnsi="Calibri" w:cs="Times New Roman"/>
              </w:rPr>
              <w:t xml:space="preserve"> messages</w:t>
            </w:r>
          </w:p>
        </w:tc>
      </w:tr>
      <w:tr w:rsidR="007B7742" w:rsidRPr="0074773D" w14:paraId="5455CE2F" w14:textId="77777777" w:rsidTr="006D7D72">
        <w:trPr>
          <w:trHeight w:val="755"/>
          <w:jc w:val="center"/>
        </w:trPr>
        <w:tc>
          <w:tcPr>
            <w:tcW w:w="3145" w:type="dxa"/>
            <w:tcBorders>
              <w:top w:val="dotted" w:sz="4" w:space="0" w:color="auto"/>
              <w:left w:val="dotted" w:sz="4" w:space="0" w:color="auto"/>
              <w:bottom w:val="dotted" w:sz="4" w:space="0" w:color="auto"/>
              <w:right w:val="dotted" w:sz="4" w:space="0" w:color="auto"/>
            </w:tcBorders>
          </w:tcPr>
          <w:p w14:paraId="12A7913D" w14:textId="77777777" w:rsidR="007B7742" w:rsidRPr="0074773D" w:rsidRDefault="007B7742" w:rsidP="006D7D72">
            <w:pPr>
              <w:spacing w:line="360" w:lineRule="auto"/>
              <w:jc w:val="center"/>
            </w:pPr>
            <m:oMathPara>
              <m:oMath>
                <m:r>
                  <m:rPr>
                    <m:sty m:val="p"/>
                  </m:rPr>
                  <w:rPr>
                    <w:rFonts w:ascii="Cambria Math" w:hAnsi="Cambria Math"/>
                  </w:rPr>
                  <m:t>EA</m:t>
                </m:r>
                <m:box>
                  <m:boxPr>
                    <m:opEmu m:val="1"/>
                    <m:ctrlPr>
                      <w:rPr>
                        <w:rFonts w:ascii="Cambria Math" w:hAnsi="Cambria Math"/>
                      </w:rPr>
                    </m:ctrlPr>
                  </m:boxPr>
                  <m:e>
                    <m:groupChr>
                      <m:groupChrPr>
                        <m:chr m:val="→"/>
                        <m:vertJc m:val="bot"/>
                        <m:ctrlPr>
                          <w:rPr>
                            <w:rFonts w:ascii="Cambria Math" w:hAnsi="Cambria Math"/>
                          </w:rPr>
                        </m:ctrlPr>
                      </m:groupChrPr>
                      <m:e>
                        <m:r>
                          <w:rPr>
                            <w:rFonts w:ascii="Cambria Math" w:hAnsi="Cambria Math"/>
                          </w:rPr>
                          <m:t xml:space="preserve">     </m:t>
                        </m:r>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1</m:t>
                            </m:r>
                          </m:sub>
                        </m:sSub>
                        <m:r>
                          <w:rPr>
                            <w:rFonts w:ascii="Cambria Math" w:hAnsi="Cambria Math"/>
                          </w:rPr>
                          <m:t xml:space="preserve">     </m:t>
                        </m:r>
                      </m:e>
                    </m:groupChr>
                  </m:e>
                </m:box>
                <m:r>
                  <m:rPr>
                    <m:sty m:val="p"/>
                  </m:rPr>
                  <w:rPr>
                    <w:rFonts w:ascii="Cambria Math" w:hAnsi="Cambria Math"/>
                  </w:rPr>
                  <m:t xml:space="preserve">EA; </m:t>
                </m:r>
              </m:oMath>
            </m:oMathPara>
          </w:p>
          <w:p w14:paraId="417B9EDD" w14:textId="77777777" w:rsidR="007B7742" w:rsidRPr="0074773D" w:rsidRDefault="007B7742" w:rsidP="006D7D72">
            <w:pPr>
              <w:spacing w:line="360" w:lineRule="auto"/>
              <w:jc w:val="center"/>
              <w:rPr>
                <w:iCs/>
              </w:rPr>
            </w:pPr>
            <m:oMathPara>
              <m:oMath>
                <m:r>
                  <m:rPr>
                    <m:sty m:val="p"/>
                  </m:rPr>
                  <w:rPr>
                    <w:rFonts w:ascii="Cambria Math" w:hAnsi="Cambria Math"/>
                  </w:rPr>
                  <m:t>signal=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d>
              </m:oMath>
            </m:oMathPara>
          </w:p>
        </w:tc>
        <w:tc>
          <w:tcPr>
            <w:tcW w:w="3690" w:type="dxa"/>
            <w:tcBorders>
              <w:top w:val="dotted" w:sz="4" w:space="0" w:color="auto"/>
              <w:left w:val="dotted" w:sz="4" w:space="0" w:color="auto"/>
              <w:bottom w:val="dotted" w:sz="4" w:space="0" w:color="auto"/>
              <w:right w:val="dotted" w:sz="4" w:space="0" w:color="auto"/>
            </w:tcBorders>
          </w:tcPr>
          <w:p w14:paraId="3E8A5CA0" w14:textId="77777777" w:rsidR="007B7742" w:rsidRPr="0074773D" w:rsidRDefault="007B7742" w:rsidP="006D7D72">
            <w:pPr>
              <w:spacing w:line="360" w:lineRule="auto"/>
              <w:jc w:val="center"/>
            </w:pPr>
            <m:oMathPara>
              <m:oMath>
                <m:r>
                  <m:rPr>
                    <m:sty m:val="p"/>
                  </m:rPr>
                  <w:rPr>
                    <w:rFonts w:ascii="Cambria Math" w:hAnsi="Cambria Math"/>
                  </w:rPr>
                  <m:t>EA</m:t>
                </m:r>
                <m:box>
                  <m:boxPr>
                    <m:opEmu m:val="1"/>
                    <m:ctrlPr>
                      <w:rPr>
                        <w:rFonts w:ascii="Cambria Math" w:hAnsi="Cambria Math"/>
                      </w:rPr>
                    </m:ctrlPr>
                  </m:boxPr>
                  <m:e>
                    <m:groupChr>
                      <m:groupChrPr>
                        <m:chr m:val="→"/>
                        <m:vertJc m:val="bot"/>
                        <m:ctrlPr>
                          <w:rPr>
                            <w:rFonts w:ascii="Cambria Math" w:hAnsi="Cambria Math"/>
                          </w:rPr>
                        </m:ctrlPr>
                      </m:groupChrPr>
                      <m:e>
                        <m: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w:rPr>
                            <w:rFonts w:ascii="Cambria Math" w:hAnsi="Cambria Math"/>
                          </w:rPr>
                          <m:t xml:space="preserve">     </m:t>
                        </m:r>
                      </m:e>
                    </m:groupChr>
                  </m:e>
                </m:box>
                <m:r>
                  <m:rPr>
                    <m:sty m:val="p"/>
                  </m:rPr>
                  <w:rPr>
                    <w:rFonts w:ascii="Cambria Math" w:hAnsi="Cambria Math"/>
                  </w:rPr>
                  <m:t xml:space="preserve">AA; </m:t>
                </m:r>
              </m:oMath>
            </m:oMathPara>
          </w:p>
          <w:p w14:paraId="5D1045E2" w14:textId="77777777" w:rsidR="007B7742" w:rsidRPr="0074773D" w:rsidRDefault="007B7742" w:rsidP="006D7D72">
            <w:pPr>
              <w:spacing w:line="360" w:lineRule="auto"/>
              <w:jc w:val="center"/>
            </w:pPr>
            <m:oMathPara>
              <m:oMath>
                <m:r>
                  <m:rPr>
                    <m:sty m:val="p"/>
                  </m:rPr>
                  <w:rPr>
                    <w:rFonts w:ascii="Cambria Math" w:hAnsi="Cambria Math"/>
                  </w:rPr>
                  <m:t>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1</m:t>
                                </m:r>
                              </m:e>
                            </m:mr>
                          </m:m>
                        </m:e>
                      </m:mr>
                    </m:m>
                  </m:e>
                </m:d>
              </m:oMath>
            </m:oMathPara>
          </w:p>
        </w:tc>
      </w:tr>
      <w:tr w:rsidR="007B7742" w:rsidRPr="0074773D" w14:paraId="6F62AD75" w14:textId="77777777" w:rsidTr="006D7D72">
        <w:trPr>
          <w:trHeight w:val="680"/>
          <w:jc w:val="center"/>
        </w:trPr>
        <w:tc>
          <w:tcPr>
            <w:tcW w:w="3145" w:type="dxa"/>
            <w:tcBorders>
              <w:top w:val="dotted" w:sz="4" w:space="0" w:color="auto"/>
              <w:left w:val="dotted" w:sz="4" w:space="0" w:color="auto"/>
              <w:bottom w:val="dotted" w:sz="4" w:space="0" w:color="auto"/>
              <w:right w:val="dotted" w:sz="4" w:space="0" w:color="auto"/>
            </w:tcBorders>
          </w:tcPr>
          <w:p w14:paraId="7AD3CE2B" w14:textId="77777777" w:rsidR="007B7742" w:rsidRPr="0074773D" w:rsidRDefault="007B7742" w:rsidP="006D7D72">
            <w:pPr>
              <w:spacing w:line="360" w:lineRule="auto"/>
              <w:jc w:val="center"/>
            </w:pPr>
            <m:oMathPara>
              <m:oMath>
                <m:r>
                  <m:rPr>
                    <m:sty m:val="p"/>
                  </m:rPr>
                  <w:rPr>
                    <w:rFonts w:ascii="Cambria Math" w:hAnsi="Cambria Math"/>
                  </w:rPr>
                  <m:t>EA</m:t>
                </m:r>
                <m:box>
                  <m:boxPr>
                    <m:opEmu m:val="1"/>
                    <m:ctrlPr>
                      <w:rPr>
                        <w:rFonts w:ascii="Cambria Math" w:hAnsi="Cambria Math"/>
                        <w:iCs/>
                      </w:rPr>
                    </m:ctrlPr>
                  </m:boxPr>
                  <m:e>
                    <m:groupChr>
                      <m:groupChrPr>
                        <m:chr m:val="→"/>
                        <m:vertJc m:val="bot"/>
                        <m:ctrlPr>
                          <w:rPr>
                            <w:rFonts w:ascii="Cambria Math" w:hAnsi="Cambria Math"/>
                            <w:iCs/>
                          </w:rPr>
                        </m:ctrlPr>
                      </m:groupChrPr>
                      <m:e>
                        <m:r>
                          <w:rPr>
                            <w:rFonts w:ascii="Cambria Math" w:hAnsi="Cambria Math"/>
                          </w:rPr>
                          <m:t xml:space="preserve">     </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w:rPr>
                            <w:rFonts w:ascii="Cambria Math" w:hAnsi="Cambria Math"/>
                          </w:rPr>
                          <m:t xml:space="preserve">     </m:t>
                        </m:r>
                      </m:e>
                    </m:groupChr>
                  </m:e>
                </m:box>
                <m:r>
                  <m:rPr>
                    <m:sty m:val="p"/>
                  </m:rPr>
                  <w:rPr>
                    <w:rFonts w:ascii="Cambria Math" w:hAnsi="Cambria Math"/>
                  </w:rPr>
                  <m:t xml:space="preserve">EA; </m:t>
                </m:r>
              </m:oMath>
            </m:oMathPara>
          </w:p>
          <w:p w14:paraId="2A993372" w14:textId="77777777" w:rsidR="007B7742" w:rsidRPr="0074773D" w:rsidRDefault="007B7742" w:rsidP="006D7D72">
            <w:pPr>
              <w:spacing w:line="360" w:lineRule="auto"/>
              <w:jc w:val="center"/>
            </w:pPr>
            <m:oMathPara>
              <m:oMath>
                <m:r>
                  <m:rPr>
                    <m:sty m:val="p"/>
                  </m:rPr>
                  <w:rPr>
                    <w:rFonts w:ascii="Cambria Math" w:hAnsi="Cambria Math"/>
                  </w:rPr>
                  <m:t>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m>
                            <m:mPr>
                              <m:mcs>
                                <m:mc>
                                  <m:mcPr>
                                    <m:count m:val="2"/>
                                    <m:mcJc m:val="center"/>
                                  </m:mcPr>
                                </m:mc>
                              </m:mcs>
                              <m:ctrlPr>
                                <w:rPr>
                                  <w:rFonts w:ascii="Cambria Math" w:hAnsi="Cambria Math"/>
                                  <w:iCs/>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0</m:t>
                                </m:r>
                              </m:e>
                            </m:mr>
                          </m:m>
                        </m:e>
                      </m:mr>
                    </m:m>
                  </m:e>
                </m:d>
              </m:oMath>
            </m:oMathPara>
          </w:p>
        </w:tc>
        <w:tc>
          <w:tcPr>
            <w:tcW w:w="3690" w:type="dxa"/>
            <w:tcBorders>
              <w:top w:val="dotted" w:sz="4" w:space="0" w:color="auto"/>
              <w:left w:val="dotted" w:sz="4" w:space="0" w:color="auto"/>
              <w:bottom w:val="dotted" w:sz="4" w:space="0" w:color="auto"/>
              <w:right w:val="dotted" w:sz="4" w:space="0" w:color="auto"/>
            </w:tcBorders>
          </w:tcPr>
          <w:p w14:paraId="52575E93" w14:textId="6193E6FB" w:rsidR="007B7742" w:rsidRPr="0074773D" w:rsidRDefault="007B7742" w:rsidP="006D7D72">
            <w:pPr>
              <w:spacing w:line="360" w:lineRule="auto"/>
              <w:jc w:val="center"/>
            </w:pPr>
            <m:oMathPara>
              <m:oMath>
                <m:r>
                  <m:rPr>
                    <m:sty m:val="p"/>
                  </m:rPr>
                  <w:rPr>
                    <w:rFonts w:ascii="Cambria Math" w:hAnsi="Cambria Math"/>
                  </w:rPr>
                  <m:t>EA</m:t>
                </m:r>
                <m:box>
                  <m:boxPr>
                    <m:opEmu m:val="1"/>
                    <m:ctrlPr>
                      <w:rPr>
                        <w:rFonts w:ascii="Cambria Math" w:hAnsi="Cambria Math"/>
                        <w:iCs/>
                      </w:rPr>
                    </m:ctrlPr>
                  </m:boxPr>
                  <m:e>
                    <m:groupChr>
                      <m:groupChrPr>
                        <m:chr m:val="→"/>
                        <m:vertJc m:val="bot"/>
                        <m:ctrlPr>
                          <w:rPr>
                            <w:rFonts w:ascii="Cambria Math" w:hAnsi="Cambria Math"/>
                            <w:iCs/>
                          </w:rPr>
                        </m:ctrlPr>
                      </m:groupChrPr>
                      <m:e>
                        <m:r>
                          <w:rPr>
                            <w:rFonts w:ascii="Cambria Math" w:hAnsi="Cambria Math"/>
                          </w:rPr>
                          <m:t xml:space="preserve">  </m:t>
                        </m:r>
                        <m:d>
                          <m:dPr>
                            <m:ctrlPr>
                              <w:rPr>
                                <w:rFonts w:ascii="Cambria Math" w:hAnsi="Cambria Math"/>
                                <w:i/>
                                <w:iCs/>
                              </w:rPr>
                            </m:ctrlPr>
                          </m:d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d>
                        <m:r>
                          <w:rPr>
                            <w:rFonts w:ascii="Cambria Math" w:hAnsi="Cambria Math"/>
                          </w:rPr>
                          <m:t xml:space="preserve"> </m:t>
                        </m:r>
                      </m:e>
                    </m:groupChr>
                  </m:e>
                </m:box>
                <m:acc>
                  <m:accPr>
                    <m:ctrlPr>
                      <w:rPr>
                        <w:rFonts w:ascii="Cambria Math" w:hAnsi="Cambria Math"/>
                      </w:rPr>
                    </m:ctrlPr>
                  </m:accPr>
                  <m:e>
                    <m:r>
                      <m:rPr>
                        <m:sty m:val="p"/>
                      </m:rPr>
                      <w:rPr>
                        <w:rFonts w:ascii="Cambria Math" w:hAnsi="Cambria Math"/>
                      </w:rPr>
                      <m:t>A</m:t>
                    </m:r>
                  </m:e>
                </m:acc>
                <m:r>
                  <m:rPr>
                    <m:sty m:val="p"/>
                  </m:rPr>
                  <w:rPr>
                    <w:rFonts w:ascii="Cambria Math" w:hAnsi="Cambria Math"/>
                  </w:rPr>
                  <m:t>A;</m:t>
                </m:r>
              </m:oMath>
            </m:oMathPara>
          </w:p>
          <w:p w14:paraId="7CD41626" w14:textId="77777777" w:rsidR="007B7742" w:rsidRPr="0074773D" w:rsidRDefault="007B7742" w:rsidP="006D7D72">
            <w:pPr>
              <w:spacing w:line="360" w:lineRule="auto"/>
              <w:jc w:val="center"/>
            </w:pPr>
            <m:oMathPara>
              <m:oMath>
                <m:r>
                  <m:rPr>
                    <m:sty m:val="p"/>
                  </m:rPr>
                  <w:rPr>
                    <w:rFonts w:ascii="Cambria Math" w:hAnsi="Cambria Math"/>
                  </w:rPr>
                  <m:t>signal=</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0</m:t>
                                </m:r>
                              </m:e>
                            </m:mr>
                          </m:m>
                        </m:e>
                        <m:e>
                          <m:m>
                            <m:mPr>
                              <m:mcs>
                                <m:mc>
                                  <m:mcPr>
                                    <m:count m:val="2"/>
                                    <m:mcJc m:val="center"/>
                                  </m:mcPr>
                                </m:mc>
                              </m:mcs>
                              <m:ctrlPr>
                                <w:rPr>
                                  <w:rFonts w:ascii="Cambria Math" w:hAnsi="Cambria Math"/>
                                  <w:iCs/>
                                </w:rPr>
                              </m:ctrlPr>
                            </m:mPr>
                            <m:mr>
                              <m:e>
                                <m:r>
                                  <w:rPr>
                                    <w:rFonts w:ascii="Cambria Math" w:hAnsi="Cambria Math"/>
                                  </w:rPr>
                                  <m:t>0</m:t>
                                </m:r>
                              </m:e>
                              <m:e>
                                <m:r>
                                  <m:rPr>
                                    <m:lit/>
                                  </m:rPr>
                                  <w:rPr>
                                    <w:rFonts w:ascii="Cambria Math" w:hAnsi="Cambria Math"/>
                                  </w:rPr>
                                  <m:t>-</m:t>
                                </m:r>
                                <m:r>
                                  <w:rPr>
                                    <w:rFonts w:ascii="Cambria Math" w:hAnsi="Cambria Math"/>
                                  </w:rPr>
                                  <m:t>1</m:t>
                                </m:r>
                              </m:e>
                            </m:mr>
                          </m:m>
                        </m:e>
                      </m:mr>
                    </m:m>
                  </m:e>
                </m:d>
              </m:oMath>
            </m:oMathPara>
          </w:p>
        </w:tc>
      </w:tr>
    </w:tbl>
    <w:p w14:paraId="2614ABC7" w14:textId="312BF1CC" w:rsidR="00073485" w:rsidRDefault="00073485" w:rsidP="00D603D9">
      <w:pPr>
        <w:spacing w:before="240" w:line="360" w:lineRule="auto"/>
      </w:pPr>
      <w:r w:rsidRPr="0074773D">
        <w:t xml:space="preserve">In this scenario, three signals are produced, EA, AA, and </w:t>
      </w:r>
      <m:oMath>
        <m:acc>
          <m:accPr>
            <m:ctrlPr>
              <w:rPr>
                <w:rFonts w:ascii="Cambria Math" w:hAnsi="Cambria Math"/>
                <w:iCs/>
              </w:rPr>
            </m:ctrlPr>
          </m:accPr>
          <m:e>
            <m:r>
              <m:rPr>
                <m:sty m:val="p"/>
              </m:rPr>
              <w:rPr>
                <w:rFonts w:ascii="Cambria Math" w:hAnsi="Cambria Math"/>
              </w:rPr>
              <m:t>A</m:t>
            </m:r>
          </m:e>
        </m:acc>
      </m:oMath>
      <w:r w:rsidRPr="0074773D">
        <w:t xml:space="preserve">A.  Since the vectors [0 0 0 -1] is a scalar multiple of [0 0 0 1], </w:t>
      </w:r>
      <w:r w:rsidR="00E946C3" w:rsidRPr="0074773D">
        <w:t xml:space="preserve">AA, and </w:t>
      </w:r>
      <m:oMath>
        <m:acc>
          <m:accPr>
            <m:ctrlPr>
              <w:rPr>
                <w:rFonts w:ascii="Cambria Math" w:hAnsi="Cambria Math"/>
                <w:iCs/>
              </w:rPr>
            </m:ctrlPr>
          </m:accPr>
          <m:e>
            <m:r>
              <m:rPr>
                <m:sty m:val="p"/>
              </m:rPr>
              <w:rPr>
                <w:rFonts w:ascii="Cambria Math" w:hAnsi="Cambria Math"/>
              </w:rPr>
              <m:t>A</m:t>
            </m:r>
          </m:e>
        </m:acc>
      </m:oMath>
      <w:r w:rsidR="00E946C3" w:rsidRPr="0074773D">
        <w:t xml:space="preserve">A </w:t>
      </w:r>
      <w:r w:rsidRPr="0074773D">
        <w:t xml:space="preserve">are not distinct.  Consequently, one-bit </w:t>
      </w:r>
      <w:r w:rsidR="00035BF5" w:rsidRPr="0074773D">
        <w:t>c</w:t>
      </w:r>
      <w:r w:rsidRPr="0074773D">
        <w:t xml:space="preserve">apacity is obtained.  </w:t>
      </w:r>
    </w:p>
    <w:p w14:paraId="6718699A" w14:textId="405B6A9F" w:rsidR="00427DB8" w:rsidRPr="0074773D" w:rsidRDefault="00427DB8" w:rsidP="00D603D9">
      <w:pPr>
        <w:spacing w:before="240" w:line="360" w:lineRule="auto"/>
      </w:pPr>
      <w:r>
        <w:tab/>
        <w:t>So far, in all the three thought experiments, one-bit information capacity is obtained. Our findings are summarized in the following proposition.</w:t>
      </w:r>
    </w:p>
    <w:p w14:paraId="3A772A55" w14:textId="07D6B322" w:rsidR="0020201A" w:rsidRPr="0074773D" w:rsidRDefault="0020201A" w:rsidP="0020201A">
      <w:pPr>
        <w:spacing w:line="360" w:lineRule="auto"/>
      </w:pPr>
      <w:r w:rsidRPr="0074773D">
        <w:rPr>
          <w:b/>
          <w:bCs/>
        </w:rPr>
        <w:t>Proposition 1.</w:t>
      </w:r>
      <w:r w:rsidRPr="0074773D">
        <w:t xml:space="preserve">   </w:t>
      </w:r>
      <w:r w:rsidR="000D6353" w:rsidRPr="0074773D">
        <w:t>Two-bit c</w:t>
      </w:r>
      <w:r w:rsidRPr="0074773D">
        <w:t>hannel capacity is not achieved when</w:t>
      </w:r>
      <w:r w:rsidR="00603C05" w:rsidRPr="0074773D">
        <w:t xml:space="preserve"> the initial state is defined </w:t>
      </w:r>
      <w:r w:rsidRPr="0074773D">
        <w:t xml:space="preserve">(i) using </w:t>
      </w:r>
      <w:r w:rsidR="009C6F1E" w:rsidRPr="0074773D">
        <w:t xml:space="preserve">one account from one </w:t>
      </w:r>
      <w:r w:rsidRPr="0074773D">
        <w:t>financial statement</w:t>
      </w:r>
      <w:r w:rsidR="009C6F1E" w:rsidRPr="0074773D">
        <w:t>;</w:t>
      </w:r>
      <w:r w:rsidRPr="0074773D">
        <w:t xml:space="preserve"> or (ii) using </w:t>
      </w:r>
      <w:r w:rsidR="009602F4" w:rsidRPr="0074773D">
        <w:t xml:space="preserve">two financial statements and </w:t>
      </w:r>
      <w:r w:rsidR="009C6F1E" w:rsidRPr="0074773D">
        <w:t xml:space="preserve">one account </w:t>
      </w:r>
      <w:r w:rsidR="009602F4" w:rsidRPr="0074773D">
        <w:t xml:space="preserve">on each statement; </w:t>
      </w:r>
      <w:r w:rsidRPr="0074773D">
        <w:t xml:space="preserve">or (iii) using </w:t>
      </w:r>
      <w:r w:rsidR="00C87311" w:rsidRPr="0074773D">
        <w:t xml:space="preserve">two accounts from </w:t>
      </w:r>
      <w:r w:rsidR="009602F4" w:rsidRPr="0074773D">
        <w:t xml:space="preserve">one financial statement. </w:t>
      </w:r>
      <w:r w:rsidR="009C6F1E" w:rsidRPr="0074773D">
        <w:t xml:space="preserve"> </w:t>
      </w:r>
      <w:r w:rsidRPr="0074773D">
        <w:t xml:space="preserve">  </w:t>
      </w:r>
    </w:p>
    <w:p w14:paraId="04CF7902" w14:textId="77777777" w:rsidR="0020201A" w:rsidRPr="0074773D" w:rsidRDefault="0020201A" w:rsidP="006F1BB9">
      <w:pPr>
        <w:spacing w:line="360" w:lineRule="auto"/>
      </w:pPr>
    </w:p>
    <w:p w14:paraId="2420E027" w14:textId="28485EE7" w:rsidR="00D1476B" w:rsidRPr="0074773D" w:rsidRDefault="00D1476B" w:rsidP="00D1476B">
      <w:pPr>
        <w:pStyle w:val="ListParagraph"/>
        <w:spacing w:line="360" w:lineRule="auto"/>
        <w:ind w:left="0"/>
        <w:rPr>
          <w:b/>
          <w:bCs/>
        </w:rPr>
      </w:pPr>
      <w:r w:rsidRPr="0074773D">
        <w:rPr>
          <w:b/>
          <w:bCs/>
        </w:rPr>
        <w:t>3.</w:t>
      </w:r>
      <w:r w:rsidR="00A91D00" w:rsidRPr="0074773D">
        <w:rPr>
          <w:b/>
          <w:bCs/>
        </w:rPr>
        <w:t>4</w:t>
      </w:r>
      <w:r w:rsidRPr="0074773D">
        <w:rPr>
          <w:b/>
          <w:bCs/>
        </w:rPr>
        <w:t xml:space="preserve">    Communication using </w:t>
      </w:r>
      <w:r w:rsidR="009C6F1E" w:rsidRPr="0074773D">
        <w:rPr>
          <w:b/>
          <w:bCs/>
        </w:rPr>
        <w:t xml:space="preserve">two financial statements and two accounts from each </w:t>
      </w:r>
      <w:r w:rsidRPr="0074773D">
        <w:rPr>
          <w:b/>
          <w:bCs/>
        </w:rPr>
        <w:t>statement</w:t>
      </w:r>
    </w:p>
    <w:p w14:paraId="7674566F" w14:textId="5594FFF6" w:rsidR="00D1476B" w:rsidRPr="0074773D" w:rsidRDefault="00D1476B" w:rsidP="00D1476B">
      <w:pPr>
        <w:spacing w:line="360" w:lineRule="auto"/>
      </w:pPr>
      <w:r w:rsidRPr="0074773D">
        <w:t xml:space="preserve">  </w:t>
      </w:r>
      <w:r w:rsidRPr="0074773D">
        <w:tab/>
        <w:t xml:space="preserve">The </w:t>
      </w:r>
      <w:r w:rsidR="004A7097" w:rsidRPr="0074773D">
        <w:t>last</w:t>
      </w:r>
      <w:r w:rsidRPr="0074773D">
        <w:t xml:space="preserve"> experiment is to consider two financial statements </w:t>
      </w:r>
      <w:r w:rsidR="004A7097" w:rsidRPr="0074773D">
        <w:t xml:space="preserve">with </w:t>
      </w:r>
      <w:r w:rsidRPr="0074773D">
        <w:t xml:space="preserve">two accounts on each statement.  </w:t>
      </w:r>
      <w:r w:rsidR="004A7097" w:rsidRPr="0074773D">
        <w:t xml:space="preserve">This structure can be represented </w:t>
      </w:r>
      <w:r w:rsidR="004C661A" w:rsidRPr="0074773D">
        <w:t>by two rows and a four-element vector on each row</w:t>
      </w:r>
      <w:r w:rsidR="00BA428A" w:rsidRPr="0074773D">
        <w:t xml:space="preserve">.  </w:t>
      </w:r>
      <w:r w:rsidRPr="0074773D">
        <w:t xml:space="preserve">A signal is the (scaled) sum vector by adding the two four-element vectors.  One such example is presented in Table </w:t>
      </w:r>
      <w:r w:rsidR="00D42175" w:rsidRPr="0074773D">
        <w:t>7</w:t>
      </w:r>
      <w:r w:rsidRPr="0074773D">
        <w:t>.</w:t>
      </w:r>
    </w:p>
    <w:tbl>
      <w:tblPr>
        <w:tblStyle w:val="TableGrid"/>
        <w:tblW w:w="0" w:type="auto"/>
        <w:jc w:val="center"/>
        <w:tblLook w:val="04A0" w:firstRow="1" w:lastRow="0" w:firstColumn="1" w:lastColumn="0" w:noHBand="0" w:noVBand="1"/>
      </w:tblPr>
      <w:tblGrid>
        <w:gridCol w:w="6425"/>
      </w:tblGrid>
      <w:tr w:rsidR="00D1476B" w:rsidRPr="0074773D" w14:paraId="6B199D87" w14:textId="77777777" w:rsidTr="00DA1F8E">
        <w:trPr>
          <w:trHeight w:val="458"/>
          <w:jc w:val="center"/>
        </w:trPr>
        <w:tc>
          <w:tcPr>
            <w:tcW w:w="6425" w:type="dxa"/>
            <w:tcBorders>
              <w:top w:val="dotted" w:sz="4" w:space="0" w:color="auto"/>
              <w:left w:val="dotted" w:sz="4" w:space="0" w:color="auto"/>
              <w:bottom w:val="dotted" w:sz="4" w:space="0" w:color="auto"/>
              <w:right w:val="dotted" w:sz="4" w:space="0" w:color="auto"/>
            </w:tcBorders>
          </w:tcPr>
          <w:p w14:paraId="6824E95E" w14:textId="4A7288AA" w:rsidR="00D1476B" w:rsidRPr="0074773D" w:rsidRDefault="00D1476B" w:rsidP="006D7D72">
            <w:pPr>
              <w:spacing w:line="360" w:lineRule="auto"/>
              <w:rPr>
                <w:rFonts w:ascii="Calibri" w:eastAsia="DengXian" w:hAnsi="Calibri" w:cs="Times New Roman"/>
              </w:rPr>
            </w:pPr>
            <w:r w:rsidRPr="006C1F6E">
              <w:rPr>
                <w:rFonts w:ascii="Calibri" w:eastAsia="DengXian" w:hAnsi="Calibri" w:cs="Times New Roman"/>
                <w:b/>
                <w:bCs/>
              </w:rPr>
              <w:t xml:space="preserve">Table </w:t>
            </w:r>
            <w:r w:rsidR="00D42175" w:rsidRPr="006C1F6E">
              <w:rPr>
                <w:rFonts w:ascii="Calibri" w:eastAsia="DengXian" w:hAnsi="Calibri" w:cs="Times New Roman"/>
                <w:b/>
                <w:bCs/>
              </w:rPr>
              <w:t>7</w:t>
            </w:r>
            <w:r w:rsidRPr="0074773D">
              <w:rPr>
                <w:rFonts w:ascii="Calibri" w:eastAsia="DengXian" w:hAnsi="Calibri" w:cs="Times New Roman"/>
              </w:rPr>
              <w:t xml:space="preserve">: Vector representation of two financial statements with </w:t>
            </w:r>
            <w:r w:rsidR="00155759" w:rsidRPr="0074773D">
              <w:rPr>
                <w:rFonts w:ascii="Calibri" w:eastAsia="DengXian" w:hAnsi="Calibri" w:cs="Times New Roman"/>
              </w:rPr>
              <w:t>AA</w:t>
            </w:r>
            <w:r w:rsidRPr="0074773D">
              <w:rPr>
                <w:rFonts w:ascii="Calibri" w:eastAsia="DengXian" w:hAnsi="Calibri" w:cs="Times New Roman"/>
              </w:rPr>
              <w:t xml:space="preserve"> on the top statement and </w:t>
            </w:r>
            <w:r w:rsidR="00155759" w:rsidRPr="0074773D">
              <w:rPr>
                <w:rFonts w:ascii="Calibri" w:eastAsia="DengXian" w:hAnsi="Calibri" w:cs="Times New Roman"/>
              </w:rPr>
              <w:t>EE</w:t>
            </w:r>
            <w:r w:rsidRPr="0074773D">
              <w:rPr>
                <w:rFonts w:ascii="Calibri" w:eastAsia="DengXian" w:hAnsi="Calibri" w:cs="Times New Roman"/>
              </w:rPr>
              <w:t xml:space="preserve"> on the bottom statement </w:t>
            </w:r>
          </w:p>
        </w:tc>
      </w:tr>
      <w:tr w:rsidR="00D1476B" w:rsidRPr="0074773D" w14:paraId="0507780F" w14:textId="77777777" w:rsidTr="00DA1F8E">
        <w:trPr>
          <w:trHeight w:val="510"/>
          <w:jc w:val="center"/>
        </w:trPr>
        <w:tc>
          <w:tcPr>
            <w:tcW w:w="6425" w:type="dxa"/>
            <w:tcBorders>
              <w:top w:val="dotted" w:sz="4" w:space="0" w:color="auto"/>
              <w:left w:val="dotted" w:sz="4" w:space="0" w:color="auto"/>
              <w:bottom w:val="dotted" w:sz="4" w:space="0" w:color="auto"/>
              <w:right w:val="dotted" w:sz="4" w:space="0" w:color="auto"/>
            </w:tcBorders>
          </w:tcPr>
          <w:p w14:paraId="50BD30D7" w14:textId="04DC4E9B" w:rsidR="00D1476B" w:rsidRPr="0074773D" w:rsidRDefault="00155759" w:rsidP="006D7D72">
            <w:pPr>
              <w:spacing w:line="360" w:lineRule="auto"/>
              <w:jc w:val="center"/>
            </w:pPr>
            <w:r w:rsidRPr="0074773D">
              <w:rPr>
                <w:noProof/>
                <w:lang w:eastAsia="en-US"/>
              </w:rPr>
              <w:drawing>
                <wp:inline distT="0" distB="0" distL="0" distR="0" wp14:anchorId="0BB9883E" wp14:editId="448A333C">
                  <wp:extent cx="952500" cy="584200"/>
                  <wp:effectExtent l="0" t="0" r="0" b="6350"/>
                  <wp:docPr id="12753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0" cy="584200"/>
                          </a:xfrm>
                          <a:prstGeom prst="rect">
                            <a:avLst/>
                          </a:prstGeom>
                          <a:noFill/>
                          <a:ln>
                            <a:noFill/>
                          </a:ln>
                        </pic:spPr>
                      </pic:pic>
                    </a:graphicData>
                  </a:graphic>
                </wp:inline>
              </w:drawing>
            </w:r>
          </w:p>
        </w:tc>
      </w:tr>
    </w:tbl>
    <w:p w14:paraId="7390A46C" w14:textId="77777777" w:rsidR="00135C3B" w:rsidRPr="0074773D" w:rsidRDefault="00135C3B" w:rsidP="00D1476B">
      <w:pPr>
        <w:spacing w:line="360" w:lineRule="auto"/>
        <w:ind w:firstLine="720"/>
      </w:pPr>
    </w:p>
    <w:p w14:paraId="24E8A451" w14:textId="1C642B09" w:rsidR="00D1476B" w:rsidRPr="0074773D" w:rsidRDefault="00E43775" w:rsidP="00D1476B">
      <w:pPr>
        <w:spacing w:line="360" w:lineRule="auto"/>
        <w:ind w:firstLine="720"/>
      </w:pPr>
      <w:r w:rsidRPr="0074773D">
        <w:lastRenderedPageBreak/>
        <w:t>In this s</w:t>
      </w:r>
      <w:r w:rsidR="003C31FE" w:rsidRPr="0074773D">
        <w:t>tructure</w:t>
      </w:r>
      <w:r w:rsidRPr="0074773D">
        <w:t xml:space="preserve">, </w:t>
      </w:r>
      <w:r w:rsidR="003C31FE" w:rsidRPr="0074773D">
        <w:t>the rows are the financial statements and the columns are the accounts.  T</w:t>
      </w:r>
      <w:r w:rsidRPr="0074773D">
        <w:t xml:space="preserve">he operators </w:t>
      </w:r>
      <w:r w:rsidR="00DA1F8E" w:rsidRPr="0074773D">
        <w:t>a</w:t>
      </w:r>
      <w:r w:rsidRPr="0074773D">
        <w:t xml:space="preserve">re applied to </w:t>
      </w:r>
      <w:r w:rsidR="00D1476B" w:rsidRPr="0074773D">
        <w:t xml:space="preserve">the first </w:t>
      </w:r>
      <w:r w:rsidR="00DA1F8E" w:rsidRPr="0074773D">
        <w:t>column</w:t>
      </w:r>
      <w:r w:rsidR="0001470E">
        <w:t xml:space="preserve"> (the first account on both statements)</w:t>
      </w:r>
      <w:r w:rsidR="00DA1F8E" w:rsidRPr="0074773D">
        <w:t xml:space="preserve"> and the second column</w:t>
      </w:r>
      <w:r w:rsidR="0001470E">
        <w:t xml:space="preserve"> (the second account on both statements)</w:t>
      </w:r>
      <w:r w:rsidR="00DA1F8E" w:rsidRPr="0074773D">
        <w:t xml:space="preserve"> does not change.  </w:t>
      </w:r>
    </w:p>
    <w:tbl>
      <w:tblPr>
        <w:tblStyle w:val="TableGrid"/>
        <w:tblW w:w="0" w:type="auto"/>
        <w:jc w:val="center"/>
        <w:tblLook w:val="04A0" w:firstRow="1" w:lastRow="0" w:firstColumn="1" w:lastColumn="0" w:noHBand="0" w:noVBand="1"/>
      </w:tblPr>
      <w:tblGrid>
        <w:gridCol w:w="3411"/>
        <w:gridCol w:w="3690"/>
      </w:tblGrid>
      <w:tr w:rsidR="00D1476B" w:rsidRPr="0074773D" w14:paraId="3D0EB690" w14:textId="77777777" w:rsidTr="006D7D72">
        <w:trPr>
          <w:trHeight w:val="593"/>
          <w:jc w:val="center"/>
        </w:trPr>
        <w:tc>
          <w:tcPr>
            <w:tcW w:w="7101" w:type="dxa"/>
            <w:gridSpan w:val="2"/>
            <w:tcBorders>
              <w:top w:val="dotted" w:sz="4" w:space="0" w:color="auto"/>
              <w:left w:val="dotted" w:sz="4" w:space="0" w:color="auto"/>
              <w:bottom w:val="dotted" w:sz="4" w:space="0" w:color="auto"/>
              <w:right w:val="dotted" w:sz="4" w:space="0" w:color="auto"/>
            </w:tcBorders>
          </w:tcPr>
          <w:p w14:paraId="0BF47A91" w14:textId="0853F4B4" w:rsidR="00D1476B" w:rsidRPr="0074773D" w:rsidRDefault="00D1476B" w:rsidP="006D7D72">
            <w:pPr>
              <w:rPr>
                <w:noProof/>
              </w:rPr>
            </w:pPr>
            <w:r w:rsidRPr="006C1F6E">
              <w:rPr>
                <w:b/>
                <w:bCs/>
                <w:noProof/>
              </w:rPr>
              <w:t xml:space="preserve">Table </w:t>
            </w:r>
            <w:r w:rsidR="00D42175" w:rsidRPr="006C1F6E">
              <w:rPr>
                <w:b/>
                <w:bCs/>
                <w:noProof/>
              </w:rPr>
              <w:t>8</w:t>
            </w:r>
            <w:r w:rsidRPr="0074773D">
              <w:rPr>
                <w:noProof/>
              </w:rPr>
              <w:t xml:space="preserve">: Example </w:t>
            </w:r>
            <w:r w:rsidR="008A745E" w:rsidRPr="0074773D">
              <w:rPr>
                <w:noProof/>
              </w:rPr>
              <w:t>5</w:t>
            </w:r>
            <w:r w:rsidR="00D42175" w:rsidRPr="0074773D">
              <w:rPr>
                <w:noProof/>
              </w:rPr>
              <w:t>—u</w:t>
            </w:r>
            <w:r w:rsidRPr="0074773D">
              <w:rPr>
                <w:noProof/>
              </w:rPr>
              <w:t xml:space="preserve">sing the first account to </w:t>
            </w:r>
            <w:r w:rsidR="00600703" w:rsidRPr="0074773D">
              <w:rPr>
                <w:noProof/>
              </w:rPr>
              <w:t>transmit</w:t>
            </w:r>
            <w:r w:rsidRPr="0074773D">
              <w:rPr>
                <w:noProof/>
              </w:rPr>
              <w:t xml:space="preserve"> messages with two financial statements, </w:t>
            </w:r>
            <w:r w:rsidR="008A745E" w:rsidRPr="0074773D">
              <w:rPr>
                <w:noProof/>
              </w:rPr>
              <w:t>AA</w:t>
            </w:r>
            <w:r w:rsidRPr="0074773D">
              <w:rPr>
                <w:noProof/>
              </w:rPr>
              <w:t xml:space="preserve"> on the top statement and </w:t>
            </w:r>
            <w:r w:rsidR="008A745E" w:rsidRPr="0074773D">
              <w:rPr>
                <w:noProof/>
              </w:rPr>
              <w:t>EE</w:t>
            </w:r>
            <w:r w:rsidRPr="0074773D">
              <w:rPr>
                <w:noProof/>
              </w:rPr>
              <w:t xml:space="preserve"> on the bottom statement</w:t>
            </w:r>
          </w:p>
        </w:tc>
      </w:tr>
      <w:tr w:rsidR="00D1476B" w:rsidRPr="0074773D" w14:paraId="1B925A7C" w14:textId="77777777" w:rsidTr="006D7D72">
        <w:trPr>
          <w:trHeight w:val="818"/>
          <w:jc w:val="center"/>
        </w:trPr>
        <w:tc>
          <w:tcPr>
            <w:tcW w:w="3411" w:type="dxa"/>
            <w:tcBorders>
              <w:top w:val="dotted" w:sz="4" w:space="0" w:color="auto"/>
              <w:left w:val="dotted" w:sz="4" w:space="0" w:color="auto"/>
              <w:bottom w:val="dotted" w:sz="4" w:space="0" w:color="auto"/>
              <w:right w:val="dotted" w:sz="4" w:space="0" w:color="auto"/>
            </w:tcBorders>
          </w:tcPr>
          <w:p w14:paraId="787E7A64" w14:textId="32D427A4" w:rsidR="00D1476B" w:rsidRPr="0074773D" w:rsidRDefault="008A745E" w:rsidP="006D7D72">
            <w:pPr>
              <w:spacing w:line="360" w:lineRule="auto"/>
              <w:jc w:val="center"/>
              <w:rPr>
                <w:iCs/>
              </w:rPr>
            </w:pPr>
            <w:r w:rsidRPr="0074773D">
              <w:rPr>
                <w:iCs/>
                <w:noProof/>
                <w:lang w:eastAsia="en-US"/>
              </w:rPr>
              <w:drawing>
                <wp:inline distT="0" distB="0" distL="0" distR="0" wp14:anchorId="37F26545" wp14:editId="56A27E4D">
                  <wp:extent cx="1962150" cy="584200"/>
                  <wp:effectExtent l="0" t="0" r="0" b="6350"/>
                  <wp:docPr id="1730120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62150" cy="58420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272A447E" w14:textId="63D7D3F1" w:rsidR="00D1476B" w:rsidRPr="0074773D" w:rsidRDefault="008A745E" w:rsidP="006D7D72">
            <w:pPr>
              <w:spacing w:line="360" w:lineRule="auto"/>
              <w:jc w:val="center"/>
            </w:pPr>
            <w:r w:rsidRPr="0074773D">
              <w:rPr>
                <w:noProof/>
                <w:lang w:eastAsia="en-US"/>
              </w:rPr>
              <w:drawing>
                <wp:inline distT="0" distB="0" distL="0" distR="0" wp14:anchorId="16442A6D" wp14:editId="3BDE8D19">
                  <wp:extent cx="1962150" cy="584200"/>
                  <wp:effectExtent l="0" t="0" r="0" b="6350"/>
                  <wp:docPr id="1937643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62150" cy="584200"/>
                          </a:xfrm>
                          <a:prstGeom prst="rect">
                            <a:avLst/>
                          </a:prstGeom>
                          <a:noFill/>
                          <a:ln>
                            <a:noFill/>
                          </a:ln>
                        </pic:spPr>
                      </pic:pic>
                    </a:graphicData>
                  </a:graphic>
                </wp:inline>
              </w:drawing>
            </w:r>
          </w:p>
        </w:tc>
      </w:tr>
      <w:tr w:rsidR="00D1476B" w:rsidRPr="0074773D" w14:paraId="7F92B87C" w14:textId="77777777" w:rsidTr="006D7D72">
        <w:trPr>
          <w:trHeight w:val="680"/>
          <w:jc w:val="center"/>
        </w:trPr>
        <w:tc>
          <w:tcPr>
            <w:tcW w:w="3411" w:type="dxa"/>
            <w:tcBorders>
              <w:top w:val="dotted" w:sz="4" w:space="0" w:color="auto"/>
              <w:left w:val="dotted" w:sz="4" w:space="0" w:color="auto"/>
              <w:bottom w:val="dotted" w:sz="4" w:space="0" w:color="auto"/>
              <w:right w:val="dotted" w:sz="4" w:space="0" w:color="auto"/>
            </w:tcBorders>
          </w:tcPr>
          <w:p w14:paraId="58A6102D" w14:textId="46CDF8C7" w:rsidR="00D1476B" w:rsidRPr="0074773D" w:rsidRDefault="008A745E" w:rsidP="006D7D72">
            <w:pPr>
              <w:spacing w:line="360" w:lineRule="auto"/>
              <w:jc w:val="center"/>
            </w:pPr>
            <w:r w:rsidRPr="0074773D">
              <w:rPr>
                <w:noProof/>
                <w:lang w:eastAsia="en-US"/>
              </w:rPr>
              <w:drawing>
                <wp:inline distT="0" distB="0" distL="0" distR="0" wp14:anchorId="1A7474C4" wp14:editId="7F284437">
                  <wp:extent cx="1962150" cy="584200"/>
                  <wp:effectExtent l="0" t="0" r="0" b="6350"/>
                  <wp:docPr id="1641274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62150" cy="58420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75C772F9" w14:textId="521DEB04" w:rsidR="00D1476B" w:rsidRPr="0074773D" w:rsidRDefault="008A745E" w:rsidP="006D7D72">
            <w:pPr>
              <w:spacing w:line="360" w:lineRule="auto"/>
              <w:jc w:val="center"/>
            </w:pPr>
            <w:r w:rsidRPr="0074773D">
              <w:rPr>
                <w:noProof/>
                <w:lang w:eastAsia="en-US"/>
              </w:rPr>
              <w:drawing>
                <wp:inline distT="0" distB="0" distL="0" distR="0" wp14:anchorId="1D451B26" wp14:editId="1199BE15">
                  <wp:extent cx="1962150" cy="584200"/>
                  <wp:effectExtent l="0" t="0" r="0" b="6350"/>
                  <wp:docPr id="626053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62150" cy="584200"/>
                          </a:xfrm>
                          <a:prstGeom prst="rect">
                            <a:avLst/>
                          </a:prstGeom>
                          <a:noFill/>
                          <a:ln>
                            <a:noFill/>
                          </a:ln>
                        </pic:spPr>
                      </pic:pic>
                    </a:graphicData>
                  </a:graphic>
                </wp:inline>
              </w:drawing>
            </w:r>
          </w:p>
        </w:tc>
      </w:tr>
    </w:tbl>
    <w:p w14:paraId="6F212BD8" w14:textId="77777777" w:rsidR="006C1F6E" w:rsidRDefault="006C1F6E" w:rsidP="00D1476B">
      <w:pPr>
        <w:spacing w:line="360" w:lineRule="auto"/>
      </w:pPr>
    </w:p>
    <w:p w14:paraId="09BE5CE4" w14:textId="66FE5B4F" w:rsidR="006C1F6E" w:rsidRDefault="006C1F6E" w:rsidP="00D1476B">
      <w:pPr>
        <w:spacing w:line="360" w:lineRule="auto"/>
      </w:pPr>
      <w:r w:rsidRPr="0074773D">
        <w:t xml:space="preserve">As Example 5 in Table 8 shows, if the sender uses the first column in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EE</m:t>
              </m:r>
            </m:e>
          </m:mr>
        </m:m>
      </m:oMath>
      <w:r w:rsidRPr="0074773D">
        <w:t xml:space="preserve"> to transmit messages, the receiver obtains four signals, orthogonal to each other and hence distinct.  Four distinct signals convey two bits of information and thus, two-bit channel capacity is obtained.</w:t>
      </w:r>
    </w:p>
    <w:p w14:paraId="26BE1F01" w14:textId="6F30C8D7" w:rsidR="00576A2E" w:rsidRPr="0074773D" w:rsidRDefault="000C4FF2" w:rsidP="00D1476B">
      <w:pPr>
        <w:spacing w:line="360" w:lineRule="auto"/>
        <w:ind w:firstLine="720"/>
      </w:pPr>
      <w:r w:rsidRPr="0074773D">
        <w:t>T</w:t>
      </w:r>
      <w:r w:rsidR="00D1476B" w:rsidRPr="0074773D">
        <w:t xml:space="preserve">here are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=16</m:t>
        </m:r>
      </m:oMath>
      <w:r w:rsidR="00D1476B" w:rsidRPr="0074773D">
        <w:t xml:space="preserve"> possible scenarios, depending on whether there is an E or an A for each account on each statement.  The next question is whether the two-bit channel capacity </w:t>
      </w:r>
      <w:r w:rsidR="00EF02AA" w:rsidRPr="0074773D">
        <w:t xml:space="preserve">is obtained </w:t>
      </w:r>
      <w:r w:rsidR="00D1476B" w:rsidRPr="0074773D">
        <w:t xml:space="preserve">in all 16 scenarios.  This is not true.  </w:t>
      </w:r>
    </w:p>
    <w:tbl>
      <w:tblPr>
        <w:tblStyle w:val="TableGrid"/>
        <w:tblW w:w="0" w:type="auto"/>
        <w:jc w:val="center"/>
        <w:tblLook w:val="04A0" w:firstRow="1" w:lastRow="0" w:firstColumn="1" w:lastColumn="0" w:noHBand="0" w:noVBand="1"/>
      </w:tblPr>
      <w:tblGrid>
        <w:gridCol w:w="3145"/>
        <w:gridCol w:w="4230"/>
      </w:tblGrid>
      <w:tr w:rsidR="00D1476B" w:rsidRPr="0074773D" w14:paraId="6FBE0E87" w14:textId="77777777" w:rsidTr="006D7D72">
        <w:trPr>
          <w:trHeight w:val="395"/>
          <w:jc w:val="center"/>
        </w:trPr>
        <w:tc>
          <w:tcPr>
            <w:tcW w:w="7375" w:type="dxa"/>
            <w:gridSpan w:val="2"/>
            <w:tcBorders>
              <w:top w:val="dotted" w:sz="4" w:space="0" w:color="auto"/>
              <w:left w:val="dotted" w:sz="4" w:space="0" w:color="auto"/>
              <w:bottom w:val="dotted" w:sz="4" w:space="0" w:color="auto"/>
              <w:right w:val="dotted" w:sz="4" w:space="0" w:color="auto"/>
            </w:tcBorders>
          </w:tcPr>
          <w:p w14:paraId="609C8598" w14:textId="4D6663F5" w:rsidR="00D1476B" w:rsidRPr="0074773D" w:rsidRDefault="00D1476B" w:rsidP="006D7D72">
            <w:pPr>
              <w:spacing w:line="360" w:lineRule="auto"/>
            </w:pPr>
            <w:r w:rsidRPr="006C1F6E">
              <w:rPr>
                <w:b/>
                <w:bCs/>
              </w:rPr>
              <w:t xml:space="preserve">Table </w:t>
            </w:r>
            <w:r w:rsidR="00CE3A34" w:rsidRPr="006C1F6E">
              <w:rPr>
                <w:b/>
                <w:bCs/>
              </w:rPr>
              <w:t>9</w:t>
            </w:r>
            <w:r w:rsidRPr="0074773D">
              <w:t>: Channel capacity with two financial statements and two accounts</w:t>
            </w:r>
          </w:p>
        </w:tc>
      </w:tr>
      <w:tr w:rsidR="00D1476B" w:rsidRPr="0074773D" w14:paraId="05A87AB1" w14:textId="77777777" w:rsidTr="006D7D72">
        <w:trPr>
          <w:trHeight w:val="395"/>
          <w:jc w:val="center"/>
        </w:trPr>
        <w:tc>
          <w:tcPr>
            <w:tcW w:w="3145" w:type="dxa"/>
            <w:tcBorders>
              <w:top w:val="dotted" w:sz="4" w:space="0" w:color="auto"/>
              <w:left w:val="dotted" w:sz="4" w:space="0" w:color="auto"/>
              <w:bottom w:val="dotted" w:sz="4" w:space="0" w:color="auto"/>
              <w:right w:val="dotted" w:sz="4" w:space="0" w:color="auto"/>
            </w:tcBorders>
          </w:tcPr>
          <w:p w14:paraId="694049FA" w14:textId="77777777" w:rsidR="00D1476B" w:rsidRPr="0074773D" w:rsidRDefault="00D1476B" w:rsidP="006D7D72">
            <w:pPr>
              <w:spacing w:line="360" w:lineRule="auto"/>
              <w:rPr>
                <w:iCs/>
              </w:rPr>
            </w:pPr>
            <w:r w:rsidRPr="0074773D">
              <w:rPr>
                <w:iCs/>
              </w:rPr>
              <w:t>Scenarios with two-bit capacity</w:t>
            </w:r>
          </w:p>
        </w:tc>
        <w:tc>
          <w:tcPr>
            <w:tcW w:w="4230" w:type="dxa"/>
            <w:tcBorders>
              <w:top w:val="dotted" w:sz="4" w:space="0" w:color="auto"/>
              <w:left w:val="dotted" w:sz="4" w:space="0" w:color="auto"/>
              <w:bottom w:val="dotted" w:sz="4" w:space="0" w:color="auto"/>
              <w:right w:val="dotted" w:sz="4" w:space="0" w:color="auto"/>
            </w:tcBorders>
          </w:tcPr>
          <w:p w14:paraId="6262DC40" w14:textId="77777777" w:rsidR="00D1476B" w:rsidRPr="0074773D" w:rsidRDefault="00D1476B" w:rsidP="006D7D72">
            <w:pPr>
              <w:spacing w:line="360" w:lineRule="auto"/>
              <w:jc w:val="center"/>
            </w:pPr>
            <w:r w:rsidRPr="0074773D">
              <w:t>Scenarios with one-bit capacity</w:t>
            </w:r>
          </w:p>
        </w:tc>
      </w:tr>
      <w:tr w:rsidR="00D1476B" w:rsidRPr="0074773D" w14:paraId="0CC8DE3B" w14:textId="77777777" w:rsidTr="006D7D72">
        <w:trPr>
          <w:trHeight w:val="680"/>
          <w:jc w:val="center"/>
        </w:trPr>
        <w:tc>
          <w:tcPr>
            <w:tcW w:w="3145" w:type="dxa"/>
            <w:tcBorders>
              <w:top w:val="dotted" w:sz="4" w:space="0" w:color="auto"/>
              <w:left w:val="dotted" w:sz="4" w:space="0" w:color="auto"/>
              <w:bottom w:val="dotted" w:sz="4" w:space="0" w:color="auto"/>
              <w:right w:val="dotted" w:sz="4" w:space="0" w:color="auto"/>
            </w:tcBorders>
          </w:tcPr>
          <w:p w14:paraId="2B7779F2" w14:textId="77777777" w:rsidR="00D1476B" w:rsidRPr="0074773D" w:rsidRDefault="00000000" w:rsidP="006D7D72">
            <w:pPr>
              <w:spacing w:line="360" w:lineRule="auto"/>
              <w:jc w:val="center"/>
              <w:rPr>
                <w:iCs/>
              </w:rPr>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EA</m:t>
                    </m:r>
                  </m:e>
                </m:mr>
                <m:mr>
                  <m:e>
                    <m:r>
                      <m:rPr>
                        <m:sty m:val="p"/>
                      </m:rPr>
                      <w:rPr>
                        <w:rFonts w:ascii="Cambria Math" w:hAnsi="Cambria Math"/>
                      </w:rPr>
                      <m:t>AE</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EA</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EE</m:t>
                    </m:r>
                  </m:e>
                </m:mr>
              </m:m>
            </m:oMath>
          </w:p>
        </w:tc>
        <w:tc>
          <w:tcPr>
            <w:tcW w:w="4230" w:type="dxa"/>
            <w:tcBorders>
              <w:top w:val="dotted" w:sz="4" w:space="0" w:color="auto"/>
              <w:left w:val="dotted" w:sz="4" w:space="0" w:color="auto"/>
              <w:bottom w:val="dotted" w:sz="4" w:space="0" w:color="auto"/>
              <w:right w:val="dotted" w:sz="4" w:space="0" w:color="auto"/>
            </w:tcBorders>
          </w:tcPr>
          <w:p w14:paraId="218E01BF" w14:textId="77777777" w:rsidR="00D1476B" w:rsidRPr="0074773D" w:rsidRDefault="00000000" w:rsidP="006D7D72">
            <w:pPr>
              <w:spacing w:line="360" w:lineRule="auto"/>
              <w:jc w:val="center"/>
              <w:rPr>
                <w:iCs/>
              </w:rPr>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EE</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EA</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EA</m:t>
                    </m:r>
                  </m:e>
                </m:mr>
                <m:mr>
                  <m:e>
                    <m:r>
                      <m:rPr>
                        <m:sty m:val="p"/>
                      </m:rPr>
                      <w:rPr>
                        <w:rFonts w:ascii="Cambria Math" w:hAnsi="Cambria Math"/>
                      </w:rPr>
                      <m:t>EE</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EA</m:t>
                    </m:r>
                  </m:e>
                </m:mr>
                <m:mr>
                  <m:e>
                    <m:r>
                      <m:rPr>
                        <m:sty m:val="p"/>
                      </m:rPr>
                      <w:rPr>
                        <w:rFonts w:ascii="Cambria Math" w:hAnsi="Cambria Math"/>
                      </w:rPr>
                      <m:t>EA</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EA</m:t>
                    </m:r>
                  </m:e>
                </m:mr>
                <m:mr>
                  <m:e>
                    <m:r>
                      <m:rPr>
                        <m:sty m:val="p"/>
                      </m:rPr>
                      <w:rPr>
                        <w:rFonts w:ascii="Cambria Math" w:hAnsi="Cambria Math"/>
                      </w:rPr>
                      <m:t>AA</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EE</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AE</m:t>
                    </m:r>
                  </m:e>
                </m:mr>
              </m:m>
            </m:oMath>
          </w:p>
          <w:p w14:paraId="5FE5C524" w14:textId="77777777" w:rsidR="00D1476B" w:rsidRPr="0074773D" w:rsidRDefault="00000000" w:rsidP="006D7D72">
            <w:pPr>
              <w:spacing w:line="360" w:lineRule="auto"/>
              <w:jc w:val="center"/>
            </w:pPr>
            <m:oMath>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AA</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EA</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AE</m:t>
                    </m:r>
                  </m:e>
                </m:mr>
              </m:m>
            </m:oMath>
            <w:r w:rsidR="00D1476B"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AA</m:t>
                    </m:r>
                  </m:e>
                </m:mr>
              </m:m>
            </m:oMath>
          </w:p>
        </w:tc>
      </w:tr>
    </w:tbl>
    <w:p w14:paraId="5129B9EB" w14:textId="77777777" w:rsidR="00D1476B" w:rsidRDefault="00D1476B" w:rsidP="006C1F6E">
      <w:pPr>
        <w:spacing w:line="360" w:lineRule="auto"/>
        <w:rPr>
          <w:iCs/>
        </w:rPr>
      </w:pPr>
    </w:p>
    <w:p w14:paraId="3513BEC4" w14:textId="6D7CB6DE" w:rsidR="006C1F6E" w:rsidRPr="0074773D" w:rsidRDefault="006C1F6E" w:rsidP="006C1F6E">
      <w:pPr>
        <w:spacing w:line="360" w:lineRule="auto"/>
        <w:rPr>
          <w:iCs/>
        </w:rPr>
      </w:pPr>
      <w:r w:rsidRPr="0074773D">
        <w:t>In fact, among the 16 scenarios, there are 12 scenarios in which the accounting system does not have two-bit capacity (as shown in the right column of Table 9); while in the other 4 scenarios the two-bit capacity is obtained (as shown in the left column of Table 9).  In each of these four scenarios, there are exactly an A and an E in each column.</w:t>
      </w:r>
    </w:p>
    <w:p w14:paraId="48CE4A08" w14:textId="5FE1EC4E" w:rsidR="00D1476B" w:rsidRDefault="00D1476B" w:rsidP="00D1476B">
      <w:pPr>
        <w:spacing w:line="360" w:lineRule="auto"/>
      </w:pPr>
      <w:r w:rsidRPr="0074773D">
        <w:rPr>
          <w:b/>
          <w:bCs/>
        </w:rPr>
        <w:lastRenderedPageBreak/>
        <w:t>Proposition 2</w:t>
      </w:r>
      <w:r w:rsidRPr="0074773D">
        <w:t xml:space="preserve">.  </w:t>
      </w:r>
      <w:r w:rsidRPr="0074773D">
        <w:tab/>
      </w:r>
      <w:r w:rsidR="000D6353" w:rsidRPr="0074773D">
        <w:t xml:space="preserve">Two-bit channel capacity </w:t>
      </w:r>
      <w:r w:rsidR="000C4FF2" w:rsidRPr="0074773D">
        <w:t xml:space="preserve">can be </w:t>
      </w:r>
      <w:r w:rsidR="003F5788" w:rsidRPr="0074773D">
        <w:t xml:space="preserve">achieved </w:t>
      </w:r>
      <w:r w:rsidR="00EE0F1D" w:rsidRPr="0074773D">
        <w:t xml:space="preserve">in a scenario where </w:t>
      </w:r>
      <w:r w:rsidR="00B45ED0" w:rsidRPr="0074773D">
        <w:t xml:space="preserve">there are two financial statements and two accounts on each statement </w:t>
      </w:r>
      <w:r w:rsidR="00EE0F1D" w:rsidRPr="0074773D">
        <w:t>if, and only if, ea</w:t>
      </w:r>
      <w:r w:rsidR="003F5788" w:rsidRPr="0074773D">
        <w:t xml:space="preserve">ch account (represented by </w:t>
      </w:r>
      <w:r w:rsidR="00EE0F1D" w:rsidRPr="0074773D">
        <w:t>a</w:t>
      </w:r>
      <w:r w:rsidR="003F5788" w:rsidRPr="0074773D">
        <w:t xml:space="preserve"> column) </w:t>
      </w:r>
      <w:r w:rsidR="00EE0F1D" w:rsidRPr="0074773D">
        <w:t xml:space="preserve">has exactly an A and an E. </w:t>
      </w:r>
      <w:r w:rsidR="003F5788" w:rsidRPr="0074773D">
        <w:t xml:space="preserve"> </w:t>
      </w:r>
    </w:p>
    <w:p w14:paraId="16B66F2F" w14:textId="77777777" w:rsidR="009D63CD" w:rsidRPr="0074773D" w:rsidRDefault="009D63CD" w:rsidP="00D1476B">
      <w:pPr>
        <w:spacing w:line="360" w:lineRule="auto"/>
      </w:pPr>
    </w:p>
    <w:p w14:paraId="2DD0DDDA" w14:textId="4A0ECE72" w:rsidR="00D1476B" w:rsidRPr="0074773D" w:rsidRDefault="00D1476B" w:rsidP="00D1476B">
      <w:pPr>
        <w:spacing w:line="360" w:lineRule="auto"/>
        <w:rPr>
          <w:b/>
          <w:bCs/>
        </w:rPr>
      </w:pPr>
      <w:r w:rsidRPr="0074773D">
        <w:rPr>
          <w:b/>
          <w:bCs/>
        </w:rPr>
        <w:t>IV. An Accounting Interpretation</w:t>
      </w:r>
    </w:p>
    <w:p w14:paraId="48DF4F17" w14:textId="08CB25F5" w:rsidR="006B19E9" w:rsidRPr="0074773D" w:rsidRDefault="00B84D8D" w:rsidP="00AB4E7F">
      <w:pPr>
        <w:spacing w:line="360" w:lineRule="auto"/>
        <w:ind w:firstLine="720"/>
      </w:pPr>
      <w:r w:rsidRPr="0074773D">
        <w:t xml:space="preserve">In this section, we provide an accounting interpretation for Proposition 2 and in particular, we </w:t>
      </w:r>
      <w:r w:rsidR="006B19E9" w:rsidRPr="0074773D">
        <w:t xml:space="preserve">describe the salient features of the double-entry system that could explain the </w:t>
      </w:r>
      <w:r w:rsidR="00AD7336" w:rsidRPr="0074773D">
        <w:t xml:space="preserve">initial states in the </w:t>
      </w:r>
      <w:r w:rsidR="006B19E9" w:rsidRPr="0074773D">
        <w:t xml:space="preserve">four scenarios </w:t>
      </w:r>
      <w:r w:rsidR="00AD7336" w:rsidRPr="0074773D">
        <w:t xml:space="preserve">as specified </w:t>
      </w:r>
      <w:r w:rsidR="006B19E9" w:rsidRPr="0074773D">
        <w:t xml:space="preserve">in the left column of Table 9. </w:t>
      </w:r>
      <w:r w:rsidR="00910F64" w:rsidRPr="0074773D">
        <w:t xml:space="preserve"> </w:t>
      </w:r>
      <w:r w:rsidR="00D77D2E" w:rsidRPr="0074773D">
        <w:t xml:space="preserve">That is, there are two financial statements and two accounts on each statement; </w:t>
      </w:r>
      <w:r w:rsidR="00A73D51" w:rsidRPr="0074773D">
        <w:t>each account (</w:t>
      </w:r>
      <w:r w:rsidR="00D77D2E" w:rsidRPr="0074773D">
        <w:t>each column</w:t>
      </w:r>
      <w:r w:rsidR="00A73D51" w:rsidRPr="0074773D">
        <w:t xml:space="preserve">) has an E and an A between the two statements. </w:t>
      </w:r>
      <w:r w:rsidR="00910F64" w:rsidRPr="0074773D">
        <w:t xml:space="preserve"> </w:t>
      </w:r>
    </w:p>
    <w:p w14:paraId="0F7DA8B2" w14:textId="03FE2BB4" w:rsidR="00B84D8D" w:rsidRPr="0074773D" w:rsidRDefault="006B19E9" w:rsidP="00AB4E7F">
      <w:pPr>
        <w:spacing w:line="360" w:lineRule="auto"/>
        <w:ind w:firstLine="720"/>
      </w:pPr>
      <w:r w:rsidRPr="0074773D">
        <w:t xml:space="preserve"> </w:t>
      </w:r>
    </w:p>
    <w:p w14:paraId="147142FF" w14:textId="77777777" w:rsidR="0020781C" w:rsidRPr="0074773D" w:rsidRDefault="0020781C" w:rsidP="0020781C">
      <w:pPr>
        <w:pStyle w:val="ListParagraph"/>
        <w:spacing w:line="360" w:lineRule="auto"/>
        <w:ind w:left="0"/>
        <w:rPr>
          <w:b/>
          <w:bCs/>
        </w:rPr>
      </w:pPr>
      <w:r w:rsidRPr="0074773D">
        <w:rPr>
          <w:b/>
          <w:bCs/>
        </w:rPr>
        <w:t xml:space="preserve">4.1    The salient features of the double-entry system </w:t>
      </w:r>
    </w:p>
    <w:p w14:paraId="46C753E8" w14:textId="648066BF" w:rsidR="00A71E49" w:rsidRDefault="00C4245B" w:rsidP="005261E2">
      <w:pPr>
        <w:pStyle w:val="ListParagraph"/>
        <w:spacing w:line="360" w:lineRule="auto"/>
        <w:ind w:left="0"/>
      </w:pPr>
      <w:r w:rsidRPr="0074773D">
        <w:tab/>
      </w:r>
      <w:r w:rsidR="009211D5" w:rsidRPr="0074773D">
        <w:t xml:space="preserve">In </w:t>
      </w:r>
      <w:r w:rsidR="00387DD7" w:rsidRPr="0074773D">
        <w:t xml:space="preserve">accounting, </w:t>
      </w:r>
      <w:r w:rsidR="00A71E49" w:rsidRPr="0074773D">
        <w:t xml:space="preserve">transactions are often recorded on more than one financial statement. For example, sales or expenses are reported on the income statements, but also included in the ending balance of </w:t>
      </w:r>
      <w:r w:rsidR="00FB6CBA" w:rsidRPr="0074773D">
        <w:t>Retained Earnings</w:t>
      </w:r>
      <w:r w:rsidR="00A71E49" w:rsidRPr="0074773D">
        <w:t xml:space="preserve"> on the balance sheet.  For another example, </w:t>
      </w:r>
      <w:r w:rsidR="003D12C9" w:rsidRPr="0074773D">
        <w:t xml:space="preserve">accrual transactions are reported on the balance sheet and/or the income statement, but also reported on the cash flow statement (using indirect method).  The receiver infers messages being transmitted from a signal that combines reporting from multiple financial statements.  This is the superposition property of the double-entry system. </w:t>
      </w:r>
      <w:r w:rsidR="00F27EF0" w:rsidRPr="0074773D">
        <w:t xml:space="preserve"> </w:t>
      </w:r>
    </w:p>
    <w:p w14:paraId="70937E38" w14:textId="77777777" w:rsidR="006C1F6E" w:rsidRPr="0074773D" w:rsidRDefault="006C1F6E" w:rsidP="005261E2">
      <w:pPr>
        <w:pStyle w:val="ListParagraph"/>
        <w:spacing w:line="360" w:lineRule="auto"/>
        <w:ind w:left="0"/>
      </w:pPr>
    </w:p>
    <w:p w14:paraId="2718C25A" w14:textId="38B24FEF" w:rsidR="00F776E3" w:rsidRPr="0074773D" w:rsidRDefault="00F776E3" w:rsidP="0020781C">
      <w:pPr>
        <w:pStyle w:val="ListParagraph"/>
        <w:spacing w:line="360" w:lineRule="auto"/>
        <w:ind w:left="0"/>
      </w:pPr>
      <w:r w:rsidRPr="0074773D">
        <w:rPr>
          <w:b/>
          <w:bCs/>
        </w:rPr>
        <w:t>Definition 7.</w:t>
      </w:r>
      <w:r w:rsidR="00352612" w:rsidRPr="0074773D">
        <w:rPr>
          <w:b/>
          <w:bCs/>
        </w:rPr>
        <w:tab/>
      </w:r>
      <w:r w:rsidRPr="0074773D">
        <w:t xml:space="preserve">The </w:t>
      </w:r>
      <w:r w:rsidRPr="0074773D">
        <w:rPr>
          <w:i/>
          <w:iCs/>
        </w:rPr>
        <w:t>superposition</w:t>
      </w:r>
      <w:r w:rsidRPr="0074773D">
        <w:t xml:space="preserve"> property of the double-entry system </w:t>
      </w:r>
      <w:r w:rsidR="00DF110C" w:rsidRPr="0074773D">
        <w:t xml:space="preserve">combines </w:t>
      </w:r>
      <w:r w:rsidR="00710577" w:rsidRPr="0074773D">
        <w:t>two</w:t>
      </w:r>
      <w:r w:rsidR="00DF110C" w:rsidRPr="0074773D">
        <w:t xml:space="preserve"> financial statements into one vector representation. How information is recorded on one financial statement is not as important as how information is recorded on all financial statements from the channel capacity perspective. </w:t>
      </w:r>
    </w:p>
    <w:p w14:paraId="108632F5" w14:textId="77777777" w:rsidR="00F776E3" w:rsidRPr="0074773D" w:rsidRDefault="00F776E3" w:rsidP="0020781C">
      <w:pPr>
        <w:pStyle w:val="ListParagraph"/>
        <w:spacing w:line="360" w:lineRule="auto"/>
        <w:ind w:left="0"/>
      </w:pPr>
    </w:p>
    <w:p w14:paraId="2212E050" w14:textId="777B6000" w:rsidR="00E205E6" w:rsidRPr="0074773D" w:rsidRDefault="00710577" w:rsidP="0020781C">
      <w:pPr>
        <w:pStyle w:val="ListParagraph"/>
        <w:spacing w:line="360" w:lineRule="auto"/>
        <w:ind w:left="0"/>
      </w:pPr>
      <w:r w:rsidRPr="0074773D">
        <w:tab/>
      </w:r>
      <w:r w:rsidR="008D61CB" w:rsidRPr="0074773D">
        <w:t xml:space="preserve">The superposition property prescribes the two-row structure.  </w:t>
      </w:r>
      <w:r w:rsidR="003C506E" w:rsidRPr="0074773D">
        <w:t xml:space="preserve">Without loss of generality, we consider the two financial statements in our vector presentation as one accrual statement and one cash flow statement. </w:t>
      </w:r>
      <w:r w:rsidR="00307C77" w:rsidRPr="0074773D">
        <w:t xml:space="preserve"> </w:t>
      </w:r>
      <w:r w:rsidR="009C6505" w:rsidRPr="0074773D">
        <w:t>Next, we demonstrate that t</w:t>
      </w:r>
      <w:r w:rsidR="00AD6294" w:rsidRPr="0074773D">
        <w:t xml:space="preserve">he articulation of the </w:t>
      </w:r>
      <w:r w:rsidR="00390AD9" w:rsidRPr="0074773D">
        <w:t>financial statements</w:t>
      </w:r>
      <w:r w:rsidR="008745E7" w:rsidRPr="0074773D">
        <w:t xml:space="preserve"> guarantee</w:t>
      </w:r>
      <w:r w:rsidR="002A2A7F" w:rsidRPr="0074773D">
        <w:t>s</w:t>
      </w:r>
      <w:r w:rsidR="008745E7" w:rsidRPr="0074773D">
        <w:t xml:space="preserve"> the structure of one E and one A for each column. </w:t>
      </w:r>
    </w:p>
    <w:p w14:paraId="6EF70FF8" w14:textId="77777777" w:rsidR="00444C89" w:rsidRPr="0074773D" w:rsidRDefault="00444C89" w:rsidP="0020781C">
      <w:pPr>
        <w:pStyle w:val="ListParagraph"/>
        <w:spacing w:line="360" w:lineRule="auto"/>
        <w:ind w:left="0"/>
      </w:pPr>
    </w:p>
    <w:p w14:paraId="4CB71099" w14:textId="7AAC4F40" w:rsidR="008535D3" w:rsidRPr="0074773D" w:rsidRDefault="008535D3" w:rsidP="008535D3">
      <w:pPr>
        <w:spacing w:line="360" w:lineRule="auto"/>
      </w:pPr>
      <w:r w:rsidRPr="0074773D">
        <w:rPr>
          <w:b/>
          <w:bCs/>
        </w:rPr>
        <w:lastRenderedPageBreak/>
        <w:t xml:space="preserve">Definition </w:t>
      </w:r>
      <w:r w:rsidR="00F776E3" w:rsidRPr="0074773D">
        <w:rPr>
          <w:b/>
          <w:bCs/>
        </w:rPr>
        <w:t>8</w:t>
      </w:r>
      <w:r w:rsidRPr="0074773D">
        <w:rPr>
          <w:b/>
          <w:bCs/>
        </w:rPr>
        <w:t>.</w:t>
      </w:r>
      <w:r w:rsidRPr="0074773D">
        <w:t xml:space="preserve"> </w:t>
      </w:r>
      <w:r w:rsidRPr="0074773D">
        <w:tab/>
        <w:t>Under the double</w:t>
      </w:r>
      <w:r w:rsidR="00C86740" w:rsidRPr="0074773D">
        <w:t>-</w:t>
      </w:r>
      <w:r w:rsidRPr="0074773D">
        <w:t>entry system, the following two identities always hold at any point in tim</w:t>
      </w:r>
      <w:r w:rsidR="0081333C" w:rsidRPr="0074773D">
        <w:t xml:space="preserve">e so that the financial statements </w:t>
      </w:r>
      <w:r w:rsidR="0081333C" w:rsidRPr="0074773D">
        <w:rPr>
          <w:i/>
          <w:iCs/>
        </w:rPr>
        <w:t>articulate</w:t>
      </w:r>
      <w:r w:rsidR="0081333C" w:rsidRPr="0074773D">
        <w:t xml:space="preserve">. </w:t>
      </w:r>
    </w:p>
    <w:p w14:paraId="7286C7CC" w14:textId="5BA50DD4" w:rsidR="008535D3" w:rsidRPr="0074773D" w:rsidRDefault="008535D3" w:rsidP="000C69D9">
      <w:pPr>
        <w:pStyle w:val="ListParagraph"/>
        <w:numPr>
          <w:ilvl w:val="0"/>
          <w:numId w:val="27"/>
        </w:numPr>
        <w:spacing w:line="360" w:lineRule="auto"/>
        <w:ind w:left="720" w:hanging="360"/>
      </w:pPr>
      <w:r w:rsidRPr="0074773D">
        <w:t xml:space="preserve">The </w:t>
      </w:r>
      <w:r w:rsidRPr="0074773D">
        <w:rPr>
          <w:i/>
          <w:iCs/>
        </w:rPr>
        <w:t>accounting identity</w:t>
      </w:r>
      <w:r w:rsidRPr="0074773D">
        <w:t xml:space="preserve">, Assets = Equities, prescribes the accrual statement (including the balance sheet and the income statement).  </w:t>
      </w:r>
    </w:p>
    <w:p w14:paraId="34A8D484" w14:textId="0D35780C" w:rsidR="0081333C" w:rsidRPr="0074773D" w:rsidRDefault="000C69D9" w:rsidP="005F42C8">
      <w:pPr>
        <w:pStyle w:val="ListParagraph"/>
        <w:numPr>
          <w:ilvl w:val="0"/>
          <w:numId w:val="27"/>
        </w:numPr>
        <w:spacing w:line="360" w:lineRule="auto"/>
        <w:ind w:left="720" w:hanging="360"/>
      </w:pPr>
      <w:r w:rsidRPr="0074773D">
        <w:t xml:space="preserve">The </w:t>
      </w:r>
      <w:r w:rsidRPr="0074773D">
        <w:rPr>
          <w:i/>
          <w:iCs/>
        </w:rPr>
        <w:t xml:space="preserve">cash flow </w:t>
      </w:r>
      <w:r w:rsidR="0081333C" w:rsidRPr="0074773D">
        <w:rPr>
          <w:i/>
          <w:iCs/>
        </w:rPr>
        <w:t xml:space="preserve">reconciliation </w:t>
      </w:r>
      <w:r w:rsidRPr="0074773D">
        <w:rPr>
          <w:i/>
          <w:iCs/>
        </w:rPr>
        <w:t>identity</w:t>
      </w:r>
      <w:r w:rsidRPr="0074773D">
        <w:t xml:space="preserve">, </w:t>
      </w:r>
      <m:oMath>
        <m:r>
          <m:rPr>
            <m:sty m:val="p"/>
          </m:rPr>
          <w:rPr>
            <w:rFonts w:ascii="Cambria Math" w:hAnsi="Cambria Math"/>
          </w:rPr>
          <m:t>∆ Cash=Income-Adjustments</m:t>
        </m:r>
      </m:oMath>
      <w:r w:rsidRPr="0074773D">
        <w:t xml:space="preserve">, reconciles the </w:t>
      </w:r>
      <w:r w:rsidR="00A05C48" w:rsidRPr="0074773D">
        <w:t>accrual-based income and the net changes in cash and prescribes the statement of cash flow</w:t>
      </w:r>
      <w:r w:rsidR="006954FC" w:rsidRPr="0074773D">
        <w:t>s</w:t>
      </w:r>
      <w:r w:rsidR="00A05C48" w:rsidRPr="0074773D">
        <w:t xml:space="preserve">. </w:t>
      </w:r>
    </w:p>
    <w:p w14:paraId="141401E8" w14:textId="77777777" w:rsidR="00C279FC" w:rsidRPr="0074773D" w:rsidRDefault="00C279FC" w:rsidP="00670A72">
      <w:pPr>
        <w:spacing w:line="360" w:lineRule="auto"/>
        <w:ind w:firstLine="720"/>
      </w:pPr>
    </w:p>
    <w:p w14:paraId="02C3C6B4" w14:textId="342C27B8" w:rsidR="00670A72" w:rsidRPr="0074773D" w:rsidRDefault="00C279FC" w:rsidP="00952F90">
      <w:pPr>
        <w:spacing w:line="360" w:lineRule="auto"/>
        <w:ind w:firstLine="720"/>
      </w:pPr>
      <w:r w:rsidRPr="0074773D">
        <w:t>Going back to our experiments</w:t>
      </w:r>
      <w:r w:rsidR="008B7508" w:rsidRPr="0074773D">
        <w:t xml:space="preserve"> in which </w:t>
      </w:r>
      <w:r w:rsidR="00467EE0" w:rsidRPr="0074773D">
        <w:t xml:space="preserve">the initial state is defined as cash paid and either an asset (A) or an expense (E) recognized. </w:t>
      </w:r>
      <w:r w:rsidR="00952F90" w:rsidRPr="0074773D">
        <w:t xml:space="preserve"> T</w:t>
      </w:r>
      <w:r w:rsidR="00BB29F1" w:rsidRPr="0074773D">
        <w:t>he accounting identity holds if the changes of equities equal the change of assets.  In particular, Income equals the sum of the changes in cash and the changes in (non-cas</w:t>
      </w:r>
      <w:r w:rsidR="00670A72" w:rsidRPr="0074773D">
        <w:t xml:space="preserve">h) </w:t>
      </w:r>
      <w:r w:rsidR="00FE0390" w:rsidRPr="0074773D">
        <w:t>a</w:t>
      </w:r>
      <w:r w:rsidR="00670A72" w:rsidRPr="0074773D">
        <w:t>ssets</w:t>
      </w:r>
      <w:r w:rsidR="00FE0390" w:rsidRPr="0074773D">
        <w:t xml:space="preserve"> (denoted by </w:t>
      </w:r>
      <m:oMath>
        <m:r>
          <m:rPr>
            <m:sty m:val="p"/>
          </m:rPr>
          <w:rPr>
            <w:rFonts w:ascii="Cambria Math" w:hAnsi="Cambria Math"/>
          </w:rPr>
          <m:t>∆A</m:t>
        </m:r>
      </m:oMath>
      <w:r w:rsidR="00FE0390" w:rsidRPr="0074773D">
        <w:t>)</w:t>
      </w:r>
      <w:r w:rsidR="00C816F3" w:rsidRPr="0074773D">
        <w:t>.</w:t>
      </w:r>
    </w:p>
    <w:p w14:paraId="2BAA9AF1" w14:textId="4835CD67" w:rsidR="00670A72" w:rsidRPr="0074773D" w:rsidRDefault="005B778F" w:rsidP="005B778F">
      <w:pPr>
        <w:spacing w:line="360" w:lineRule="auto"/>
      </w:pPr>
      <w:r w:rsidRPr="0074773D">
        <w:t xml:space="preserve">                                                             </w:t>
      </w:r>
      <m:oMath>
        <m:r>
          <m:rPr>
            <m:sty m:val="p"/>
          </m:rPr>
          <w:rPr>
            <w:rFonts w:ascii="Cambria Math" w:hAnsi="Cambria Math"/>
          </w:rPr>
          <m:t>Income= ∆ Cash+ ∆A</m:t>
        </m:r>
      </m:oMath>
      <w:r w:rsidRPr="0074773D">
        <w:t xml:space="preserve">                                                                      (1)</w:t>
      </w:r>
    </w:p>
    <w:p w14:paraId="332448C4" w14:textId="316A98EE" w:rsidR="00E879F1" w:rsidRPr="0074773D" w:rsidRDefault="00E879F1" w:rsidP="00EF4644">
      <w:pPr>
        <w:spacing w:line="360" w:lineRule="auto"/>
        <w:rPr>
          <w:iCs/>
        </w:rPr>
      </w:pPr>
      <w:r w:rsidRPr="0074773D">
        <w:t xml:space="preserve">The cash flow reconciliation identity </w:t>
      </w:r>
      <w:r w:rsidR="00BB29F1" w:rsidRPr="0074773D">
        <w:t xml:space="preserve">holds if the </w:t>
      </w:r>
      <w:r w:rsidRPr="0074773D">
        <w:t>net change</w:t>
      </w:r>
      <w:r w:rsidR="00030A87" w:rsidRPr="0074773D">
        <w:t>s</w:t>
      </w:r>
      <w:r w:rsidRPr="0074773D">
        <w:t xml:space="preserve"> in </w:t>
      </w:r>
      <w:r w:rsidR="000B1DDB" w:rsidRPr="0074773D">
        <w:t>C</w:t>
      </w:r>
      <w:r w:rsidRPr="0074773D">
        <w:t>ash equal</w:t>
      </w:r>
      <w:r w:rsidR="008548E5" w:rsidRPr="0074773D">
        <w:t xml:space="preserve"> to</w:t>
      </w:r>
      <w:r w:rsidRPr="0074773D">
        <w:t xml:space="preserve"> Income m</w:t>
      </w:r>
      <w:r w:rsidR="000B1DDB" w:rsidRPr="0074773D">
        <w:t>inus</w:t>
      </w:r>
      <w:r w:rsidRPr="0074773D">
        <w:t xml:space="preserve"> the </w:t>
      </w:r>
      <w:r w:rsidR="00661961" w:rsidRPr="0074773D">
        <w:t xml:space="preserve">adjustments such as </w:t>
      </w:r>
      <w:r w:rsidRPr="0074773D">
        <w:t xml:space="preserve">cash expenditures (denoted by </w:t>
      </w:r>
      <m:oMath>
        <m:r>
          <m:rPr>
            <m:sty m:val="p"/>
          </m:rPr>
          <w:rPr>
            <w:rFonts w:ascii="Cambria Math" w:hAnsi="Cambria Math"/>
          </w:rPr>
          <m:t>∆E</m:t>
        </m:r>
      </m:oMath>
      <w:r w:rsidRPr="0074773D">
        <w:rPr>
          <w:iCs/>
        </w:rPr>
        <w:t xml:space="preserve">). </w:t>
      </w:r>
    </w:p>
    <w:p w14:paraId="32DDA076" w14:textId="71905ECF" w:rsidR="002226A5" w:rsidRPr="0074773D" w:rsidRDefault="005B778F" w:rsidP="005B778F">
      <w:pPr>
        <w:spacing w:line="360" w:lineRule="auto"/>
      </w:pPr>
      <w:r w:rsidRPr="0074773D">
        <w:t xml:space="preserve">                                                              </w:t>
      </w:r>
      <m:oMath>
        <m:r>
          <m:rPr>
            <m:sty m:val="p"/>
          </m:rPr>
          <w:rPr>
            <w:rFonts w:ascii="Cambria Math" w:hAnsi="Cambria Math"/>
          </w:rPr>
          <m:t>∆ Cash=Income-∆E</m:t>
        </m:r>
      </m:oMath>
      <w:r w:rsidRPr="0074773D">
        <w:t xml:space="preserve">                                                                        (2)</w:t>
      </w:r>
    </w:p>
    <w:p w14:paraId="651B0AA2" w14:textId="1B7A5A3B" w:rsidR="00603A53" w:rsidRPr="0074773D" w:rsidRDefault="00603A53" w:rsidP="00603A53">
      <w:pPr>
        <w:spacing w:line="360" w:lineRule="auto"/>
      </w:pPr>
      <w:r w:rsidRPr="0074773D">
        <w:rPr>
          <w:iCs/>
        </w:rPr>
        <w:t>Ad</w:t>
      </w:r>
      <w:r w:rsidRPr="0074773D">
        <w:t xml:space="preserve">ding </w:t>
      </w:r>
      <w:r w:rsidR="00962F2F" w:rsidRPr="0074773D">
        <w:t>(1) and (2)</w:t>
      </w:r>
      <w:r w:rsidRPr="0074773D">
        <w:t xml:space="preserve"> yields</w:t>
      </w:r>
    </w:p>
    <w:p w14:paraId="0FFABDDD" w14:textId="3C340D53" w:rsidR="001D14CC" w:rsidRPr="0074773D" w:rsidRDefault="00603A53" w:rsidP="00603A53">
      <w:pPr>
        <w:spacing w:line="360" w:lineRule="auto"/>
        <w:jc w:val="center"/>
      </w:pPr>
      <m:oMathPara>
        <m:oMath>
          <m:r>
            <m:rPr>
              <m:sty m:val="p"/>
            </m:rPr>
            <w:rPr>
              <w:rFonts w:ascii="Cambria Math" w:hAnsi="Cambria Math"/>
            </w:rPr>
            <m:t xml:space="preserve"> Income+∆ Cash= ∆ Cash+ ∆ A+Income-∆ E</m:t>
          </m:r>
        </m:oMath>
      </m:oMathPara>
    </w:p>
    <w:p w14:paraId="5973DBA4" w14:textId="7549F50D" w:rsidR="00603A53" w:rsidRPr="0074773D" w:rsidRDefault="00962F2F" w:rsidP="00962F2F">
      <w:pPr>
        <w:spacing w:line="360" w:lineRule="auto"/>
        <w:rPr>
          <w:iCs/>
        </w:rPr>
      </w:pPr>
      <w:r w:rsidRPr="0074773D">
        <w:t xml:space="preserve">                                            </w:t>
      </w:r>
      <m:oMath>
        <m:r>
          <w:rPr>
            <w:rFonts w:ascii="Cambria Math" w:hAnsi="Cambria Math"/>
          </w:rPr>
          <m:t xml:space="preserve">⟹ </m:t>
        </m:r>
        <m:r>
          <m:rPr>
            <m:sty m:val="p"/>
          </m:rPr>
          <w:rPr>
            <w:rFonts w:ascii="Cambria Math" w:hAnsi="Cambria Math"/>
          </w:rPr>
          <m:t>∆ A=∆ E</m:t>
        </m:r>
      </m:oMath>
      <w:r w:rsidR="00603A53" w:rsidRPr="0074773D">
        <w:t xml:space="preserve"> </w:t>
      </w:r>
      <w:r w:rsidRPr="0074773D">
        <w:t xml:space="preserve">                                                                                                          (3) </w:t>
      </w:r>
    </w:p>
    <w:p w14:paraId="0AA1FE87" w14:textId="770522AE" w:rsidR="00A96625" w:rsidRPr="0074773D" w:rsidRDefault="00B636F9" w:rsidP="00A96625">
      <w:pPr>
        <w:spacing w:line="360" w:lineRule="auto"/>
      </w:pPr>
      <w:r w:rsidRPr="0074773D">
        <w:t xml:space="preserve">The equality (3) </w:t>
      </w:r>
      <w:r w:rsidR="00661961" w:rsidRPr="0074773D">
        <w:t xml:space="preserve">states that the changes of non-cash assets </w:t>
      </w:r>
      <w:r w:rsidR="00EC1C38" w:rsidRPr="0074773D">
        <w:t xml:space="preserve">equal </w:t>
      </w:r>
      <w:r w:rsidR="00661961" w:rsidRPr="0074773D">
        <w:t xml:space="preserve">the adjustments made to </w:t>
      </w:r>
      <w:r w:rsidR="00736B14" w:rsidRPr="0074773D">
        <w:t>I</w:t>
      </w:r>
      <w:r w:rsidR="00661961" w:rsidRPr="0074773D">
        <w:t xml:space="preserve">ncome on the cash flow statement so that the accrual statement and the cash flow statement articulate.  </w:t>
      </w:r>
    </w:p>
    <w:p w14:paraId="41D623F6" w14:textId="77777777" w:rsidR="004D19FB" w:rsidRPr="0074773D" w:rsidRDefault="00B83E49" w:rsidP="00B83E49">
      <w:pPr>
        <w:spacing w:line="360" w:lineRule="auto"/>
        <w:ind w:firstLine="720"/>
      </w:pPr>
      <w:r w:rsidRPr="0074773D">
        <w:t xml:space="preserve">We use (3) to explain the initial state in Table 9.  </w:t>
      </w:r>
      <w:r w:rsidR="00A96625" w:rsidRPr="0074773D">
        <w:t>F</w:t>
      </w:r>
      <w:r w:rsidR="008548E5" w:rsidRPr="0074773D">
        <w:t>or ease of exposition, the top statement represents an accrual statement and the bottom statement represents a cash flow statement.  On the accrual statement, an “A” represents an asset and an “E” represents an expense.  On the cash flow statement, an “A” represents no adjustment needed and an “E” represents</w:t>
      </w:r>
      <w:r w:rsidRPr="0074773D">
        <w:t xml:space="preserve"> cash expenditure</w:t>
      </w:r>
      <w:r w:rsidR="008548E5" w:rsidRPr="0074773D">
        <w:t>.</w:t>
      </w:r>
      <w:r w:rsidR="007B4599" w:rsidRPr="0074773D">
        <w:t xml:space="preserve">  </w:t>
      </w:r>
    </w:p>
    <w:p w14:paraId="53A003EE" w14:textId="655E2E4A" w:rsidR="0038173A" w:rsidRPr="0074773D" w:rsidRDefault="004D19FB" w:rsidP="004D19FB">
      <w:pPr>
        <w:spacing w:line="360" w:lineRule="auto"/>
        <w:ind w:firstLine="720"/>
      </w:pPr>
      <w:r w:rsidRPr="0074773D">
        <w:t>If an asset is recognized on the balance sheet (</w:t>
      </w:r>
      <w:r w:rsidR="00336BEC" w:rsidRPr="0074773D">
        <w:t>an “A” on the top statement)</w:t>
      </w:r>
      <w:r w:rsidR="00A96625" w:rsidRPr="0074773D">
        <w:t>,</w:t>
      </w:r>
      <w:r w:rsidR="00336BEC" w:rsidRPr="0074773D">
        <w:t xml:space="preserve"> a cash</w:t>
      </w:r>
      <w:r w:rsidR="00007F44" w:rsidRPr="0074773D">
        <w:t xml:space="preserve"> expenditure should be recorded on the cash flow statement (an “E” </w:t>
      </w:r>
      <w:r w:rsidR="00336BEC" w:rsidRPr="0074773D">
        <w:t>at the bottom statement</w:t>
      </w:r>
      <w:r w:rsidR="00007F44" w:rsidRPr="0074773D">
        <w:t xml:space="preserve">).  </w:t>
      </w:r>
      <w:r w:rsidRPr="0074773D">
        <w:t xml:space="preserve">This is coded as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0038173A" w:rsidRPr="0074773D">
        <w:t xml:space="preserve"> in the experiments</w:t>
      </w:r>
      <w:r w:rsidR="00007F44" w:rsidRPr="0074773D">
        <w:t xml:space="preserve">.  </w:t>
      </w:r>
      <w:r w:rsidR="0038173A" w:rsidRPr="0074773D">
        <w:t>If an e</w:t>
      </w:r>
      <w:r w:rsidR="00336BEC" w:rsidRPr="0074773D">
        <w:t xml:space="preserve">xpense </w:t>
      </w:r>
      <w:r w:rsidR="0038173A" w:rsidRPr="0074773D">
        <w:t xml:space="preserve">is recognized </w:t>
      </w:r>
      <w:r w:rsidR="00336BEC" w:rsidRPr="0074773D">
        <w:t>on the income statement (</w:t>
      </w:r>
      <w:r w:rsidR="00BD380C" w:rsidRPr="0074773D">
        <w:t xml:space="preserve">an “E” on the </w:t>
      </w:r>
      <w:r w:rsidR="00336BEC" w:rsidRPr="0074773D">
        <w:t>top</w:t>
      </w:r>
      <w:r w:rsidR="00BD380C" w:rsidRPr="0074773D">
        <w:t xml:space="preserve"> statement), </w:t>
      </w:r>
      <w:r w:rsidR="00BD380C" w:rsidRPr="0074773D">
        <w:lastRenderedPageBreak/>
        <w:t xml:space="preserve">there is no adjustment </w:t>
      </w:r>
      <w:r w:rsidR="00336BEC" w:rsidRPr="0074773D">
        <w:t xml:space="preserve">needed </w:t>
      </w:r>
      <w:r w:rsidR="00BD380C" w:rsidRPr="0074773D">
        <w:t xml:space="preserve">on the cash flow statement (an “A” </w:t>
      </w:r>
      <w:r w:rsidR="00336BEC" w:rsidRPr="0074773D">
        <w:t>at the bottom statement</w:t>
      </w:r>
      <w:r w:rsidR="00BD380C" w:rsidRPr="0074773D">
        <w:t>).  In our experiment, this is</w:t>
      </w:r>
      <w:r w:rsidR="00007C78" w:rsidRPr="0074773D">
        <w:t xml:space="preserve"> coded</w:t>
      </w:r>
      <w:r w:rsidR="00BD380C" w:rsidRPr="0074773D">
        <w:t xml:space="preserve"> </w:t>
      </w:r>
      <w:r w:rsidR="00336BEC" w:rsidRPr="0074773D">
        <w:t>as</w:t>
      </w:r>
      <w:r w:rsidR="00BD380C" w:rsidRPr="0074773D">
        <w:t xml:space="preserve">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BD380C" w:rsidRPr="0074773D">
        <w:rPr>
          <w:iCs/>
        </w:rPr>
        <w:t xml:space="preserve"> .</w:t>
      </w:r>
    </w:p>
    <w:p w14:paraId="18C2A365" w14:textId="1A34D8BB" w:rsidR="002D4B85" w:rsidRPr="0074773D" w:rsidRDefault="002D4B85" w:rsidP="002D4B85">
      <w:pPr>
        <w:spacing w:line="360" w:lineRule="auto"/>
        <w:rPr>
          <w:iCs/>
        </w:rPr>
      </w:pPr>
      <w:r w:rsidRPr="0074773D">
        <w:rPr>
          <w:b/>
          <w:bCs/>
        </w:rPr>
        <w:t xml:space="preserve">Lemma </w:t>
      </w:r>
      <w:r w:rsidR="00960101">
        <w:rPr>
          <w:b/>
          <w:bCs/>
        </w:rPr>
        <w:t>1</w:t>
      </w:r>
      <w:r w:rsidRPr="0074773D">
        <w:t xml:space="preserve"> </w:t>
      </w:r>
      <w:r w:rsidRPr="0074773D">
        <w:tab/>
      </w:r>
      <w:r w:rsidR="0038173A" w:rsidRPr="0074773D">
        <w:t xml:space="preserve">When the (cash) recognition entry is processed under </w:t>
      </w:r>
      <w:r w:rsidRPr="0074773D">
        <w:t>the double-entry system where the financial statements are always articulate (meaning both the accounting identity and the cash flow reconciliation identity hold), the structure of</w:t>
      </w:r>
      <w:r w:rsidR="00850931" w:rsidRPr="0074773D">
        <w:t xml:space="preserve"> </w:t>
      </w:r>
      <w:r w:rsidR="00D56915" w:rsidRPr="0074773D">
        <w:t xml:space="preserve">one account on two financial statements must </w:t>
      </w:r>
      <w:r w:rsidR="00850931" w:rsidRPr="0074773D">
        <w:t xml:space="preserve">be </w:t>
      </w:r>
      <w:r w:rsidRPr="0074773D">
        <w:t xml:space="preserve">either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Pr="0074773D">
        <w:rPr>
          <w:iCs/>
        </w:rPr>
        <w:t xml:space="preserve"> or</w:t>
      </w:r>
      <w:r w:rsidRPr="0074773D">
        <w:t xml:space="preserve">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Pr="0074773D">
        <w:rPr>
          <w:iCs/>
        </w:rPr>
        <w:t xml:space="preserve">.  </w:t>
      </w:r>
    </w:p>
    <w:p w14:paraId="39487847" w14:textId="77777777" w:rsidR="004F58DF" w:rsidRPr="0074773D" w:rsidRDefault="004F58DF" w:rsidP="008548E5">
      <w:pPr>
        <w:spacing w:line="360" w:lineRule="auto"/>
        <w:ind w:firstLine="720"/>
      </w:pPr>
    </w:p>
    <w:p w14:paraId="068416BE" w14:textId="477DCAD6" w:rsidR="001F6FFB" w:rsidRPr="0074773D" w:rsidRDefault="00820DBF" w:rsidP="00D86E48">
      <w:pPr>
        <w:spacing w:line="360" w:lineRule="auto"/>
        <w:ind w:firstLine="720"/>
      </w:pPr>
      <w:r w:rsidRPr="0074773D">
        <w:t xml:space="preserve">Lemma </w:t>
      </w:r>
      <w:r w:rsidR="00960101">
        <w:t>1</w:t>
      </w:r>
      <w:r w:rsidRPr="0074773D">
        <w:t xml:space="preserve"> demonstrates that the articulation of the two financial statements (two rows)</w:t>
      </w:r>
      <w:r w:rsidR="00D86E48" w:rsidRPr="0074773D">
        <w:t xml:space="preserve"> yields the structure of one A and one E in each column.  A</w:t>
      </w:r>
      <w:r w:rsidR="00E71027" w:rsidRPr="0074773D">
        <w:t xml:space="preserve">s long as a column has an E and an A, the two financial statements </w:t>
      </w:r>
      <w:r w:rsidR="00074A9C" w:rsidRPr="0074773D">
        <w:t xml:space="preserve">must </w:t>
      </w:r>
      <w:r w:rsidR="00E71027" w:rsidRPr="0074773D">
        <w:t>articulate.  The s</w:t>
      </w:r>
      <w:r w:rsidR="0038173A" w:rsidRPr="0074773D">
        <w:t>tructures with two As or two Es do not ensure the articulation of the financial statement</w:t>
      </w:r>
      <w:r w:rsidR="00504F73" w:rsidRPr="0074773D">
        <w:t>s.  T</w:t>
      </w:r>
      <w:r w:rsidR="002B1EB3" w:rsidRPr="0074773D">
        <w:t xml:space="preserve">o see this,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A</m:t>
              </m:r>
            </m:e>
          </m:mr>
        </m:m>
      </m:oMath>
      <w:r w:rsidR="001F6FFB" w:rsidRPr="0074773D">
        <w:t xml:space="preserve"> </w:t>
      </w:r>
      <w:r w:rsidR="002B1EB3" w:rsidRPr="0074773D">
        <w:t xml:space="preserve">means </w:t>
      </w:r>
      <w:r w:rsidR="004640E8" w:rsidRPr="0074773D">
        <w:t xml:space="preserve">that </w:t>
      </w:r>
      <w:r w:rsidR="001F6FFB" w:rsidRPr="0074773D">
        <w:t>an asset is re</w:t>
      </w:r>
      <w:r w:rsidR="00C13892" w:rsidRPr="0074773D">
        <w:t xml:space="preserve">cognized </w:t>
      </w:r>
      <w:r w:rsidR="001F6FFB" w:rsidRPr="0074773D">
        <w:t>on the balance sheet and there is no adjustment on the cash flow statement</w:t>
      </w:r>
      <w:r w:rsidR="004640E8" w:rsidRPr="0074773D">
        <w:t>.  In this case, t</w:t>
      </w:r>
      <w:r w:rsidR="001F6FFB" w:rsidRPr="0074773D">
        <w:t>he accounting identity holds</w:t>
      </w:r>
      <w:r w:rsidR="004640E8" w:rsidRPr="0074773D">
        <w:t>.</w:t>
      </w:r>
      <w:r w:rsidR="001F6FFB" w:rsidRPr="0074773D">
        <w:t xml:space="preserve"> </w:t>
      </w:r>
    </w:p>
    <w:p w14:paraId="595FBE52" w14:textId="77777777" w:rsidR="001F6FFB" w:rsidRPr="0074773D" w:rsidRDefault="001F6FFB" w:rsidP="001F6FFB">
      <w:pPr>
        <w:spacing w:line="360" w:lineRule="auto"/>
        <w:ind w:firstLine="720"/>
        <w:rPr>
          <w:iCs/>
        </w:rPr>
      </w:pPr>
      <w:r w:rsidRPr="0074773D">
        <w:t xml:space="preserve">  Accounting identity </w:t>
      </w:r>
      <w:r w:rsidRPr="0074773D">
        <w:tab/>
      </w:r>
      <w:r w:rsidRPr="0074773D">
        <w:tab/>
      </w:r>
      <w:r w:rsidRPr="0074773D">
        <w:tab/>
      </w:r>
      <m:oMath>
        <m:m>
          <m:mPr>
            <m:mcs>
              <m:mc>
                <m:mcPr>
                  <m:count m:val="1"/>
                  <m:mcJc m:val="center"/>
                </m:mcPr>
              </m:mc>
            </m:mcs>
            <m:ctrlPr>
              <w:rPr>
                <w:rFonts w:ascii="Cambria Math" w:hAnsi="Cambria Math"/>
              </w:rPr>
            </m:ctrlPr>
          </m:mPr>
          <m:mr>
            <m:e>
              <m:r>
                <m:rPr>
                  <m:sty m:val="p"/>
                </m:rPr>
                <w:rPr>
                  <w:rFonts w:ascii="Cambria Math" w:hAnsi="Cambria Math"/>
                </w:rPr>
                <m:t>Income=</m:t>
              </m:r>
            </m:e>
          </m:mr>
          <m:mr>
            <m:e>
              <m: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Cash</m:t>
              </m:r>
            </m:e>
          </m:mr>
          <m:mr>
            <m:e>
              <m: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A</m:t>
              </m:r>
            </m:e>
          </m:mr>
          <m:mr>
            <m:e>
              <m:r>
                <w:rPr>
                  <w:rFonts w:ascii="Cambria Math" w:hAnsi="Cambria Math"/>
                </w:rPr>
                <m:t>+1</m:t>
              </m:r>
            </m:e>
          </m:mr>
        </m:m>
        <m:r>
          <w:rPr>
            <w:rFonts w:ascii="Cambria Math" w:hAnsi="Cambria Math"/>
          </w:rPr>
          <m:t xml:space="preserve"> </m:t>
        </m:r>
      </m:oMath>
    </w:p>
    <w:p w14:paraId="1878A8F7" w14:textId="6E069833" w:rsidR="001F6FFB" w:rsidRPr="0074773D" w:rsidRDefault="001F6FFB" w:rsidP="001F6FFB">
      <w:pPr>
        <w:spacing w:line="360" w:lineRule="auto"/>
      </w:pPr>
      <w:r w:rsidRPr="0074773D">
        <w:t xml:space="preserve">But the cash flow reconciliation identity does not hold </w:t>
      </w:r>
      <w:r w:rsidR="00C13892" w:rsidRPr="0074773D">
        <w:t xml:space="preserve">because of </w:t>
      </w:r>
      <w:r w:rsidRPr="0074773D">
        <w:t xml:space="preserve">an omission error. </w:t>
      </w:r>
    </w:p>
    <w:p w14:paraId="714981FA" w14:textId="77777777" w:rsidR="001F6FFB" w:rsidRPr="0074773D" w:rsidRDefault="001F6FFB" w:rsidP="001F6FFB">
      <w:pPr>
        <w:spacing w:line="360" w:lineRule="auto"/>
        <w:rPr>
          <w:iCs/>
        </w:rPr>
      </w:pPr>
      <w:r w:rsidRPr="0074773D">
        <w:t xml:space="preserve">             Cash flow reconciliation identity</w:t>
      </w:r>
      <w:r w:rsidRPr="0074773D">
        <w:tab/>
        <w:t xml:space="preserve"> </w:t>
      </w:r>
      <w:r w:rsidRPr="0074773D">
        <w:tab/>
      </w:r>
      <m:oMath>
        <m:m>
          <m:mPr>
            <m:mcs>
              <m:mc>
                <m:mcPr>
                  <m:count m:val="1"/>
                  <m:mcJc m:val="center"/>
                </m:mcPr>
              </m:mc>
            </m:mcs>
            <m:ctrlPr>
              <w:rPr>
                <w:rFonts w:ascii="Cambria Math" w:hAnsi="Cambria Math"/>
              </w:rPr>
            </m:ctrlPr>
          </m:mPr>
          <m:mr>
            <m:e>
              <m:r>
                <m:rPr>
                  <m:sty m:val="p"/>
                </m:rPr>
                <w:rPr>
                  <w:rFonts w:ascii="Cambria Math" w:hAnsi="Cambria Math"/>
                </w:rPr>
                <m:t>∆Cash=</m:t>
              </m:r>
            </m:e>
          </m:mr>
          <m:mr>
            <m:e>
              <m:r>
                <m:rPr>
                  <m:sty m:val="p"/>
                </m:rP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Income</m:t>
              </m:r>
            </m:e>
          </m:mr>
          <m:mr>
            <m:e>
              <m: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E</m:t>
              </m:r>
            </m:e>
          </m:mr>
          <m:mr>
            <m:e>
              <m:r>
                <w:rPr>
                  <w:rFonts w:ascii="Cambria Math" w:hAnsi="Cambria Math"/>
                </w:rPr>
                <m:t xml:space="preserve">  0</m:t>
              </m:r>
            </m:e>
          </m:mr>
        </m:m>
        <m:r>
          <w:rPr>
            <w:rFonts w:ascii="Cambria Math" w:hAnsi="Cambria Math"/>
          </w:rPr>
          <m:t xml:space="preserve"> </m:t>
        </m:r>
      </m:oMath>
    </w:p>
    <w:p w14:paraId="0A56E781" w14:textId="5AF976A9" w:rsidR="001F6FFB" w:rsidRPr="0074773D" w:rsidRDefault="004C3263" w:rsidP="001F6FFB">
      <w:pPr>
        <w:spacing w:line="360" w:lineRule="auto"/>
      </w:pPr>
      <w:r w:rsidRPr="0074773D">
        <w:t xml:space="preserve">Similarly,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E</m:t>
              </m:r>
            </m:e>
          </m:mr>
        </m:m>
      </m:oMath>
      <w:r w:rsidR="001F6FFB" w:rsidRPr="0074773D">
        <w:t xml:space="preserve"> </w:t>
      </w:r>
      <w:r w:rsidR="004640E8" w:rsidRPr="0074773D">
        <w:t xml:space="preserve"> means that a</w:t>
      </w:r>
      <w:r w:rsidR="001F6FFB" w:rsidRPr="0074773D">
        <w:t>n expense is recorded on the income statement and there is an adjustment on the cash flow statement</w:t>
      </w:r>
      <w:r w:rsidR="00D9355E" w:rsidRPr="0074773D">
        <w:t xml:space="preserve">.  In this case, </w:t>
      </w:r>
      <w:r w:rsidRPr="0074773D">
        <w:t xml:space="preserve">the accounting identity holds. </w:t>
      </w:r>
    </w:p>
    <w:p w14:paraId="4CB85388" w14:textId="77777777" w:rsidR="004C3263" w:rsidRPr="0074773D" w:rsidRDefault="004C3263" w:rsidP="004C3263">
      <w:pPr>
        <w:spacing w:line="360" w:lineRule="auto"/>
        <w:ind w:firstLine="720"/>
        <w:rPr>
          <w:iCs/>
        </w:rPr>
      </w:pPr>
      <w:r w:rsidRPr="0074773D">
        <w:t xml:space="preserve">Accounting identity </w:t>
      </w:r>
      <w:r w:rsidRPr="0074773D">
        <w:tab/>
      </w:r>
      <w:r w:rsidRPr="0074773D">
        <w:tab/>
      </w:r>
      <w:r w:rsidRPr="0074773D">
        <w:tab/>
      </w:r>
      <m:oMath>
        <m:m>
          <m:mPr>
            <m:mcs>
              <m:mc>
                <m:mcPr>
                  <m:count m:val="1"/>
                  <m:mcJc m:val="center"/>
                </m:mcPr>
              </m:mc>
            </m:mcs>
            <m:ctrlPr>
              <w:rPr>
                <w:rFonts w:ascii="Cambria Math" w:hAnsi="Cambria Math"/>
              </w:rPr>
            </m:ctrlPr>
          </m:mPr>
          <m:mr>
            <m:e>
              <m:r>
                <m:rPr>
                  <m:sty m:val="p"/>
                </m:rPr>
                <w:rPr>
                  <w:rFonts w:ascii="Cambria Math" w:hAnsi="Cambria Math"/>
                </w:rPr>
                <m:t>Income=</m:t>
              </m:r>
            </m:e>
          </m:mr>
          <m:mr>
            <m:e>
              <m: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Cash</m:t>
              </m:r>
            </m:e>
          </m:mr>
          <m:mr>
            <m:e>
              <m: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A</m:t>
              </m:r>
            </m:e>
          </m:mr>
          <m:mr>
            <m:e>
              <m:r>
                <w:rPr>
                  <w:rFonts w:ascii="Cambria Math" w:hAnsi="Cambria Math"/>
                </w:rPr>
                <m:t>0</m:t>
              </m:r>
            </m:e>
          </m:mr>
        </m:m>
        <m:r>
          <w:rPr>
            <w:rFonts w:ascii="Cambria Math" w:hAnsi="Cambria Math"/>
          </w:rPr>
          <m:t xml:space="preserve"> </m:t>
        </m:r>
      </m:oMath>
    </w:p>
    <w:p w14:paraId="7543CF10" w14:textId="483FBCD8" w:rsidR="004C3263" w:rsidRPr="0074773D" w:rsidRDefault="004C3263" w:rsidP="001F6FFB">
      <w:pPr>
        <w:spacing w:line="360" w:lineRule="auto"/>
      </w:pPr>
      <w:r w:rsidRPr="0074773D">
        <w:t>But the cash flow reconciliation identity does not hold because</w:t>
      </w:r>
      <w:r w:rsidR="00B12FE8" w:rsidRPr="0074773D">
        <w:t xml:space="preserve"> of a </w:t>
      </w:r>
      <w:r w:rsidR="002F676B" w:rsidRPr="0074773D">
        <w:t>double counting</w:t>
      </w:r>
      <w:r w:rsidR="00B12FE8" w:rsidRPr="0074773D">
        <w:t xml:space="preserve"> error</w:t>
      </w:r>
      <w:r w:rsidR="002F676B" w:rsidRPr="0074773D">
        <w:t xml:space="preserve">. </w:t>
      </w:r>
    </w:p>
    <w:p w14:paraId="47B143B8" w14:textId="77777777" w:rsidR="002F676B" w:rsidRPr="0074773D" w:rsidRDefault="002F676B" w:rsidP="002F676B">
      <w:pPr>
        <w:spacing w:line="360" w:lineRule="auto"/>
      </w:pPr>
      <w:r w:rsidRPr="0074773D">
        <w:t xml:space="preserve">             Cash flow reconciliation identity</w:t>
      </w:r>
      <w:r w:rsidRPr="0074773D">
        <w:tab/>
        <w:t xml:space="preserve"> </w:t>
      </w:r>
      <w:r w:rsidRPr="0074773D">
        <w:tab/>
      </w:r>
      <m:oMath>
        <m:m>
          <m:mPr>
            <m:mcs>
              <m:mc>
                <m:mcPr>
                  <m:count m:val="1"/>
                  <m:mcJc m:val="center"/>
                </m:mcPr>
              </m:mc>
            </m:mcs>
            <m:ctrlPr>
              <w:rPr>
                <w:rFonts w:ascii="Cambria Math" w:hAnsi="Cambria Math"/>
              </w:rPr>
            </m:ctrlPr>
          </m:mPr>
          <m:mr>
            <m:e>
              <m:r>
                <m:rPr>
                  <m:sty m:val="p"/>
                </m:rPr>
                <w:rPr>
                  <w:rFonts w:ascii="Cambria Math" w:hAnsi="Cambria Math"/>
                </w:rPr>
                <m:t>∆Cash=</m:t>
              </m:r>
            </m:e>
          </m:mr>
          <m:mr>
            <m:e>
              <m:r>
                <m:rPr>
                  <m:sty m:val="p"/>
                </m:rP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Income</m:t>
              </m:r>
            </m:e>
          </m:mr>
          <m:mr>
            <m:e>
              <m: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E</m:t>
              </m:r>
            </m:e>
          </m:mr>
          <m:mr>
            <m:e>
              <m:r>
                <w:rPr>
                  <w:rFonts w:ascii="Cambria Math" w:hAnsi="Cambria Math"/>
                </w:rPr>
                <m:t xml:space="preserve">  +1</m:t>
              </m:r>
            </m:e>
          </m:mr>
        </m:m>
        <m:r>
          <w:rPr>
            <w:rFonts w:ascii="Cambria Math" w:hAnsi="Cambria Math"/>
          </w:rPr>
          <m:t xml:space="preserve"> </m:t>
        </m:r>
      </m:oMath>
    </w:p>
    <w:p w14:paraId="7664DF32" w14:textId="77777777" w:rsidR="006C1F6E" w:rsidRDefault="006C1F6E" w:rsidP="00CB6A10">
      <w:pPr>
        <w:spacing w:line="360" w:lineRule="auto"/>
      </w:pPr>
    </w:p>
    <w:p w14:paraId="2713A99C" w14:textId="16D3845E" w:rsidR="005253CA" w:rsidRPr="0074773D" w:rsidRDefault="0015150F" w:rsidP="005253CA">
      <w:pPr>
        <w:spacing w:line="360" w:lineRule="auto"/>
      </w:pPr>
      <w:r w:rsidRPr="0074773D">
        <w:tab/>
      </w:r>
      <w:r w:rsidR="007620D7" w:rsidRPr="0074773D">
        <w:t xml:space="preserve">Recall the </w:t>
      </w:r>
      <w:r w:rsidR="00C661F3" w:rsidRPr="0074773D">
        <w:t xml:space="preserve">structure of the </w:t>
      </w:r>
      <w:r w:rsidR="007620D7" w:rsidRPr="0074773D">
        <w:t>state</w:t>
      </w:r>
      <w:r w:rsidR="00C661F3" w:rsidRPr="0074773D">
        <w:t>s</w:t>
      </w:r>
      <w:r w:rsidR="007620D7" w:rsidRPr="0074773D">
        <w:t xml:space="preserve"> (in Table 9) has two rows (representing two financial statements) and two columns (representing</w:t>
      </w:r>
      <w:r w:rsidR="00C661F3" w:rsidRPr="0074773D">
        <w:t xml:space="preserve"> two accounts).</w:t>
      </w:r>
      <w:r w:rsidR="00B26EFB" w:rsidRPr="0074773D">
        <w:t xml:space="preserve"> The superposition property explains the </w:t>
      </w:r>
      <w:r w:rsidR="00B26EFB" w:rsidRPr="0074773D">
        <w:lastRenderedPageBreak/>
        <w:t xml:space="preserve">two-row structure. The </w:t>
      </w:r>
      <w:r w:rsidR="00767105">
        <w:t xml:space="preserve">articulation </w:t>
      </w:r>
      <w:r w:rsidR="00B26EFB" w:rsidRPr="0074773D">
        <w:t xml:space="preserve">property explains the column structure. </w:t>
      </w:r>
      <w:r w:rsidR="007620D7" w:rsidRPr="0074773D">
        <w:t xml:space="preserve"> </w:t>
      </w:r>
      <w:r w:rsidR="00767105">
        <w:t xml:space="preserve">We now restate Proposition 2 </w:t>
      </w:r>
      <w:r w:rsidR="00E43AB0" w:rsidRPr="0074773D">
        <w:t xml:space="preserve">by directly linking the features of the double-entry system with its ability to achieve the maximum information communication capacity.  Although the second account (i.e., the second column) does not transmit information, it is essential for achieving the two-bit channel capacity that the second column has an E and an A.   </w:t>
      </w:r>
    </w:p>
    <w:p w14:paraId="3921D9AD" w14:textId="7595CB86" w:rsidR="005253CA" w:rsidRPr="00FE6C5E" w:rsidRDefault="005253CA" w:rsidP="005253CA">
      <w:pPr>
        <w:spacing w:line="360" w:lineRule="auto"/>
        <w:rPr>
          <w:iCs/>
        </w:rPr>
      </w:pPr>
      <w:r w:rsidRPr="0074773D">
        <w:rPr>
          <w:b/>
          <w:bCs/>
        </w:rPr>
        <w:t>Proposition 3</w:t>
      </w:r>
      <w:r w:rsidRPr="0074773D">
        <w:t xml:space="preserve"> </w:t>
      </w:r>
      <w:r w:rsidRPr="0074773D">
        <w:tab/>
        <w:t xml:space="preserve"> </w:t>
      </w:r>
      <w:r w:rsidR="008655CD">
        <w:t xml:space="preserve">One account can transmit two bits of information </w:t>
      </w:r>
      <w:r w:rsidRPr="0074773D">
        <w:t xml:space="preserve">under the double-entry system with </w:t>
      </w:r>
      <w:r w:rsidR="00E43AB0" w:rsidRPr="0074773D">
        <w:t>the superposition pr</w:t>
      </w:r>
      <w:r w:rsidR="00CB6A10">
        <w:t>operty when there are two accounts and both accounts satisfy the articulation property</w:t>
      </w:r>
      <w:r w:rsidR="00FE6C5E">
        <w:t xml:space="preserve"> (that is, in the structure of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FE6C5E" w:rsidRPr="0074773D">
        <w:rPr>
          <w:iCs/>
        </w:rPr>
        <w:t xml:space="preserve"> or</w:t>
      </w:r>
      <w:r w:rsidR="00FE6C5E" w:rsidRPr="0074773D">
        <w:t xml:space="preserve">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00FE6C5E">
        <w:rPr>
          <w:iCs/>
        </w:rPr>
        <w:t xml:space="preserve"> )</w:t>
      </w:r>
      <w:r w:rsidR="00FE6C5E" w:rsidRPr="0074773D">
        <w:rPr>
          <w:iCs/>
        </w:rPr>
        <w:t xml:space="preserve">.  </w:t>
      </w:r>
    </w:p>
    <w:p w14:paraId="2B32E262" w14:textId="77777777" w:rsidR="00E43AB0" w:rsidRPr="0074773D" w:rsidRDefault="00E43AB0" w:rsidP="005253CA">
      <w:pPr>
        <w:spacing w:line="360" w:lineRule="auto"/>
        <w:ind w:firstLine="720"/>
      </w:pPr>
    </w:p>
    <w:p w14:paraId="768CD233" w14:textId="6D29F18D" w:rsidR="001A4A2A" w:rsidRPr="0074773D" w:rsidRDefault="00E43AB0" w:rsidP="001F6FFB">
      <w:pPr>
        <w:spacing w:line="360" w:lineRule="auto"/>
        <w:rPr>
          <w:b/>
          <w:bCs/>
        </w:rPr>
      </w:pPr>
      <w:r w:rsidRPr="0074773D">
        <w:rPr>
          <w:b/>
          <w:bCs/>
        </w:rPr>
        <w:t xml:space="preserve">4.2 </w:t>
      </w:r>
      <w:r w:rsidR="00E71027" w:rsidRPr="0074773D">
        <w:rPr>
          <w:b/>
          <w:bCs/>
        </w:rPr>
        <w:tab/>
      </w:r>
      <w:r w:rsidRPr="0074773D">
        <w:rPr>
          <w:b/>
          <w:bCs/>
        </w:rPr>
        <w:t>An accounting example</w:t>
      </w:r>
    </w:p>
    <w:p w14:paraId="2B261851" w14:textId="4797278E" w:rsidR="00AF7E85" w:rsidRPr="0074773D" w:rsidRDefault="000E40D9" w:rsidP="007E7EBC">
      <w:pPr>
        <w:spacing w:line="360" w:lineRule="auto"/>
      </w:pPr>
      <w:r w:rsidRPr="0074773D">
        <w:tab/>
      </w:r>
      <w:r w:rsidR="00232392" w:rsidRPr="0074773D">
        <w:t xml:space="preserve">So far, we demonstrate the entanglement property for cash transactions (i.e., recognition entries). </w:t>
      </w:r>
      <w:r w:rsidR="00AF7E85" w:rsidRPr="0074773D">
        <w:t xml:space="preserve"> Our next question is whether the entanglement property holds</w:t>
      </w:r>
      <w:r w:rsidR="00607D1F" w:rsidRPr="0074773D">
        <w:t xml:space="preserve"> for </w:t>
      </w:r>
      <w:r w:rsidR="00AF7E85" w:rsidRPr="0074773D">
        <w:t xml:space="preserve">the non-cash entries, </w:t>
      </w:r>
      <w:r w:rsidR="00607D1F" w:rsidRPr="0074773D">
        <w:t xml:space="preserve">the </w:t>
      </w:r>
      <w:r w:rsidR="00AF7E85" w:rsidRPr="0074773D">
        <w:t xml:space="preserve">X and </w:t>
      </w:r>
      <w:r w:rsidR="00607D1F" w:rsidRPr="0074773D">
        <w:t xml:space="preserve">the </w:t>
      </w:r>
      <w:r w:rsidR="00AF7E85" w:rsidRPr="0074773D">
        <w:t xml:space="preserve">Z </w:t>
      </w:r>
      <w:r w:rsidR="00607D1F" w:rsidRPr="0074773D">
        <w:t>operators</w:t>
      </w:r>
      <w:r w:rsidR="00AF7E85" w:rsidRPr="0074773D">
        <w:t xml:space="preserve">.  </w:t>
      </w:r>
      <w:r w:rsidR="00412BC6" w:rsidRPr="0074773D">
        <w:t>As long as the entanglement property holds (that is, one E and one A in each column), two-bit channel capacity is always achievable.</w:t>
      </w:r>
    </w:p>
    <w:p w14:paraId="43B4CA9F" w14:textId="4B89BFB9" w:rsidR="00E76AF9" w:rsidRPr="0074773D" w:rsidRDefault="00607D1F" w:rsidP="001D5795">
      <w:pPr>
        <w:spacing w:line="360" w:lineRule="auto"/>
        <w:rPr>
          <w:b/>
          <w:bCs/>
        </w:rPr>
      </w:pPr>
      <w:r w:rsidRPr="0074773D">
        <w:tab/>
        <w:t xml:space="preserve">If </w:t>
      </w:r>
      <w:r w:rsidR="007E7EBC" w:rsidRPr="0074773D">
        <w:t>t</w:t>
      </w:r>
      <w:r w:rsidR="00A80D08" w:rsidRPr="0074773D">
        <w:t xml:space="preserve">he initial state takes the format of </w:t>
      </w:r>
      <w:r w:rsidR="00064C7E" w:rsidRPr="0074773D">
        <w:t>either</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064C7E" w:rsidRPr="0074773D">
        <w:rPr>
          <w:iCs/>
        </w:rPr>
        <w:t xml:space="preserve"> or</w:t>
      </w:r>
      <w:r w:rsidR="00064C7E" w:rsidRPr="0074773D">
        <w:t xml:space="preserve">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00A80D08" w:rsidRPr="0074773D">
        <w:rPr>
          <w:iCs/>
        </w:rPr>
        <w:t xml:space="preserve"> for each </w:t>
      </w:r>
      <w:r w:rsidR="00DD20C8" w:rsidRPr="0074773D">
        <w:rPr>
          <w:iCs/>
        </w:rPr>
        <w:t>column</w:t>
      </w:r>
      <w:r w:rsidR="00A80D08" w:rsidRPr="0074773D">
        <w:rPr>
          <w:iCs/>
        </w:rPr>
        <w:t>, applying the X-operator switches an E to an A or an A to an E; thus, each column has exactly an A and an E.  The revaluation entry imposes a scaling effect</w:t>
      </w:r>
      <w:r w:rsidR="003E5533" w:rsidRPr="0074773D">
        <w:rPr>
          <w:iCs/>
        </w:rPr>
        <w:t xml:space="preserve"> to change an A to an </w:t>
      </w:r>
      <m:oMath>
        <m:acc>
          <m:accPr>
            <m:ctrlPr>
              <w:rPr>
                <w:rFonts w:ascii="Cambria Math" w:hAnsi="Cambria Math"/>
              </w:rPr>
            </m:ctrlPr>
          </m:accPr>
          <m:e>
            <m:r>
              <m:rPr>
                <m:sty m:val="p"/>
              </m:rPr>
              <w:rPr>
                <w:rFonts w:ascii="Cambria Math" w:hAnsi="Cambria Math"/>
              </w:rPr>
              <m:t>A</m:t>
            </m:r>
          </m:e>
        </m:acc>
      </m:oMath>
      <w:r w:rsidR="003E5533" w:rsidRPr="0074773D">
        <w:t xml:space="preserve"> while does not change an E account; thus, each column has exactly an A (or </w:t>
      </w:r>
      <m:oMath>
        <m:acc>
          <m:accPr>
            <m:ctrlPr>
              <w:rPr>
                <w:rFonts w:ascii="Cambria Math" w:hAnsi="Cambria Math"/>
                <w:iCs/>
              </w:rPr>
            </m:ctrlPr>
          </m:accPr>
          <m:e>
            <m:r>
              <m:rPr>
                <m:sty m:val="p"/>
              </m:rPr>
              <w:rPr>
                <w:rFonts w:ascii="Cambria Math" w:hAnsi="Cambria Math"/>
              </w:rPr>
              <m:t>A</m:t>
            </m:r>
          </m:e>
        </m:acc>
      </m:oMath>
      <w:r w:rsidR="003E5533" w:rsidRPr="0074773D">
        <w:t xml:space="preserve">) and an E.  </w:t>
      </w:r>
      <w:r w:rsidR="007C5A8C" w:rsidRPr="0074773D">
        <w:t>In this sense, b</w:t>
      </w:r>
      <w:r w:rsidR="001D5795" w:rsidRPr="0074773D">
        <w:t xml:space="preserve">oth the X-operator and the Z-operator ensure </w:t>
      </w:r>
      <w:r w:rsidR="007C5A8C" w:rsidRPr="0074773D">
        <w:t xml:space="preserve">that </w:t>
      </w:r>
      <w:r w:rsidRPr="0074773D">
        <w:t xml:space="preserve">the structure of one A (or </w:t>
      </w:r>
      <m:oMath>
        <m:acc>
          <m:accPr>
            <m:ctrlPr>
              <w:rPr>
                <w:rFonts w:ascii="Cambria Math" w:hAnsi="Cambria Math"/>
                <w:iCs/>
              </w:rPr>
            </m:ctrlPr>
          </m:accPr>
          <m:e>
            <m:r>
              <m:rPr>
                <m:sty m:val="p"/>
              </m:rPr>
              <w:rPr>
                <w:rFonts w:ascii="Cambria Math" w:hAnsi="Cambria Math"/>
              </w:rPr>
              <m:t>A</m:t>
            </m:r>
          </m:e>
        </m:acc>
      </m:oMath>
      <w:r w:rsidRPr="0074773D">
        <w:rPr>
          <w:iCs/>
        </w:rPr>
        <w:t>)</w:t>
      </w:r>
      <w:r w:rsidRPr="0074773D">
        <w:t xml:space="preserve"> </w:t>
      </w:r>
      <w:r w:rsidR="001F6B1C" w:rsidRPr="0074773D">
        <w:t>and one E.</w:t>
      </w:r>
      <w:r w:rsidR="00DD20C8" w:rsidRPr="0074773D">
        <w:t xml:space="preserve">  </w:t>
      </w:r>
      <w:r w:rsidR="00A8749D">
        <w:t xml:space="preserve">The following observation </w:t>
      </w:r>
      <w:r w:rsidR="00DD20C8" w:rsidRPr="0074773D">
        <w:t xml:space="preserve">generalizes Lemma </w:t>
      </w:r>
      <w:r w:rsidR="00A8749D">
        <w:t>1</w:t>
      </w:r>
      <w:r w:rsidR="00DD20C8" w:rsidRPr="0074773D">
        <w:t xml:space="preserve"> for all journal entries.</w:t>
      </w:r>
    </w:p>
    <w:p w14:paraId="53AE665F" w14:textId="51804D9F" w:rsidR="001D5795" w:rsidRPr="0074773D" w:rsidRDefault="007712F4" w:rsidP="001D5795">
      <w:pPr>
        <w:spacing w:line="360" w:lineRule="auto"/>
        <w:rPr>
          <w:iCs/>
        </w:rPr>
      </w:pPr>
      <w:r>
        <w:rPr>
          <w:b/>
          <w:bCs/>
        </w:rPr>
        <w:t>Observation 2.</w:t>
      </w:r>
      <w:r w:rsidR="001D5795" w:rsidRPr="0074773D">
        <w:t xml:space="preserve"> </w:t>
      </w:r>
      <w:r w:rsidR="001D5795" w:rsidRPr="0074773D">
        <w:tab/>
        <w:t xml:space="preserve">Under the double-entry system </w:t>
      </w:r>
      <w:r w:rsidR="001F6B1C" w:rsidRPr="0074773D">
        <w:t xml:space="preserve">the articulation </w:t>
      </w:r>
      <w:r w:rsidR="005179AF">
        <w:t xml:space="preserve">property of </w:t>
      </w:r>
      <w:r w:rsidR="001F6B1C" w:rsidRPr="0074773D">
        <w:t xml:space="preserve">the financial statements ensures the structure of each column </w:t>
      </w:r>
      <w:r w:rsidR="002E7C04" w:rsidRPr="0074773D">
        <w:t xml:space="preserve">must be one of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1D5795"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001D5795"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sidR="001D5795" w:rsidRPr="0074773D">
        <w:rPr>
          <w:iCs/>
        </w:rPr>
        <w:t xml:space="preserve">,  </w:t>
      </w:r>
      <w:r w:rsidR="00A419D2" w:rsidRPr="0074773D">
        <w:rPr>
          <w:iCs/>
        </w:rPr>
        <w:t>and</w:t>
      </w:r>
      <w:r w:rsidR="001D5795" w:rsidRPr="0074773D">
        <w:t xml:space="preserve"> </w:t>
      </w:r>
      <m:oMath>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e>
          </m:mr>
          <m:mr>
            <m:e>
              <m:r>
                <m:rPr>
                  <m:sty m:val="p"/>
                </m:rPr>
                <w:rPr>
                  <w:rFonts w:ascii="Cambria Math" w:hAnsi="Cambria Math"/>
                </w:rPr>
                <m:t>E</m:t>
              </m:r>
            </m:e>
          </m:mr>
        </m:m>
      </m:oMath>
      <w:r w:rsidR="001D5795" w:rsidRPr="0074773D">
        <w:rPr>
          <w:iCs/>
        </w:rPr>
        <w:t xml:space="preserve">.  </w:t>
      </w:r>
    </w:p>
    <w:p w14:paraId="49CC2FAB" w14:textId="15360D20" w:rsidR="001D5795" w:rsidRPr="0074773D" w:rsidRDefault="00602406" w:rsidP="001F6FFB">
      <w:pPr>
        <w:spacing w:line="360" w:lineRule="auto"/>
      </w:pPr>
      <w:r w:rsidRPr="0074773D">
        <w:t xml:space="preserve"> </w:t>
      </w:r>
    </w:p>
    <w:p w14:paraId="6704BFC8" w14:textId="56E2AAF5" w:rsidR="007C5A8C" w:rsidRPr="0074773D" w:rsidRDefault="00E76AF9" w:rsidP="00D76621">
      <w:pPr>
        <w:spacing w:line="360" w:lineRule="auto"/>
        <w:rPr>
          <w:iCs/>
        </w:rPr>
      </w:pPr>
      <w:r w:rsidRPr="0074773D">
        <w:rPr>
          <w:iCs/>
        </w:rPr>
        <w:tab/>
      </w:r>
      <w:r w:rsidR="007712F4">
        <w:rPr>
          <w:iCs/>
        </w:rPr>
        <w:t>Observation 2</w:t>
      </w:r>
      <w:r w:rsidR="000A3E76" w:rsidRPr="0074773D">
        <w:rPr>
          <w:iCs/>
        </w:rPr>
        <w:t xml:space="preserve"> </w:t>
      </w:r>
      <w:r w:rsidR="00DF417F" w:rsidRPr="0074773D">
        <w:rPr>
          <w:iCs/>
        </w:rPr>
        <w:t xml:space="preserve">implies that if the financial statements </w:t>
      </w:r>
      <w:r w:rsidR="00334CB7" w:rsidRPr="0074773D">
        <w:rPr>
          <w:iCs/>
        </w:rPr>
        <w:t>a</w:t>
      </w:r>
      <w:r w:rsidR="00DF417F" w:rsidRPr="0074773D">
        <w:rPr>
          <w:iCs/>
        </w:rPr>
        <w:t xml:space="preserve">rticulate </w:t>
      </w:r>
      <w:r w:rsidR="00334CB7" w:rsidRPr="0074773D">
        <w:rPr>
          <w:iCs/>
        </w:rPr>
        <w:t xml:space="preserve">initially after the recognition entry, then the </w:t>
      </w:r>
      <w:r w:rsidR="00DF417F" w:rsidRPr="0074773D">
        <w:rPr>
          <w:iCs/>
        </w:rPr>
        <w:t>financial statement</w:t>
      </w:r>
      <w:r w:rsidR="00A12475" w:rsidRPr="0074773D">
        <w:rPr>
          <w:iCs/>
        </w:rPr>
        <w:t>s after the operations</w:t>
      </w:r>
      <w:r w:rsidR="00602406" w:rsidRPr="0074773D">
        <w:rPr>
          <w:iCs/>
        </w:rPr>
        <w:t xml:space="preserve"> (I, X, Z, (X, Z))</w:t>
      </w:r>
      <w:r w:rsidR="00A12475" w:rsidRPr="0074773D">
        <w:rPr>
          <w:iCs/>
        </w:rPr>
        <w:t xml:space="preserve"> should also articulate.  However, t</w:t>
      </w:r>
      <w:r w:rsidR="006E32B7" w:rsidRPr="0074773D">
        <w:rPr>
          <w:iCs/>
        </w:rPr>
        <w:t xml:space="preserve">he interpretations of the “A” and “E” </w:t>
      </w:r>
      <w:r w:rsidR="007C5A8C" w:rsidRPr="0074773D">
        <w:rPr>
          <w:iCs/>
        </w:rPr>
        <w:t xml:space="preserve">after the operations are subject to the initial state and the operation </w:t>
      </w:r>
      <w:r w:rsidR="00602406" w:rsidRPr="0074773D">
        <w:rPr>
          <w:iCs/>
        </w:rPr>
        <w:t>(</w:t>
      </w:r>
      <w:r w:rsidR="007C5A8C" w:rsidRPr="0074773D">
        <w:rPr>
          <w:iCs/>
        </w:rPr>
        <w:t>or the journal entry</w:t>
      </w:r>
      <w:r w:rsidR="00602406" w:rsidRPr="0074773D">
        <w:rPr>
          <w:iCs/>
        </w:rPr>
        <w:t>)</w:t>
      </w:r>
      <w:r w:rsidR="007C5A8C" w:rsidRPr="0074773D">
        <w:rPr>
          <w:iCs/>
        </w:rPr>
        <w:t xml:space="preserve"> performed. </w:t>
      </w:r>
    </w:p>
    <w:p w14:paraId="104DDBE9" w14:textId="78DB77A9" w:rsidR="00D76621" w:rsidRPr="0074773D" w:rsidRDefault="00D76621" w:rsidP="00D76621">
      <w:pPr>
        <w:spacing w:line="360" w:lineRule="auto"/>
      </w:pPr>
      <w:r w:rsidRPr="0074773D">
        <w:lastRenderedPageBreak/>
        <w:tab/>
      </w:r>
      <w:r w:rsidR="00BC7816" w:rsidRPr="0074773D">
        <w:t xml:space="preserve">To illustrate, we </w:t>
      </w:r>
      <w:r w:rsidR="00136D16" w:rsidRPr="0074773D">
        <w:rPr>
          <w:iCs/>
        </w:rPr>
        <w:t xml:space="preserve">provide an accounting explanation for Example 5 in Table </w:t>
      </w:r>
      <w:r w:rsidR="004C5490" w:rsidRPr="0074773D">
        <w:rPr>
          <w:iCs/>
        </w:rPr>
        <w:t>8</w:t>
      </w:r>
      <w:r w:rsidRPr="0074773D">
        <w:rPr>
          <w:iCs/>
        </w:rPr>
        <w:t xml:space="preserve">.  The initial state is </w:t>
      </w:r>
      <m:oMath>
        <m:m>
          <m:mPr>
            <m:mcs>
              <m:mc>
                <m:mcPr>
                  <m:count m:val="1"/>
                  <m:mcJc m:val="center"/>
                </m:mcPr>
              </m:mc>
            </m:mcs>
            <m:ctrlPr>
              <w:rPr>
                <w:rFonts w:ascii="Cambria Math" w:hAnsi="Cambria Math"/>
              </w:rPr>
            </m:ctrlPr>
          </m:mPr>
          <m:mr>
            <m:e>
              <m:r>
                <m:rPr>
                  <m:sty m:val="p"/>
                </m:rPr>
                <w:rPr>
                  <w:rFonts w:ascii="Cambria Math" w:hAnsi="Cambria Math"/>
                </w:rPr>
                <m:t>A A</m:t>
              </m:r>
            </m:e>
          </m:mr>
          <m:mr>
            <m:e>
              <m:r>
                <m:rPr>
                  <m:sty m:val="p"/>
                </m:rPr>
                <w:rPr>
                  <w:rFonts w:ascii="Cambria Math" w:hAnsi="Cambria Math"/>
                </w:rPr>
                <m:t>E E</m:t>
              </m:r>
            </m:e>
          </m:mr>
        </m:m>
      </m:oMath>
      <w:r w:rsidRPr="0074773D">
        <w:t xml:space="preserve"> so that </w:t>
      </w:r>
      <w:r w:rsidR="00BC7816" w:rsidRPr="0074773D">
        <w:t>the entanglement property</w:t>
      </w:r>
      <w:r w:rsidR="00C27F34">
        <w:t xml:space="preserve"> (that is, there are two statements)</w:t>
      </w:r>
      <w:r w:rsidR="00BC7816" w:rsidRPr="0074773D">
        <w:t xml:space="preserve"> is </w:t>
      </w:r>
      <w:r w:rsidR="00334CB7" w:rsidRPr="0074773D">
        <w:t>satisfied</w:t>
      </w:r>
      <w:r w:rsidR="00BC7816" w:rsidRPr="0074773D">
        <w:t>.</w:t>
      </w:r>
      <w:r w:rsidRPr="0074773D">
        <w:rPr>
          <w:iCs/>
        </w:rPr>
        <w:t xml:space="preserve">  </w:t>
      </w:r>
      <w:r w:rsidR="00DB7A20" w:rsidRPr="0074773D">
        <w:rPr>
          <w:iCs/>
        </w:rPr>
        <w:t xml:space="preserve">A </w:t>
      </w:r>
      <w:r w:rsidRPr="0074773D">
        <w:t xml:space="preserve">sender </w:t>
      </w:r>
      <w:r w:rsidR="00DB7A20" w:rsidRPr="0074773D">
        <w:t>transmits messages by applying the</w:t>
      </w:r>
      <w:r w:rsidRPr="0074773D">
        <w:t xml:space="preserve"> operators (I, X, Z, or (X, Z)) to the first column and leaves the second account unchanged</w:t>
      </w:r>
      <w:r w:rsidR="00DB7A20" w:rsidRPr="0074773D">
        <w:t xml:space="preserve">.  </w:t>
      </w:r>
      <w:r w:rsidR="00D61D2E" w:rsidRPr="0074773D">
        <w:t>T</w:t>
      </w:r>
      <w:r w:rsidRPr="0074773D">
        <w:t xml:space="preserve">he four operations can be thought of in terms of valuation language of accounting: no entry (I), depreciation (X), write-down of the asset (Z), and depreciation followed by an asset write-down (X, Z).  </w:t>
      </w:r>
      <w:r w:rsidR="00DA3402" w:rsidRPr="0074773D">
        <w:t>(The subscript 1 means the operation is performed on the first column.)</w:t>
      </w:r>
    </w:p>
    <w:p w14:paraId="15FA36F0" w14:textId="7966CF21" w:rsidR="00D76621" w:rsidRPr="0074773D" w:rsidRDefault="00D76621" w:rsidP="00D76621">
      <w:pPr>
        <w:pStyle w:val="ListParagraph"/>
        <w:numPr>
          <w:ilvl w:val="0"/>
          <w:numId w:val="29"/>
        </w:numPr>
        <w:spacing w:line="360" w:lineRule="auto"/>
        <w:ind w:left="720" w:hanging="360"/>
        <w:rPr>
          <w:iCs/>
        </w:rPr>
      </w:pPr>
      <w:r w:rsidRPr="0074773D">
        <w:rPr>
          <w:iCs/>
        </w:rPr>
        <w:t>Operation I</w:t>
      </w:r>
      <w:r w:rsidRPr="0074773D">
        <w:rPr>
          <w:iCs/>
          <w:vertAlign w:val="subscript"/>
        </w:rPr>
        <w:t>1</w:t>
      </w:r>
      <w:r w:rsidRPr="0074773D">
        <w:rPr>
          <w:iCs/>
        </w:rPr>
        <w:t xml:space="preserve"> is no journal entry,  </w:t>
      </w:r>
      <m:oMath>
        <m:m>
          <m:mPr>
            <m:mcs>
              <m:mc>
                <m:mcPr>
                  <m:count m:val="1"/>
                  <m:mcJc m:val="center"/>
                </m:mcPr>
              </m:mc>
            </m:mcs>
            <m:ctrlPr>
              <w:rPr>
                <w:rFonts w:ascii="Cambria Math" w:hAnsi="Cambria Math"/>
                <w:iCs/>
              </w:rPr>
            </m:ctrlPr>
          </m:mPr>
          <m:mr>
            <m:e>
              <m:r>
                <m:rPr>
                  <m:sty m:val="p"/>
                </m:rPr>
                <w:rPr>
                  <w:rFonts w:ascii="Cambria Math" w:hAnsi="Cambria Math"/>
                </w:rPr>
                <m:t>A A</m:t>
              </m:r>
            </m:e>
          </m:mr>
          <m:mr>
            <m:e>
              <m:r>
                <m:rPr>
                  <m:sty m:val="p"/>
                </m:rPr>
                <w:rPr>
                  <w:rFonts w:ascii="Cambria Math" w:hAnsi="Cambria Math"/>
                </w:rPr>
                <m:t>E E</m:t>
              </m:r>
            </m:e>
          </m:mr>
        </m:m>
        <m:r>
          <m:rPr>
            <m:sty m:val="p"/>
          </m:rPr>
          <w:rPr>
            <w:rFonts w:ascii="Cambria Math" w:hAnsi="Cambria Math"/>
          </w:rPr>
          <m:t xml:space="preserve"> </m:t>
        </m:r>
        <m:box>
          <m:boxPr>
            <m:opEmu m:val="1"/>
            <m:ctrlPr>
              <w:rPr>
                <w:rFonts w:ascii="Cambria Math" w:hAnsi="Cambria Math"/>
              </w:rPr>
            </m:ctrlPr>
          </m:boxPr>
          <m:e>
            <m:groupChr>
              <m:groupChrPr>
                <m:chr m:val="→"/>
                <m:vertJc m:val="bot"/>
                <m:ctrlPr>
                  <w:rPr>
                    <w:rFonts w:ascii="Cambria Math" w:hAnsi="Cambria Math"/>
                  </w:rPr>
                </m:ctrlPr>
              </m:groupChr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e>
            </m:groupChr>
          </m:e>
        </m:box>
        <m:r>
          <m:rPr>
            <m:sty m:val="p"/>
          </m:rPr>
          <w:rPr>
            <w:rFonts w:ascii="Cambria Math" w:hAnsi="Cambria Math"/>
          </w:rPr>
          <m:t xml:space="preserve"> </m:t>
        </m:r>
        <m:m>
          <m:mPr>
            <m:mcs>
              <m:mc>
                <m:mcPr>
                  <m:count m:val="1"/>
                  <m:mcJc m:val="center"/>
                </m:mcPr>
              </m:mc>
            </m:mcs>
            <m:ctrlPr>
              <w:rPr>
                <w:rFonts w:ascii="Cambria Math" w:hAnsi="Cambria Math"/>
                <w:iCs/>
              </w:rPr>
            </m:ctrlPr>
          </m:mPr>
          <m:mr>
            <m:e>
              <m:r>
                <m:rPr>
                  <m:sty m:val="p"/>
                </m:rPr>
                <w:rPr>
                  <w:rFonts w:ascii="Cambria Math" w:hAnsi="Cambria Math"/>
                </w:rPr>
                <m:t>A A</m:t>
              </m:r>
            </m:e>
          </m:mr>
          <m:mr>
            <m:e>
              <m:r>
                <m:rPr>
                  <m:sty m:val="p"/>
                </m:rPr>
                <w:rPr>
                  <w:rFonts w:ascii="Cambria Math" w:hAnsi="Cambria Math"/>
                </w:rPr>
                <m:t>E E</m:t>
              </m:r>
            </m:e>
          </m:mr>
        </m:m>
        <m:r>
          <w:rPr>
            <w:rFonts w:ascii="Cambria Math" w:hAnsi="Cambria Math"/>
          </w:rPr>
          <m:t xml:space="preserve"> </m:t>
        </m:r>
      </m:oMath>
      <w:r w:rsidR="00D61D2E" w:rsidRPr="0074773D">
        <w:t>.</w:t>
      </w:r>
      <w:r w:rsidRPr="0074773D">
        <w:t xml:space="preserve">  </w:t>
      </w:r>
      <w:r w:rsidRPr="0074773D">
        <w:rPr>
          <w:iCs/>
        </w:rPr>
        <w:t xml:space="preserve"> </w:t>
      </w:r>
    </w:p>
    <w:p w14:paraId="3B1A5EFE" w14:textId="3B9F3E22" w:rsidR="00D76621" w:rsidRPr="0074773D" w:rsidRDefault="00D76621" w:rsidP="00D76621">
      <w:pPr>
        <w:pStyle w:val="ListParagraph"/>
        <w:numPr>
          <w:ilvl w:val="0"/>
          <w:numId w:val="29"/>
        </w:numPr>
        <w:spacing w:line="360" w:lineRule="auto"/>
        <w:ind w:left="0" w:firstLine="360"/>
        <w:rPr>
          <w:iCs/>
        </w:rPr>
      </w:pPr>
      <w:r w:rsidRPr="0074773D">
        <w:rPr>
          <w:iCs/>
        </w:rPr>
        <w:t>Operation X</w:t>
      </w:r>
      <w:r w:rsidRPr="0074773D">
        <w:rPr>
          <w:iCs/>
          <w:vertAlign w:val="subscript"/>
        </w:rPr>
        <w:t>1</w:t>
      </w:r>
      <w:r w:rsidRPr="0074773D">
        <w:rPr>
          <w:iCs/>
        </w:rPr>
        <w:t xml:space="preserve"> is to depreciate the first asset account, </w:t>
      </w:r>
      <m:oMath>
        <m:m>
          <m:mPr>
            <m:mcs>
              <m:mc>
                <m:mcPr>
                  <m:count m:val="1"/>
                  <m:mcJc m:val="center"/>
                </m:mcPr>
              </m:mc>
            </m:mcs>
            <m:ctrlPr>
              <w:rPr>
                <w:rFonts w:ascii="Cambria Math" w:hAnsi="Cambria Math"/>
                <w:iCs/>
              </w:rPr>
            </m:ctrlPr>
          </m:mPr>
          <m:mr>
            <m:e>
              <m:r>
                <m:rPr>
                  <m:sty m:val="p"/>
                </m:rPr>
                <w:rPr>
                  <w:rFonts w:ascii="Cambria Math" w:hAnsi="Cambria Math"/>
                </w:rPr>
                <m:t>A A</m:t>
              </m:r>
            </m:e>
          </m:mr>
          <m:mr>
            <m:e>
              <m:r>
                <m:rPr>
                  <m:sty m:val="p"/>
                </m:rPr>
                <w:rPr>
                  <w:rFonts w:ascii="Cambria Math" w:hAnsi="Cambria Math"/>
                </w:rPr>
                <m:t>E E</m:t>
              </m:r>
            </m:e>
          </m:mr>
        </m:m>
        <m:r>
          <m:rPr>
            <m:sty m:val="p"/>
          </m:rPr>
          <w:rPr>
            <w:rFonts w:ascii="Cambria Math" w:hAnsi="Cambria Math"/>
          </w:rPr>
          <m:t xml:space="preserve"> </m:t>
        </m:r>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e>
            </m:groupChr>
          </m:e>
        </m:box>
        <m:r>
          <m:rPr>
            <m:sty m:val="p"/>
          </m:rPr>
          <w:rPr>
            <w:rFonts w:ascii="Cambria Math" w:hAnsi="Cambria Math"/>
          </w:rPr>
          <m:t xml:space="preserve"> </m:t>
        </m:r>
        <m:m>
          <m:mPr>
            <m:mcs>
              <m:mc>
                <m:mcPr>
                  <m:count m:val="1"/>
                  <m:mcJc m:val="center"/>
                </m:mcPr>
              </m:mc>
            </m:mcs>
            <m:ctrlPr>
              <w:rPr>
                <w:rFonts w:ascii="Cambria Math" w:hAnsi="Cambria Math"/>
                <w:iCs/>
              </w:rPr>
            </m:ctrlPr>
          </m:mPr>
          <m:mr>
            <m:e>
              <m:r>
                <m:rPr>
                  <m:sty m:val="p"/>
                </m:rPr>
                <w:rPr>
                  <w:rFonts w:ascii="Cambria Math" w:hAnsi="Cambria Math"/>
                </w:rPr>
                <m:t>E A</m:t>
              </m:r>
            </m:e>
          </m:mr>
          <m:mr>
            <m:e>
              <m:r>
                <m:rPr>
                  <m:sty m:val="p"/>
                </m:rPr>
                <w:rPr>
                  <w:rFonts w:ascii="Cambria Math" w:hAnsi="Cambria Math"/>
                </w:rPr>
                <m:t>A E</m:t>
              </m:r>
            </m:e>
          </m:mr>
        </m:m>
      </m:oMath>
      <w:r w:rsidRPr="0074773D">
        <w:rPr>
          <w:iCs/>
        </w:rPr>
        <w:t xml:space="preserve"> .  On the </w:t>
      </w:r>
      <w:r w:rsidR="00DA3402" w:rsidRPr="0074773D">
        <w:rPr>
          <w:iCs/>
        </w:rPr>
        <w:t xml:space="preserve">accrual </w:t>
      </w:r>
      <w:r w:rsidRPr="0074773D">
        <w:rPr>
          <w:iCs/>
        </w:rPr>
        <w:t>statement</w:t>
      </w:r>
      <w:r w:rsidR="00DA3402" w:rsidRPr="0074773D">
        <w:rPr>
          <w:iCs/>
        </w:rPr>
        <w:t>,</w:t>
      </w:r>
      <w:r w:rsidRPr="0074773D">
        <w:rPr>
          <w:iCs/>
        </w:rPr>
        <w:t xml:space="preserve"> </w:t>
      </w:r>
      <w:r w:rsidR="00DA3402" w:rsidRPr="0074773D">
        <w:rPr>
          <w:iCs/>
        </w:rPr>
        <w:t>an a</w:t>
      </w:r>
      <w:r w:rsidRPr="0074773D">
        <w:rPr>
          <w:iCs/>
        </w:rPr>
        <w:t xml:space="preserve">sset is reclassified as the depreciation expenses so that </w:t>
      </w:r>
      <m:oMath>
        <m:r>
          <m:rPr>
            <m:sty m:val="p"/>
          </m:rPr>
          <w:rPr>
            <w:rFonts w:ascii="Cambria Math" w:hAnsi="Cambria Math"/>
          </w:rPr>
          <m:t>∆A=-1</m:t>
        </m:r>
      </m:oMath>
      <w:r w:rsidRPr="0074773D">
        <w:rPr>
          <w:iCs/>
        </w:rPr>
        <w:t>.  The depreciate expense reduces the income by 1 and the accounting identity holds.</w:t>
      </w:r>
      <w:r w:rsidR="00DA3402" w:rsidRPr="0074773D">
        <w:rPr>
          <w:iCs/>
        </w:rPr>
        <w:t xml:space="preserve"> </w:t>
      </w:r>
      <w:r w:rsidRPr="0074773D">
        <w:rPr>
          <w:iCs/>
        </w:rPr>
        <w:t xml:space="preserve"> </w:t>
      </w:r>
    </w:p>
    <w:p w14:paraId="7DBB0CE3" w14:textId="77777777" w:rsidR="00D76621" w:rsidRPr="0074773D" w:rsidRDefault="00D76621" w:rsidP="00D76621">
      <w:pPr>
        <w:pStyle w:val="ListParagraph"/>
        <w:spacing w:line="360" w:lineRule="auto"/>
        <w:ind w:left="1080"/>
        <w:rPr>
          <w:iCs/>
        </w:rPr>
      </w:pPr>
      <w:r w:rsidRPr="0074773D">
        <w:t xml:space="preserve">Accounting identity </w:t>
      </w:r>
      <w:r w:rsidRPr="0074773D">
        <w:tab/>
      </w:r>
      <w:r w:rsidRPr="0074773D">
        <w:tab/>
      </w:r>
      <w:r w:rsidRPr="0074773D">
        <w:tab/>
      </w:r>
      <m:oMath>
        <m:m>
          <m:mPr>
            <m:mcs>
              <m:mc>
                <m:mcPr>
                  <m:count m:val="1"/>
                  <m:mcJc m:val="center"/>
                </m:mcPr>
              </m:mc>
            </m:mcs>
            <m:ctrlPr>
              <w:rPr>
                <w:rFonts w:ascii="Cambria Math" w:hAnsi="Cambria Math"/>
              </w:rPr>
            </m:ctrlPr>
          </m:mPr>
          <m:mr>
            <m:e>
              <m:r>
                <m:rPr>
                  <m:sty m:val="p"/>
                </m:rPr>
                <w:rPr>
                  <w:rFonts w:ascii="Cambria Math" w:hAnsi="Cambria Math"/>
                </w:rPr>
                <m:t>Income=</m:t>
              </m:r>
            </m:e>
          </m:mr>
          <m:mr>
            <m:e>
              <m: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Cash</m:t>
              </m:r>
            </m:e>
          </m:mr>
          <m:mr>
            <m:e>
              <m: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∆A</m:t>
              </m:r>
            </m:e>
          </m:mr>
          <m:mr>
            <m:e>
              <m:r>
                <w:rPr>
                  <w:rFonts w:ascii="Cambria Math" w:hAnsi="Cambria Math"/>
                </w:rPr>
                <m:t>-1</m:t>
              </m:r>
            </m:e>
          </m:mr>
        </m:m>
        <m:r>
          <w:rPr>
            <w:rFonts w:ascii="Cambria Math" w:hAnsi="Cambria Math"/>
          </w:rPr>
          <m:t xml:space="preserve"> </m:t>
        </m:r>
      </m:oMath>
    </w:p>
    <w:p w14:paraId="0BEA5FC6" w14:textId="32CBCD6E" w:rsidR="00D76621" w:rsidRPr="0074773D" w:rsidRDefault="00D76621" w:rsidP="00D76621">
      <w:pPr>
        <w:spacing w:line="360" w:lineRule="auto"/>
        <w:rPr>
          <w:iCs/>
        </w:rPr>
      </w:pPr>
      <w:r w:rsidRPr="0074773D">
        <w:rPr>
          <w:iCs/>
        </w:rPr>
        <w:t>On the cash flow statement, the depreciation expense is non-cash and added back so that (</w:t>
      </w:r>
      <m:oMath>
        <m:r>
          <m:rPr>
            <m:sty m:val="p"/>
          </m:rPr>
          <w:rPr>
            <w:rFonts w:ascii="Cambria Math" w:hAnsi="Cambria Math"/>
          </w:rPr>
          <m:t>∆E=-1</m:t>
        </m:r>
      </m:oMath>
      <w:r w:rsidRPr="0074773D">
        <w:t>)</w:t>
      </w:r>
      <w:r w:rsidRPr="0074773D">
        <w:rPr>
          <w:iCs/>
        </w:rPr>
        <w:t xml:space="preserve">.  The cash flow reconciliation identity holds. </w:t>
      </w:r>
    </w:p>
    <w:p w14:paraId="3968D36C" w14:textId="77777777" w:rsidR="00D76621" w:rsidRPr="0074773D" w:rsidRDefault="00D76621" w:rsidP="00D76621">
      <w:pPr>
        <w:spacing w:line="360" w:lineRule="auto"/>
        <w:ind w:firstLine="720"/>
        <w:rPr>
          <w:iCs/>
        </w:rPr>
      </w:pPr>
      <w:r w:rsidRPr="0074773D">
        <w:t xml:space="preserve">Cash flow reconciliation identity </w:t>
      </w:r>
      <w:r w:rsidRPr="0074773D">
        <w:tab/>
      </w:r>
      <m:oMath>
        <m:m>
          <m:mPr>
            <m:mcs>
              <m:mc>
                <m:mcPr>
                  <m:count m:val="1"/>
                  <m:mcJc m:val="center"/>
                </m:mcPr>
              </m:mc>
            </m:mcs>
            <m:ctrlPr>
              <w:rPr>
                <w:rFonts w:ascii="Cambria Math" w:hAnsi="Cambria Math"/>
              </w:rPr>
            </m:ctrlPr>
          </m:mPr>
          <m:mr>
            <m:e>
              <m:r>
                <m:rPr>
                  <m:sty m:val="p"/>
                </m:rPr>
                <w:rPr>
                  <w:rFonts w:ascii="Cambria Math" w:hAnsi="Cambria Math"/>
                </w:rPr>
                <m:t>∆ Cash=</m:t>
              </m:r>
            </m:e>
          </m:mr>
          <m:mr>
            <m:e>
              <m:r>
                <m:rPr>
                  <m:sty m:val="p"/>
                </m:rP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Income</m:t>
              </m:r>
            </m:e>
          </m:mr>
          <m:mr>
            <m:e>
              <m:r>
                <w:rPr>
                  <w:rFonts w:ascii="Cambria Math" w:hAnsi="Cambria Math"/>
                </w:rPr>
                <m:t>-1</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E</m:t>
              </m:r>
            </m:e>
          </m:mr>
          <m:mr>
            <m:e>
              <m:r>
                <w:rPr>
                  <w:rFonts w:ascii="Cambria Math" w:hAnsi="Cambria Math"/>
                </w:rPr>
                <m:t>-1</m:t>
              </m:r>
            </m:e>
          </m:mr>
        </m:m>
        <m:r>
          <w:rPr>
            <w:rFonts w:ascii="Cambria Math" w:hAnsi="Cambria Math"/>
          </w:rPr>
          <m:t xml:space="preserve"> </m:t>
        </m:r>
      </m:oMath>
    </w:p>
    <w:p w14:paraId="59C1B13E" w14:textId="168A7D71" w:rsidR="00DA3402" w:rsidRPr="0074773D" w:rsidRDefault="007B1C22" w:rsidP="00DA3402">
      <w:pPr>
        <w:spacing w:line="360" w:lineRule="auto"/>
        <w:rPr>
          <w:iCs/>
        </w:rPr>
      </w:pPr>
      <w:r w:rsidRPr="0074773D">
        <w:rPr>
          <w:iCs/>
        </w:rPr>
        <w:t>As a result of the X operator, an expense is recorded on the income statement (an “E” on the top statement).  On the cash flow statement, there are two items, a</w:t>
      </w:r>
      <w:r w:rsidR="00130FF0" w:rsidRPr="0074773D">
        <w:rPr>
          <w:iCs/>
        </w:rPr>
        <w:t>n (initial)</w:t>
      </w:r>
      <w:r w:rsidRPr="0074773D">
        <w:rPr>
          <w:iCs/>
        </w:rPr>
        <w:t xml:space="preserve"> cash expenditure and a non-cash depreciation add-back, so that </w:t>
      </w:r>
      <m:oMath>
        <m:r>
          <m:rPr>
            <m:sty m:val="p"/>
          </m:rPr>
          <w:rPr>
            <w:rFonts w:ascii="Cambria Math" w:hAnsi="Cambria Math"/>
          </w:rPr>
          <m:t>∆ E=0</m:t>
        </m:r>
      </m:oMath>
      <w:r w:rsidRPr="0074773D">
        <w:t xml:space="preserve"> (</w:t>
      </w:r>
      <w:r w:rsidRPr="0074773D">
        <w:rPr>
          <w:iCs/>
        </w:rPr>
        <w:t>an “A” at the bottom statement).  T</w:t>
      </w:r>
      <w:r w:rsidR="00150554" w:rsidRPr="0074773D">
        <w:rPr>
          <w:iCs/>
        </w:rPr>
        <w:t>he operation X</w:t>
      </w:r>
      <w:r w:rsidR="00150554" w:rsidRPr="0074773D">
        <w:rPr>
          <w:iCs/>
          <w:vertAlign w:val="subscript"/>
        </w:rPr>
        <w:t>1</w:t>
      </w:r>
      <w:r w:rsidR="00150554" w:rsidRPr="0074773D">
        <w:rPr>
          <w:iCs/>
        </w:rPr>
        <w:t xml:space="preserve"> ensures the articulation of the financial statements. </w:t>
      </w:r>
    </w:p>
    <w:p w14:paraId="05839B52" w14:textId="7151DA63" w:rsidR="00D76621" w:rsidRPr="0074773D" w:rsidRDefault="00D76621" w:rsidP="00D76621">
      <w:pPr>
        <w:pStyle w:val="ListParagraph"/>
        <w:numPr>
          <w:ilvl w:val="0"/>
          <w:numId w:val="29"/>
        </w:numPr>
        <w:spacing w:line="360" w:lineRule="auto"/>
        <w:ind w:left="0" w:firstLine="360"/>
        <w:rPr>
          <w:iCs/>
        </w:rPr>
      </w:pPr>
      <w:r w:rsidRPr="0074773D">
        <w:rPr>
          <w:iCs/>
        </w:rPr>
        <w:t>Operation Z</w:t>
      </w:r>
      <w:r w:rsidRPr="0074773D">
        <w:rPr>
          <w:iCs/>
          <w:vertAlign w:val="subscript"/>
        </w:rPr>
        <w:t>1</w:t>
      </w:r>
      <w:r w:rsidRPr="0074773D">
        <w:rPr>
          <w:iCs/>
        </w:rPr>
        <w:t xml:space="preserve"> is to write down the first asset account</w:t>
      </w:r>
      <w:r w:rsidR="007A5AAB" w:rsidRPr="0074773D">
        <w:rPr>
          <w:iCs/>
        </w:rPr>
        <w:t xml:space="preserve"> for a positive amount</w:t>
      </w:r>
      <w:r w:rsidRPr="0074773D">
        <w:rPr>
          <w:iCs/>
        </w:rPr>
        <w:t xml:space="preserve">, </w:t>
      </w:r>
      <m:oMath>
        <m:m>
          <m:mPr>
            <m:mcs>
              <m:mc>
                <m:mcPr>
                  <m:count m:val="1"/>
                  <m:mcJc m:val="center"/>
                </m:mcPr>
              </m:mc>
            </m:mcs>
            <m:ctrlPr>
              <w:rPr>
                <w:rFonts w:ascii="Cambria Math" w:hAnsi="Cambria Math"/>
                <w:iCs/>
              </w:rPr>
            </m:ctrlPr>
          </m:mPr>
          <m:mr>
            <m:e>
              <m:r>
                <m:rPr>
                  <m:sty m:val="p"/>
                </m:rPr>
                <w:rPr>
                  <w:rFonts w:ascii="Cambria Math" w:hAnsi="Cambria Math"/>
                </w:rPr>
                <m:t>A A</m:t>
              </m:r>
            </m:e>
          </m:mr>
          <m:mr>
            <m:e>
              <m:r>
                <m:rPr>
                  <m:sty m:val="p"/>
                </m:rPr>
                <w:rPr>
                  <w:rFonts w:ascii="Cambria Math" w:hAnsi="Cambria Math"/>
                </w:rPr>
                <m:t>E E</m:t>
              </m:r>
            </m:e>
          </m:mr>
        </m:m>
        <m:r>
          <m:rPr>
            <m:sty m:val="p"/>
          </m:rPr>
          <w:rPr>
            <w:rFonts w:ascii="Cambria Math" w:hAnsi="Cambria Math"/>
          </w:rPr>
          <m:t xml:space="preserve"> </m:t>
        </m:r>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groupChr>
          </m:e>
        </m:box>
        <m:r>
          <m:rPr>
            <m:sty m:val="p"/>
          </m:rPr>
          <w:rPr>
            <w:rFonts w:ascii="Cambria Math" w:hAnsi="Cambria Math"/>
          </w:rPr>
          <m:t xml:space="preserve"> </m:t>
        </m:r>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r>
                <w:rPr>
                  <w:rFonts w:ascii="Cambria Math" w:hAnsi="Cambria Math"/>
                </w:rPr>
                <m:t xml:space="preserve"> </m:t>
              </m:r>
              <m:r>
                <m:rPr>
                  <m:sty m:val="p"/>
                </m:rPr>
                <w:rPr>
                  <w:rFonts w:ascii="Cambria Math" w:hAnsi="Cambria Math"/>
                </w:rPr>
                <m:t>A</m:t>
              </m:r>
            </m:e>
          </m:mr>
          <m:mr>
            <m:e>
              <m:r>
                <m:rPr>
                  <m:sty m:val="p"/>
                </m:rPr>
                <w:rPr>
                  <w:rFonts w:ascii="Cambria Math" w:hAnsi="Cambria Math"/>
                </w:rPr>
                <m:t>E E</m:t>
              </m:r>
            </m:e>
          </m:mr>
        </m:m>
      </m:oMath>
      <w:r w:rsidRPr="0074773D">
        <w:rPr>
          <w:iCs/>
        </w:rPr>
        <w:t xml:space="preserve"> .  On the accrual statement, the losses reduce both the asset balance and the Income account.  The accounting identity holds. </w:t>
      </w:r>
    </w:p>
    <w:p w14:paraId="24EA5E66" w14:textId="77777777" w:rsidR="00D76621" w:rsidRPr="0074773D" w:rsidRDefault="00D76621" w:rsidP="00D76621">
      <w:pPr>
        <w:pStyle w:val="ListParagraph"/>
        <w:spacing w:line="360" w:lineRule="auto"/>
        <w:ind w:left="1080"/>
        <w:rPr>
          <w:iCs/>
        </w:rPr>
      </w:pPr>
      <w:r w:rsidRPr="0074773D">
        <w:t xml:space="preserve">Accounting identity </w:t>
      </w:r>
      <w:r w:rsidRPr="0074773D">
        <w:tab/>
      </w:r>
      <w:r w:rsidRPr="0074773D">
        <w:tab/>
      </w:r>
      <w:r w:rsidRPr="0074773D">
        <w:tab/>
      </w:r>
      <m:oMath>
        <m:m>
          <m:mPr>
            <m:mcs>
              <m:mc>
                <m:mcPr>
                  <m:count m:val="1"/>
                  <m:mcJc m:val="center"/>
                </m:mcPr>
              </m:mc>
            </m:mcs>
            <m:ctrlPr>
              <w:rPr>
                <w:rFonts w:ascii="Cambria Math" w:hAnsi="Cambria Math"/>
              </w:rPr>
            </m:ctrlPr>
          </m:mPr>
          <m:mr>
            <m:e>
              <m:r>
                <m:rPr>
                  <m:sty m:val="p"/>
                </m:rPr>
                <w:rPr>
                  <w:rFonts w:ascii="Cambria Math" w:hAnsi="Cambria Math"/>
                </w:rPr>
                <m:t>Income=</m:t>
              </m:r>
            </m:e>
          </m:mr>
          <m:mr>
            <m:e>
              <m:r>
                <m:rPr>
                  <m:sty m:val="p"/>
                </m:rPr>
                <w:rPr>
                  <w:rFonts w:ascii="Cambria Math" w:hAnsi="Cambria Math"/>
                </w:rPr>
                <m:t>-losses</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Cash</m:t>
              </m:r>
            </m:e>
          </m:mr>
          <m:mr>
            <m:e>
              <m: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A</m:t>
              </m:r>
            </m:e>
          </m:mr>
          <m:mr>
            <m:e>
              <m:r>
                <w:rPr>
                  <w:rFonts w:ascii="Cambria Math" w:hAnsi="Cambria Math"/>
                </w:rPr>
                <m:t>-</m:t>
              </m:r>
              <m:r>
                <m:rPr>
                  <m:sty m:val="p"/>
                </m:rPr>
                <w:rPr>
                  <w:rFonts w:ascii="Cambria Math" w:hAnsi="Cambria Math"/>
                </w:rPr>
                <m:t>losses</m:t>
              </m:r>
            </m:e>
          </m:mr>
        </m:m>
        <m:r>
          <w:rPr>
            <w:rFonts w:ascii="Cambria Math" w:hAnsi="Cambria Math"/>
          </w:rPr>
          <m:t xml:space="preserve"> </m:t>
        </m:r>
      </m:oMath>
    </w:p>
    <w:p w14:paraId="4E343F14" w14:textId="3972E0C8" w:rsidR="00D76621" w:rsidRPr="0074773D" w:rsidRDefault="00D76621" w:rsidP="00D76621">
      <w:pPr>
        <w:spacing w:line="360" w:lineRule="auto"/>
        <w:rPr>
          <w:iCs/>
        </w:rPr>
      </w:pPr>
      <w:r w:rsidRPr="0074773D">
        <w:rPr>
          <w:iCs/>
        </w:rPr>
        <w:t xml:space="preserve">On the cash flow statement, the losses are non-cash and added back directly to Income.  Because the asset is revalued from A to </w:t>
      </w:r>
      <m:oMath>
        <m:acc>
          <m:accPr>
            <m:ctrlPr>
              <w:rPr>
                <w:rFonts w:ascii="Cambria Math" w:hAnsi="Cambria Math"/>
                <w:iCs/>
              </w:rPr>
            </m:ctrlPr>
          </m:accPr>
          <m:e>
            <m:r>
              <m:rPr>
                <m:sty m:val="p"/>
              </m:rPr>
              <w:rPr>
                <w:rFonts w:ascii="Cambria Math" w:hAnsi="Cambria Math"/>
              </w:rPr>
              <m:t>A</m:t>
            </m:r>
          </m:e>
        </m:acc>
      </m:oMath>
      <w:r w:rsidRPr="0074773D">
        <w:rPr>
          <w:iCs/>
        </w:rPr>
        <w:t>, this is a scaling issue which has no impact on either Income or the net change in Cash (</w:t>
      </w:r>
      <m:oMath>
        <m:r>
          <m:rPr>
            <m:sty m:val="p"/>
          </m:rPr>
          <w:rPr>
            <w:rFonts w:ascii="Cambria Math" w:hAnsi="Cambria Math"/>
          </w:rPr>
          <m:t>∆E=0)</m:t>
        </m:r>
      </m:oMath>
      <w:r w:rsidRPr="0074773D">
        <w:t xml:space="preserve">.  </w:t>
      </w:r>
      <w:r w:rsidR="007A5AAB" w:rsidRPr="0074773D">
        <w:t>The losses are</w:t>
      </w:r>
      <w:r w:rsidR="00377514" w:rsidRPr="0074773D">
        <w:t xml:space="preserve"> added back to Income so that the </w:t>
      </w:r>
      <w:r w:rsidRPr="0074773D">
        <w:rPr>
          <w:iCs/>
        </w:rPr>
        <w:t xml:space="preserve">cash flow reconciliation identity holds. </w:t>
      </w:r>
    </w:p>
    <w:p w14:paraId="4564BBCE" w14:textId="77777777" w:rsidR="00D76621" w:rsidRPr="0074773D" w:rsidRDefault="00D76621" w:rsidP="00D76621">
      <w:pPr>
        <w:spacing w:line="360" w:lineRule="auto"/>
        <w:ind w:firstLine="720"/>
      </w:pPr>
      <w:r w:rsidRPr="0074773D">
        <w:lastRenderedPageBreak/>
        <w:t xml:space="preserve">Cash flow reconciliation identity </w:t>
      </w:r>
      <w:r w:rsidRPr="0074773D">
        <w:tab/>
      </w:r>
      <m:oMath>
        <m:m>
          <m:mPr>
            <m:mcs>
              <m:mc>
                <m:mcPr>
                  <m:count m:val="1"/>
                  <m:mcJc m:val="center"/>
                </m:mcPr>
              </m:mc>
            </m:mcs>
            <m:ctrlPr>
              <w:rPr>
                <w:rFonts w:ascii="Cambria Math" w:hAnsi="Cambria Math"/>
              </w:rPr>
            </m:ctrlPr>
          </m:mPr>
          <m:mr>
            <m:e>
              <m:r>
                <m:rPr>
                  <m:sty m:val="p"/>
                </m:rPr>
                <w:rPr>
                  <w:rFonts w:ascii="Cambria Math" w:hAnsi="Cambria Math"/>
                </w:rPr>
                <m:t>∆Cash=</m:t>
              </m:r>
            </m:e>
          </m:mr>
          <m:mr>
            <m:e>
              <m:r>
                <m:rPr>
                  <m:sty m:val="p"/>
                </m:rP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Income</m:t>
              </m:r>
            </m:e>
          </m:mr>
          <m:mr>
            <m:e>
              <m:r>
                <w:rPr>
                  <w:rFonts w:ascii="Cambria Math" w:hAnsi="Cambria Math"/>
                </w:rPr>
                <m:t>-losses+losses</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E</m:t>
              </m:r>
            </m:e>
          </m:mr>
          <m:mr>
            <m:e>
              <m:r>
                <w:rPr>
                  <w:rFonts w:ascii="Cambria Math" w:hAnsi="Cambria Math"/>
                </w:rPr>
                <m:t>0</m:t>
              </m:r>
            </m:e>
          </m:mr>
        </m:m>
        <m:r>
          <w:rPr>
            <w:rFonts w:ascii="Cambria Math" w:hAnsi="Cambria Math"/>
          </w:rPr>
          <m:t xml:space="preserve">  </m:t>
        </m:r>
      </m:oMath>
    </w:p>
    <w:p w14:paraId="4FCC7217" w14:textId="2E500F30" w:rsidR="002F6955" w:rsidRPr="0074773D" w:rsidRDefault="004C185C" w:rsidP="002F6955">
      <w:pPr>
        <w:spacing w:line="360" w:lineRule="auto"/>
      </w:pPr>
      <w:r w:rsidRPr="0074773D">
        <w:t>As a result of the Z operator, the asset on the balance sheet is written downwards</w:t>
      </w:r>
      <w:r w:rsidR="0003455E" w:rsidRPr="0074773D">
        <w:t xml:space="preserve"> (an “</w:t>
      </w:r>
      <m:oMath>
        <m:acc>
          <m:accPr>
            <m:ctrlPr>
              <w:rPr>
                <w:rFonts w:ascii="Cambria Math" w:hAnsi="Cambria Math"/>
                <w:iCs/>
              </w:rPr>
            </m:ctrlPr>
          </m:accPr>
          <m:e>
            <m:r>
              <m:rPr>
                <m:sty m:val="p"/>
              </m:rPr>
              <w:rPr>
                <w:rFonts w:ascii="Cambria Math" w:hAnsi="Cambria Math"/>
              </w:rPr>
              <m:t>A</m:t>
            </m:r>
          </m:e>
        </m:acc>
      </m:oMath>
      <w:r w:rsidR="0003455E" w:rsidRPr="0074773D">
        <w:t>” on the top statement)</w:t>
      </w:r>
      <w:r w:rsidRPr="0074773D">
        <w:t>.</w:t>
      </w:r>
      <w:r w:rsidR="0003455E" w:rsidRPr="0074773D">
        <w:t xml:space="preserve">  On the cash flow statement, it will still be just the cash expenditure from the initial state (an “E” at the bottom statement).  T</w:t>
      </w:r>
      <w:r w:rsidR="00F14DB7" w:rsidRPr="0074773D">
        <w:t>he o</w:t>
      </w:r>
      <w:r w:rsidR="00F14DB7" w:rsidRPr="0074773D">
        <w:rPr>
          <w:iCs/>
        </w:rPr>
        <w:t>peration Z</w:t>
      </w:r>
      <w:r w:rsidR="00F14DB7" w:rsidRPr="0074773D">
        <w:rPr>
          <w:iCs/>
          <w:vertAlign w:val="subscript"/>
        </w:rPr>
        <w:t>1</w:t>
      </w:r>
      <w:r w:rsidR="00F14DB7" w:rsidRPr="0074773D">
        <w:rPr>
          <w:iCs/>
        </w:rPr>
        <w:t xml:space="preserve"> ensures the articulation of the financial statements</w:t>
      </w:r>
      <w:r w:rsidR="002F6955" w:rsidRPr="0074773D">
        <w:rPr>
          <w:iCs/>
        </w:rPr>
        <w:t xml:space="preserve">. </w:t>
      </w:r>
    </w:p>
    <w:p w14:paraId="4485A9FF" w14:textId="2884FD92" w:rsidR="00D76621" w:rsidRPr="0074773D" w:rsidRDefault="00D76621" w:rsidP="00D76621">
      <w:pPr>
        <w:pStyle w:val="ListParagraph"/>
        <w:numPr>
          <w:ilvl w:val="0"/>
          <w:numId w:val="29"/>
        </w:numPr>
        <w:spacing w:line="360" w:lineRule="auto"/>
        <w:ind w:left="0" w:firstLine="360"/>
      </w:pPr>
      <w:r w:rsidRPr="0074773D">
        <w:t>Operation (X</w:t>
      </w:r>
      <w:r w:rsidRPr="0074773D">
        <w:rPr>
          <w:vertAlign w:val="subscript"/>
        </w:rPr>
        <w:t>1</w:t>
      </w:r>
      <w:r w:rsidRPr="0074773D">
        <w:t>, Z</w:t>
      </w:r>
      <w:r w:rsidRPr="0074773D">
        <w:rPr>
          <w:vertAlign w:val="subscript"/>
        </w:rPr>
        <w:t>1</w:t>
      </w:r>
      <w:r w:rsidRPr="0074773D">
        <w:t xml:space="preserve">) is to first depreciate the first asset followed </w:t>
      </w:r>
      <w:r w:rsidR="0003455E" w:rsidRPr="0074773D">
        <w:t>by</w:t>
      </w:r>
      <w:r w:rsidRPr="0074773D">
        <w:t xml:space="preserve"> a write-down of the asset, </w:t>
      </w:r>
      <m:oMath>
        <m:m>
          <m:mPr>
            <m:mcs>
              <m:mc>
                <m:mcPr>
                  <m:count m:val="1"/>
                  <m:mcJc m:val="center"/>
                </m:mcPr>
              </m:mc>
            </m:mcs>
            <m:ctrlPr>
              <w:rPr>
                <w:rFonts w:ascii="Cambria Math" w:hAnsi="Cambria Math"/>
                <w:iCs/>
              </w:rPr>
            </m:ctrlPr>
          </m:mPr>
          <m:mr>
            <m:e>
              <m:r>
                <m:rPr>
                  <m:sty m:val="p"/>
                </m:rPr>
                <w:rPr>
                  <w:rFonts w:ascii="Cambria Math" w:hAnsi="Cambria Math"/>
                </w:rPr>
                <m:t>A A</m:t>
              </m:r>
            </m:e>
          </m:mr>
          <m:mr>
            <m:e>
              <m:r>
                <m:rPr>
                  <m:sty m:val="p"/>
                </m:rPr>
                <w:rPr>
                  <w:rFonts w:ascii="Cambria Math" w:hAnsi="Cambria Math"/>
                </w:rPr>
                <m:t>E E</m:t>
              </m:r>
            </m:e>
          </m:mr>
        </m:m>
        <m:r>
          <m:rPr>
            <m:sty m:val="p"/>
          </m:rPr>
          <w:rPr>
            <w:rFonts w:ascii="Cambria Math" w:hAnsi="Cambria Math"/>
          </w:rPr>
          <m:t xml:space="preserve"> </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e>
            </m:groupChr>
          </m:e>
        </m:box>
        <m:r>
          <m:rPr>
            <m:sty m:val="p"/>
          </m:rPr>
          <w:rPr>
            <w:rFonts w:ascii="Cambria Math" w:hAnsi="Cambria Math"/>
          </w:rPr>
          <m:t xml:space="preserve"> </m:t>
        </m:r>
        <m:m>
          <m:mPr>
            <m:mcs>
              <m:mc>
                <m:mcPr>
                  <m:count m:val="1"/>
                  <m:mcJc m:val="center"/>
                </m:mcPr>
              </m:mc>
            </m:mcs>
            <m:ctrlPr>
              <w:rPr>
                <w:rFonts w:ascii="Cambria Math" w:hAnsi="Cambria Math"/>
                <w:iCs/>
              </w:rPr>
            </m:ctrlPr>
          </m:mPr>
          <m:mr>
            <m:e>
              <m:r>
                <m:rPr>
                  <m:sty m:val="p"/>
                </m:rPr>
                <w:rPr>
                  <w:rFonts w:ascii="Cambria Math" w:hAnsi="Cambria Math"/>
                </w:rPr>
                <m:t>E A</m:t>
              </m:r>
            </m:e>
          </m:mr>
          <m:mr>
            <m:e>
              <m:acc>
                <m:accPr>
                  <m:ctrlPr>
                    <w:rPr>
                      <w:rFonts w:ascii="Cambria Math" w:hAnsi="Cambria Math"/>
                    </w:rPr>
                  </m:ctrlPr>
                </m:accPr>
                <m:e>
                  <m:r>
                    <m:rPr>
                      <m:sty m:val="p"/>
                    </m:rPr>
                    <w:rPr>
                      <w:rFonts w:ascii="Cambria Math" w:hAnsi="Cambria Math"/>
                    </w:rPr>
                    <m:t>A</m:t>
                  </m:r>
                </m:e>
              </m:acc>
              <m:r>
                <w:rPr>
                  <w:rFonts w:ascii="Cambria Math" w:hAnsi="Cambria Math"/>
                </w:rPr>
                <m:t xml:space="preserve"> </m:t>
              </m:r>
              <m:r>
                <m:rPr>
                  <m:sty m:val="p"/>
                </m:rPr>
                <w:rPr>
                  <w:rFonts w:ascii="Cambria Math" w:hAnsi="Cambria Math"/>
                </w:rPr>
                <m:t>E</m:t>
              </m:r>
            </m:e>
          </m:mr>
        </m:m>
      </m:oMath>
      <w:r w:rsidRPr="0074773D">
        <w:rPr>
          <w:iCs/>
        </w:rPr>
        <w:t>.  This operation combines both (ii) and (iii).  On the accrual statement, the asset is first reclassified as an expense (</w:t>
      </w:r>
      <m:oMath>
        <m:r>
          <m:rPr>
            <m:sty m:val="p"/>
          </m:rPr>
          <w:rPr>
            <w:rFonts w:ascii="Cambria Math" w:hAnsi="Cambria Math"/>
          </w:rPr>
          <m:t>∆A=-1</m:t>
        </m:r>
      </m:oMath>
      <w:r w:rsidRPr="0074773D">
        <w:rPr>
          <w:iCs/>
        </w:rPr>
        <w:t xml:space="preserve">) and then the asset is written down.  Collectively, both Income and the asset balance decrease by the amount equal to the sum of the depreciation and the losses.  The accounting identity holds.    </w:t>
      </w:r>
    </w:p>
    <w:p w14:paraId="56D78582" w14:textId="77777777" w:rsidR="00D76621" w:rsidRPr="0074773D" w:rsidRDefault="00D76621" w:rsidP="00D76621">
      <w:pPr>
        <w:pStyle w:val="ListParagraph"/>
        <w:spacing w:line="360" w:lineRule="auto"/>
        <w:ind w:left="1080"/>
        <w:rPr>
          <w:iCs/>
        </w:rPr>
      </w:pPr>
      <w:r w:rsidRPr="0074773D">
        <w:t xml:space="preserve">Accounting identity </w:t>
      </w:r>
      <w:r w:rsidRPr="0074773D">
        <w:tab/>
      </w:r>
      <w:r w:rsidRPr="0074773D">
        <w:tab/>
      </w:r>
      <w:r w:rsidRPr="0074773D">
        <w:tab/>
      </w:r>
      <m:oMath>
        <m:m>
          <m:mPr>
            <m:mcs>
              <m:mc>
                <m:mcPr>
                  <m:count m:val="1"/>
                  <m:mcJc m:val="center"/>
                </m:mcPr>
              </m:mc>
            </m:mcs>
            <m:ctrlPr>
              <w:rPr>
                <w:rFonts w:ascii="Cambria Math" w:hAnsi="Cambria Math"/>
              </w:rPr>
            </m:ctrlPr>
          </m:mPr>
          <m:mr>
            <m:e>
              <m:r>
                <m:rPr>
                  <m:sty m:val="p"/>
                </m:rPr>
                <w:rPr>
                  <w:rFonts w:ascii="Cambria Math" w:hAnsi="Cambria Math"/>
                </w:rPr>
                <m:t>Income=</m:t>
              </m:r>
            </m:e>
          </m:mr>
          <m:mr>
            <m:e>
              <m:r>
                <m:rPr>
                  <m:sty m:val="p"/>
                </m:rPr>
                <w:rPr>
                  <w:rFonts w:ascii="Cambria Math" w:hAnsi="Cambria Math"/>
                </w:rPr>
                <m:t>-1-losses</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Cash</m:t>
              </m:r>
            </m:e>
          </m:mr>
          <m:mr>
            <m:e>
              <m: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A</m:t>
              </m:r>
            </m:e>
          </m:mr>
          <m:mr>
            <m:e>
              <m:r>
                <w:rPr>
                  <w:rFonts w:ascii="Cambria Math" w:hAnsi="Cambria Math"/>
                </w:rPr>
                <m:t>-</m:t>
              </m:r>
              <m:r>
                <m:rPr>
                  <m:sty m:val="p"/>
                </m:rPr>
                <w:rPr>
                  <w:rFonts w:ascii="Cambria Math" w:hAnsi="Cambria Math"/>
                </w:rPr>
                <m:t>1-losses</m:t>
              </m:r>
            </m:e>
          </m:mr>
        </m:m>
        <m:r>
          <w:rPr>
            <w:rFonts w:ascii="Cambria Math" w:hAnsi="Cambria Math"/>
          </w:rPr>
          <m:t xml:space="preserve"> </m:t>
        </m:r>
      </m:oMath>
    </w:p>
    <w:p w14:paraId="2529BF52" w14:textId="33D6DE1E" w:rsidR="00D76621" w:rsidRPr="0074773D" w:rsidRDefault="00D76621" w:rsidP="00D76621">
      <w:pPr>
        <w:spacing w:line="360" w:lineRule="auto"/>
      </w:pPr>
      <w:r w:rsidRPr="0074773D">
        <w:t>On the cash flow statement, the depreciate expense is added back (</w:t>
      </w:r>
      <m:oMath>
        <m:r>
          <m:rPr>
            <m:sty m:val="p"/>
          </m:rPr>
          <w:rPr>
            <w:rFonts w:ascii="Cambria Math" w:hAnsi="Cambria Math"/>
          </w:rPr>
          <m:t>∆E=-1</m:t>
        </m:r>
      </m:oMath>
      <w:r w:rsidRPr="0074773D">
        <w:t>) and the losses are</w:t>
      </w:r>
      <w:r w:rsidR="005F7412" w:rsidRPr="0074773D">
        <w:t xml:space="preserve"> also add</w:t>
      </w:r>
      <w:r w:rsidRPr="0074773D">
        <w:t xml:space="preserve">ed back directly to Income.   </w:t>
      </w:r>
    </w:p>
    <w:p w14:paraId="4D9D6044" w14:textId="77777777" w:rsidR="00D76621" w:rsidRPr="0074773D" w:rsidRDefault="00D76621" w:rsidP="00D76621">
      <w:pPr>
        <w:spacing w:line="360" w:lineRule="auto"/>
        <w:ind w:left="720"/>
        <w:rPr>
          <w:iCs/>
        </w:rPr>
      </w:pPr>
      <w:r w:rsidRPr="0074773D">
        <w:t xml:space="preserve">Cash flow reconciliation identity </w:t>
      </w:r>
      <w:r w:rsidRPr="0074773D">
        <w:tab/>
      </w:r>
      <m:oMath>
        <m:m>
          <m:mPr>
            <m:mcs>
              <m:mc>
                <m:mcPr>
                  <m:count m:val="1"/>
                  <m:mcJc m:val="center"/>
                </m:mcPr>
              </m:mc>
            </m:mcs>
            <m:ctrlPr>
              <w:rPr>
                <w:rFonts w:ascii="Cambria Math" w:hAnsi="Cambria Math"/>
              </w:rPr>
            </m:ctrlPr>
          </m:mPr>
          <m:mr>
            <m:e>
              <m:r>
                <m:rPr>
                  <m:sty m:val="p"/>
                </m:rPr>
                <w:rPr>
                  <w:rFonts w:ascii="Cambria Math" w:hAnsi="Cambria Math"/>
                </w:rPr>
                <m:t>∆ Cash=</m:t>
              </m:r>
            </m:e>
          </m:mr>
          <m:mr>
            <m:e>
              <m: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Income</m:t>
              </m:r>
            </m:e>
          </m:mr>
          <m:mr>
            <m:e>
              <m:r>
                <m:rPr>
                  <m:sty m:val="p"/>
                </m:rPr>
                <w:rPr>
                  <w:rFonts w:ascii="Cambria Math" w:hAnsi="Cambria Math"/>
                </w:rPr>
                <m:t>-1-losses+losses</m:t>
              </m:r>
            </m:e>
          </m:mr>
        </m:m>
        <m:r>
          <w:rPr>
            <w:rFonts w:ascii="Cambria Math" w:hAnsi="Cambria Math"/>
          </w:rPr>
          <m:t xml:space="preserve"> </m:t>
        </m:r>
        <m:m>
          <m:mPr>
            <m:mcs>
              <m:mc>
                <m:mcPr>
                  <m:count m:val="1"/>
                  <m:mcJc m:val="center"/>
                </m:mcPr>
              </m:mc>
            </m:mcs>
            <m:ctrlPr>
              <w:rPr>
                <w:rFonts w:ascii="Cambria Math" w:hAnsi="Cambria Math"/>
              </w:rPr>
            </m:ctrlPr>
          </m:mPr>
          <m:mr>
            <m:e>
              <m:r>
                <m:rPr>
                  <m:sty m:val="p"/>
                </m:rPr>
                <w:rPr>
                  <w:rFonts w:ascii="Cambria Math" w:hAnsi="Cambria Math"/>
                </w:rPr>
                <m:t>- ∆ E</m:t>
              </m:r>
            </m:e>
          </m:mr>
          <m:mr>
            <m:e>
              <m:r>
                <w:rPr>
                  <w:rFonts w:ascii="Cambria Math" w:hAnsi="Cambria Math"/>
                </w:rPr>
                <m:t>-1</m:t>
              </m:r>
            </m:e>
          </m:mr>
        </m:m>
        <m:r>
          <w:rPr>
            <w:rFonts w:ascii="Cambria Math" w:hAnsi="Cambria Math"/>
          </w:rPr>
          <m:t xml:space="preserve"> </m:t>
        </m:r>
      </m:oMath>
    </w:p>
    <w:p w14:paraId="045A79E1" w14:textId="51C33146" w:rsidR="001A7393" w:rsidRDefault="0003455E" w:rsidP="0003455E">
      <w:pPr>
        <w:spacing w:line="360" w:lineRule="auto"/>
        <w:rPr>
          <w:iCs/>
        </w:rPr>
      </w:pPr>
      <w:r w:rsidRPr="0074773D">
        <w:t xml:space="preserve">As a result of the (X, Z) operation, an expense is recorded on the income statement (an “E” on the top statement).  On the cash flow statement, </w:t>
      </w:r>
      <m:oMath>
        <m:r>
          <m:rPr>
            <m:sty m:val="p"/>
          </m:rPr>
          <w:rPr>
            <w:rFonts w:ascii="Cambria Math" w:hAnsi="Cambria Math"/>
          </w:rPr>
          <m:t>∆E=0</m:t>
        </m:r>
      </m:oMath>
      <w:r w:rsidRPr="0074773D">
        <w:t xml:space="preserve"> as a combined effect of a cash expenditure and the depreciation add-back (an “A” at the bottom statement).  </w:t>
      </w:r>
      <w:r w:rsidR="005F7412" w:rsidRPr="0074773D">
        <w:t>The operation (X</w:t>
      </w:r>
      <w:r w:rsidR="005F7412" w:rsidRPr="0074773D">
        <w:rPr>
          <w:vertAlign w:val="subscript"/>
        </w:rPr>
        <w:t>1</w:t>
      </w:r>
      <w:r w:rsidR="005F7412" w:rsidRPr="0074773D">
        <w:t>, Z</w:t>
      </w:r>
      <w:r w:rsidR="005F7412" w:rsidRPr="0074773D">
        <w:rPr>
          <w:vertAlign w:val="subscript"/>
        </w:rPr>
        <w:t>1</w:t>
      </w:r>
      <w:r w:rsidR="005F7412" w:rsidRPr="0074773D">
        <w:t>) ensures the articulation of the financial statements</w:t>
      </w:r>
      <w:r w:rsidR="002F6955" w:rsidRPr="0074773D">
        <w:rPr>
          <w:iCs/>
        </w:rPr>
        <w:t>.</w:t>
      </w:r>
      <w:r w:rsidRPr="0074773D">
        <w:rPr>
          <w:iCs/>
        </w:rPr>
        <w:t xml:space="preserve">       </w:t>
      </w:r>
    </w:p>
    <w:p w14:paraId="000D2471" w14:textId="77777777" w:rsidR="006C1F6E" w:rsidRPr="0074773D" w:rsidRDefault="006C1F6E" w:rsidP="0003455E">
      <w:pPr>
        <w:spacing w:line="360" w:lineRule="auto"/>
        <w:rPr>
          <w:iCs/>
        </w:rPr>
      </w:pPr>
    </w:p>
    <w:p w14:paraId="479F2915" w14:textId="133BB57B" w:rsidR="00641BCD" w:rsidRPr="0074773D" w:rsidRDefault="002367E8" w:rsidP="006C1F6E">
      <w:pPr>
        <w:pStyle w:val="ListParagraph"/>
        <w:spacing w:line="360" w:lineRule="auto"/>
        <w:ind w:left="0" w:firstLine="720"/>
      </w:pPr>
      <w:r w:rsidRPr="0074773D">
        <w:t>More generally, when an asset is revalued, the gains/losses would increase/decrease Income and the asset balance.  Since the gains/losses are non-cash, they are directly adjusted to Income on the cash flow statement.</w:t>
      </w:r>
      <w:r w:rsidR="00FB14DB" w:rsidRPr="0074773D">
        <w:t xml:space="preserve">  The </w:t>
      </w:r>
      <w:r w:rsidR="003C1115" w:rsidRPr="0074773D">
        <w:t xml:space="preserve">dollar </w:t>
      </w:r>
      <w:r w:rsidR="00FB14DB" w:rsidRPr="0074773D">
        <w:t xml:space="preserve">amount of gains/losses won’t affect how much information is transmitted. </w:t>
      </w:r>
      <w:r w:rsidR="003923B0" w:rsidRPr="0074773D">
        <w:t xml:space="preserve"> The receiver obtains four distinct signals (</w:t>
      </w:r>
      <w:r w:rsidR="00DF4FDE" w:rsidRPr="0074773D">
        <w:t xml:space="preserve">in terms of </w:t>
      </w:r>
      <w:r w:rsidR="003923B0" w:rsidRPr="0074773D">
        <w:t>Incom</w:t>
      </w:r>
      <w:r w:rsidR="00DF4FDE" w:rsidRPr="0074773D">
        <w:t>e</w:t>
      </w:r>
      <w:r w:rsidR="003923B0" w:rsidRPr="0074773D">
        <w:t xml:space="preserve">), </w:t>
      </w:r>
      <w:r w:rsidRPr="0074773D">
        <w:t>0, -1, -losses, and -1-losses; therefore,</w:t>
      </w:r>
      <w:r w:rsidR="003923B0" w:rsidRPr="0074773D">
        <w:t xml:space="preserve"> two-bit </w:t>
      </w:r>
      <w:r w:rsidRPr="0074773D">
        <w:t xml:space="preserve">channel capacity is obtained. </w:t>
      </w:r>
    </w:p>
    <w:p w14:paraId="57E8F555" w14:textId="43E06E57" w:rsidR="00A00761" w:rsidRPr="0074773D" w:rsidRDefault="005C707E" w:rsidP="00A00761">
      <w:pPr>
        <w:spacing w:line="360" w:lineRule="auto"/>
        <w:ind w:firstLine="720"/>
      </w:pPr>
      <w:r>
        <w:t xml:space="preserve">Proposition 3 can be generalized to </w:t>
      </w:r>
      <w:r w:rsidR="00115E4F" w:rsidRPr="0074773D">
        <w:t>a more reali</w:t>
      </w:r>
      <w:r w:rsidR="0062156A" w:rsidRPr="0074773D">
        <w:t>st</w:t>
      </w:r>
      <w:r w:rsidR="00115E4F" w:rsidRPr="0074773D">
        <w:t>ic setting w</w:t>
      </w:r>
      <w:r w:rsidR="00D91F28" w:rsidRPr="0074773D">
        <w:t xml:space="preserve">ith more than </w:t>
      </w:r>
      <w:r w:rsidR="00115E4F" w:rsidRPr="0074773D">
        <w:t>two account</w:t>
      </w:r>
      <w:r w:rsidR="0062156A" w:rsidRPr="0074773D">
        <w:t>s</w:t>
      </w:r>
      <w:r w:rsidR="00115E4F" w:rsidRPr="0074773D">
        <w:t xml:space="preserve"> on </w:t>
      </w:r>
      <w:r w:rsidR="00D91F28" w:rsidRPr="0074773D">
        <w:t>the financial statements</w:t>
      </w:r>
      <w:r w:rsidR="0062156A" w:rsidRPr="0074773D">
        <w:t>.</w:t>
      </w:r>
      <w:r>
        <w:t xml:space="preserve"> The following theorem summarizes the result. </w:t>
      </w:r>
      <w:r w:rsidR="00430FB5" w:rsidRPr="0074773D">
        <w:t xml:space="preserve"> </w:t>
      </w:r>
    </w:p>
    <w:p w14:paraId="2F1D48A3" w14:textId="7A40868B" w:rsidR="008655CD" w:rsidRDefault="005D62EE" w:rsidP="00D06B35">
      <w:pPr>
        <w:spacing w:line="360" w:lineRule="auto"/>
      </w:pPr>
      <w:r w:rsidRPr="0074773D">
        <w:rPr>
          <w:b/>
          <w:bCs/>
        </w:rPr>
        <w:lastRenderedPageBreak/>
        <w:t>Theorem</w:t>
      </w:r>
      <w:r w:rsidR="00D06B35" w:rsidRPr="0074773D">
        <w:t xml:space="preserve">.  </w:t>
      </w:r>
      <w:r w:rsidR="00632E71" w:rsidRPr="0074773D">
        <w:tab/>
      </w:r>
      <w:r w:rsidR="008655CD">
        <w:t xml:space="preserve">One account can transmit two bits of information </w:t>
      </w:r>
      <w:r w:rsidR="008655CD" w:rsidRPr="0074773D">
        <w:t xml:space="preserve">under the double-entry system with the superposition property </w:t>
      </w:r>
      <w:r w:rsidR="00CB6A10">
        <w:t xml:space="preserve">when there are </w:t>
      </w:r>
      <m:oMath>
        <m:r>
          <m:rPr>
            <m:sty m:val="p"/>
          </m:rPr>
          <w:rPr>
            <w:rFonts w:ascii="Cambria Math" w:hAnsi="Cambria Math"/>
          </w:rPr>
          <m:t>n≥2</m:t>
        </m:r>
      </m:oMath>
      <w:r w:rsidR="008655CD" w:rsidRPr="0074773D">
        <w:t xml:space="preserve"> </w:t>
      </w:r>
      <w:r w:rsidR="008655CD">
        <w:t>accounts</w:t>
      </w:r>
      <w:r w:rsidR="00CB6A10">
        <w:t xml:space="preserve"> and at least two accounts satisfy the articulation property</w:t>
      </w:r>
      <w:r w:rsidR="008655CD">
        <w:t>.</w:t>
      </w:r>
      <w:r w:rsidR="008655CD" w:rsidRPr="0074773D">
        <w:t xml:space="preserve"> </w:t>
      </w:r>
    </w:p>
    <w:p w14:paraId="32D35D87" w14:textId="77777777" w:rsidR="004240CD" w:rsidRPr="0074773D" w:rsidRDefault="004240CD" w:rsidP="00D966AF">
      <w:pPr>
        <w:spacing w:line="360" w:lineRule="auto"/>
      </w:pPr>
      <w:r w:rsidRPr="0074773D">
        <w:tab/>
      </w:r>
    </w:p>
    <w:p w14:paraId="40071E44" w14:textId="0ABE624D" w:rsidR="00DB67C1" w:rsidRDefault="00D91BBB" w:rsidP="00D966AF">
      <w:pPr>
        <w:spacing w:line="360" w:lineRule="auto"/>
      </w:pPr>
      <w:r w:rsidRPr="0074773D">
        <w:tab/>
        <w:t xml:space="preserve">The theorem describes the accounting structure </w:t>
      </w:r>
      <w:r w:rsidR="00E31322" w:rsidRPr="0074773D">
        <w:t xml:space="preserve">under which </w:t>
      </w:r>
      <w:r w:rsidRPr="0074773D">
        <w:t>two bits of information can be transmitted using one account</w:t>
      </w:r>
      <w:r w:rsidR="00E31322" w:rsidRPr="0074773D">
        <w:t xml:space="preserve">. </w:t>
      </w:r>
      <w:r w:rsidR="002D1F98" w:rsidRPr="0074773D">
        <w:t>The two-bit capacity of one account requires (i) at le</w:t>
      </w:r>
      <w:r w:rsidR="00E31322" w:rsidRPr="0074773D">
        <w:t xml:space="preserve">ast two accounts; and (ii) </w:t>
      </w:r>
      <w:r w:rsidR="00555151" w:rsidRPr="0074773D">
        <w:t xml:space="preserve">at least two accounts (including the first account) satisfy </w:t>
      </w:r>
      <w:r w:rsidR="002D1F98" w:rsidRPr="0074773D">
        <w:t>the accounting identity</w:t>
      </w:r>
      <w:r w:rsidR="00151B3E" w:rsidRPr="0074773D">
        <w:t xml:space="preserve"> and the cash flow reconciliation identity</w:t>
      </w:r>
      <w:r w:rsidR="002D1F98" w:rsidRPr="0074773D">
        <w:t>.</w:t>
      </w:r>
      <w:r w:rsidR="00A60B52" w:rsidRPr="0074773D">
        <w:t xml:space="preserve">  </w:t>
      </w:r>
    </w:p>
    <w:p w14:paraId="44CDE430" w14:textId="77777777" w:rsidR="00CB6A10" w:rsidRPr="0074773D" w:rsidRDefault="00CB6A10" w:rsidP="00D966AF">
      <w:pPr>
        <w:spacing w:line="360" w:lineRule="auto"/>
      </w:pPr>
    </w:p>
    <w:p w14:paraId="5DA66412" w14:textId="097F02F6" w:rsidR="00AA50A9" w:rsidRPr="0074773D" w:rsidRDefault="00225819" w:rsidP="00D966AF">
      <w:pPr>
        <w:spacing w:line="360" w:lineRule="auto"/>
        <w:rPr>
          <w:b/>
          <w:bCs/>
        </w:rPr>
      </w:pPr>
      <w:r w:rsidRPr="0074773D">
        <w:rPr>
          <w:b/>
          <w:bCs/>
        </w:rPr>
        <w:t>V. Extens</w:t>
      </w:r>
      <w:r w:rsidR="00AA50A9" w:rsidRPr="0074773D">
        <w:rPr>
          <w:b/>
          <w:bCs/>
        </w:rPr>
        <w:t>ions</w:t>
      </w:r>
    </w:p>
    <w:p w14:paraId="395F9E14" w14:textId="15DFE717" w:rsidR="00DB2EFB" w:rsidRPr="0074773D" w:rsidRDefault="00DB2EFB" w:rsidP="00C0235B">
      <w:pPr>
        <w:spacing w:line="360" w:lineRule="auto"/>
        <w:ind w:firstLine="720"/>
      </w:pPr>
      <w:r w:rsidRPr="0074773D">
        <w:t xml:space="preserve">We consider two extensions to </w:t>
      </w:r>
      <w:r w:rsidR="008C0B87" w:rsidRPr="0074773D">
        <w:t xml:space="preserve">show the robustness of our results. </w:t>
      </w:r>
      <w:r w:rsidR="003403FB" w:rsidRPr="0074773D">
        <w:t xml:space="preserve"> In the </w:t>
      </w:r>
      <w:r w:rsidR="00C80FDE" w:rsidRPr="0074773D">
        <w:t>first</w:t>
      </w:r>
      <w:r w:rsidR="00565A8B" w:rsidRPr="0074773D">
        <w:t xml:space="preserve"> extension</w:t>
      </w:r>
      <w:r w:rsidR="003403FB" w:rsidRPr="0074773D">
        <w:t xml:space="preserve">, the second column is used to </w:t>
      </w:r>
      <w:r w:rsidR="00DD5ED9" w:rsidRPr="0074773D">
        <w:t>transmit</w:t>
      </w:r>
      <w:r w:rsidR="00565A8B" w:rsidRPr="0074773D">
        <w:t xml:space="preserve"> messages.  </w:t>
      </w:r>
      <w:r w:rsidR="003403FB" w:rsidRPr="0074773D">
        <w:t xml:space="preserve">In the </w:t>
      </w:r>
      <w:r w:rsidR="00565A8B" w:rsidRPr="0074773D">
        <w:t>second extension</w:t>
      </w:r>
      <w:r w:rsidR="003403FB" w:rsidRPr="0074773D">
        <w:t xml:space="preserve">, there are more than one account to transmit messages. </w:t>
      </w:r>
      <w:r w:rsidR="00180CB1" w:rsidRPr="0074773D">
        <w:t xml:space="preserve">  </w:t>
      </w:r>
      <w:r w:rsidR="00931485" w:rsidRPr="0074773D">
        <w:t xml:space="preserve"> </w:t>
      </w:r>
      <w:r w:rsidR="00180CB1" w:rsidRPr="0074773D">
        <w:t xml:space="preserve">  </w:t>
      </w:r>
    </w:p>
    <w:p w14:paraId="6CD7324E" w14:textId="4032474E" w:rsidR="008C0B87" w:rsidRPr="0074773D" w:rsidRDefault="008C0B87" w:rsidP="008C0B87">
      <w:pPr>
        <w:spacing w:line="360" w:lineRule="auto"/>
        <w:rPr>
          <w:b/>
          <w:bCs/>
        </w:rPr>
      </w:pPr>
      <w:r w:rsidRPr="0074773D">
        <w:rPr>
          <w:b/>
          <w:bCs/>
        </w:rPr>
        <w:t>5.1.     Sending messages using the second account</w:t>
      </w:r>
    </w:p>
    <w:p w14:paraId="3CE413F3" w14:textId="4F6DC400" w:rsidR="002953D7" w:rsidRPr="0074773D" w:rsidRDefault="00C80FDE" w:rsidP="00C80FDE">
      <w:pPr>
        <w:spacing w:line="360" w:lineRule="auto"/>
        <w:ind w:firstLine="720"/>
      </w:pPr>
      <w:r w:rsidRPr="0074773D">
        <w:t xml:space="preserve">The two-bit channel capacity result is not constrained by which account is used to </w:t>
      </w:r>
      <w:r w:rsidR="00DD5ED9" w:rsidRPr="0074773D">
        <w:t>transmit</w:t>
      </w:r>
      <w:r w:rsidRPr="0074773D">
        <w:t xml:space="preserve"> messages.  </w:t>
      </w:r>
      <w:r w:rsidR="00772324" w:rsidRPr="0074773D">
        <w:t xml:space="preserve">Consider a scenario with two financial statements and two accounts in each statement as in </w:t>
      </w:r>
      <w:r w:rsidR="00DD5ED9" w:rsidRPr="0074773D">
        <w:t>Table 1</w:t>
      </w:r>
      <w:r w:rsidR="00286372" w:rsidRPr="0074773D">
        <w:t>0</w:t>
      </w:r>
      <w:r w:rsidR="00DD5ED9" w:rsidRPr="0074773D">
        <w:t xml:space="preserve"> </w:t>
      </w:r>
      <w:r w:rsidR="00772324" w:rsidRPr="0074773D">
        <w:t xml:space="preserve">Example </w:t>
      </w:r>
      <w:r w:rsidR="00984A66" w:rsidRPr="0074773D">
        <w:t>6</w:t>
      </w:r>
      <w:r w:rsidR="00772324" w:rsidRPr="0074773D">
        <w:t xml:space="preserve">.  </w:t>
      </w:r>
      <w:r w:rsidR="00503FB5" w:rsidRPr="0074773D">
        <w:t>The operations are applied to the second column (so that the subscript is 2).</w:t>
      </w:r>
      <w:r w:rsidR="00DD5ED9" w:rsidRPr="0074773D">
        <w:t xml:space="preserve"> </w:t>
      </w:r>
    </w:p>
    <w:tbl>
      <w:tblPr>
        <w:tblStyle w:val="TableGrid"/>
        <w:tblW w:w="0" w:type="auto"/>
        <w:jc w:val="center"/>
        <w:tblLook w:val="04A0" w:firstRow="1" w:lastRow="0" w:firstColumn="1" w:lastColumn="0" w:noHBand="0" w:noVBand="1"/>
      </w:tblPr>
      <w:tblGrid>
        <w:gridCol w:w="3756"/>
        <w:gridCol w:w="3756"/>
      </w:tblGrid>
      <w:tr w:rsidR="00C80FDE" w:rsidRPr="0074773D" w14:paraId="4C408485" w14:textId="77777777" w:rsidTr="006D7D72">
        <w:trPr>
          <w:trHeight w:val="593"/>
          <w:jc w:val="center"/>
        </w:trPr>
        <w:tc>
          <w:tcPr>
            <w:tcW w:w="7101" w:type="dxa"/>
            <w:gridSpan w:val="2"/>
            <w:tcBorders>
              <w:top w:val="dotted" w:sz="4" w:space="0" w:color="auto"/>
              <w:left w:val="dotted" w:sz="4" w:space="0" w:color="auto"/>
              <w:bottom w:val="dotted" w:sz="4" w:space="0" w:color="auto"/>
              <w:right w:val="dotted" w:sz="4" w:space="0" w:color="auto"/>
            </w:tcBorders>
          </w:tcPr>
          <w:p w14:paraId="47EF8EA7" w14:textId="6BBEA8FF" w:rsidR="00C80FDE" w:rsidRPr="0074773D" w:rsidRDefault="00C52973" w:rsidP="006D7D72">
            <w:pPr>
              <w:rPr>
                <w:noProof/>
              </w:rPr>
            </w:pPr>
            <w:r w:rsidRPr="006C1F6E">
              <w:rPr>
                <w:b/>
                <w:bCs/>
                <w:noProof/>
              </w:rPr>
              <w:t>Table 1</w:t>
            </w:r>
            <w:r w:rsidR="00286372" w:rsidRPr="006C1F6E">
              <w:rPr>
                <w:b/>
                <w:bCs/>
                <w:noProof/>
              </w:rPr>
              <w:t>0</w:t>
            </w:r>
            <w:r w:rsidRPr="0074773D">
              <w:rPr>
                <w:noProof/>
              </w:rPr>
              <w:t xml:space="preserve">: </w:t>
            </w:r>
            <w:r w:rsidR="00C80FDE" w:rsidRPr="0074773D">
              <w:rPr>
                <w:noProof/>
              </w:rPr>
              <w:t xml:space="preserve">Example </w:t>
            </w:r>
            <w:r w:rsidR="00984A66" w:rsidRPr="0074773D">
              <w:rPr>
                <w:noProof/>
              </w:rPr>
              <w:t>6</w:t>
            </w:r>
            <w:r w:rsidR="00DF3FD9" w:rsidRPr="0074773D">
              <w:rPr>
                <w:noProof/>
              </w:rPr>
              <w:t>—u</w:t>
            </w:r>
            <w:r w:rsidRPr="0074773D">
              <w:rPr>
                <w:noProof/>
              </w:rPr>
              <w:t>s</w:t>
            </w:r>
            <w:r w:rsidR="00C80FDE" w:rsidRPr="0074773D">
              <w:rPr>
                <w:noProof/>
              </w:rPr>
              <w:t xml:space="preserve">ing </w:t>
            </w:r>
            <w:r w:rsidR="00335676" w:rsidRPr="0074773D">
              <w:rPr>
                <w:noProof/>
              </w:rPr>
              <w:t xml:space="preserve">the second account to </w:t>
            </w:r>
            <w:r w:rsidR="00183FBD" w:rsidRPr="0074773D">
              <w:rPr>
                <w:noProof/>
              </w:rPr>
              <w:t>transmit</w:t>
            </w:r>
            <w:r w:rsidR="00335676" w:rsidRPr="0074773D">
              <w:rPr>
                <w:noProof/>
              </w:rPr>
              <w:t xml:space="preserve"> messages with </w:t>
            </w:r>
            <w:r w:rsidR="00C80FDE" w:rsidRPr="0074773D">
              <w:rPr>
                <w:noProof/>
              </w:rPr>
              <w:t>two financial statements</w:t>
            </w:r>
            <w:r w:rsidR="00335676" w:rsidRPr="0074773D">
              <w:rPr>
                <w:noProof/>
              </w:rPr>
              <w:t xml:space="preserve">, </w:t>
            </w:r>
            <w:r w:rsidR="00C80FDE" w:rsidRPr="0074773D">
              <w:rPr>
                <w:noProof/>
              </w:rPr>
              <w:t>EE on the top statement and AA on the bottom statement</w:t>
            </w:r>
          </w:p>
        </w:tc>
      </w:tr>
      <w:tr w:rsidR="00C80FDE" w:rsidRPr="0074773D" w14:paraId="5DE9B20E" w14:textId="77777777" w:rsidTr="006D7D72">
        <w:trPr>
          <w:trHeight w:val="818"/>
          <w:jc w:val="center"/>
        </w:trPr>
        <w:tc>
          <w:tcPr>
            <w:tcW w:w="3411" w:type="dxa"/>
            <w:tcBorders>
              <w:top w:val="dotted" w:sz="4" w:space="0" w:color="auto"/>
              <w:left w:val="dotted" w:sz="4" w:space="0" w:color="auto"/>
              <w:bottom w:val="dotted" w:sz="4" w:space="0" w:color="auto"/>
              <w:right w:val="dotted" w:sz="4" w:space="0" w:color="auto"/>
            </w:tcBorders>
          </w:tcPr>
          <w:p w14:paraId="6228B2B6" w14:textId="73B6E15B" w:rsidR="00C80FDE" w:rsidRPr="0074773D" w:rsidRDefault="00503FB5" w:rsidP="006D7D72">
            <w:pPr>
              <w:spacing w:line="360" w:lineRule="auto"/>
              <w:jc w:val="center"/>
              <w:rPr>
                <w:iCs/>
              </w:rPr>
            </w:pPr>
            <w:r w:rsidRPr="0074773D">
              <w:rPr>
                <w:iCs/>
                <w:noProof/>
                <w:lang w:eastAsia="en-US"/>
              </w:rPr>
              <w:drawing>
                <wp:inline distT="0" distB="0" distL="0" distR="0" wp14:anchorId="0C8469C5" wp14:editId="15122234">
                  <wp:extent cx="2247900" cy="584200"/>
                  <wp:effectExtent l="0" t="0" r="0" b="6350"/>
                  <wp:docPr id="1792324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47900" cy="58420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4E5CEC7F" w14:textId="61AC25BC" w:rsidR="00C80FDE" w:rsidRPr="0074773D" w:rsidRDefault="00503FB5" w:rsidP="006D7D72">
            <w:pPr>
              <w:spacing w:line="360" w:lineRule="auto"/>
              <w:jc w:val="center"/>
            </w:pPr>
            <w:r w:rsidRPr="0074773D">
              <w:rPr>
                <w:noProof/>
                <w:lang w:eastAsia="en-US"/>
              </w:rPr>
              <w:drawing>
                <wp:inline distT="0" distB="0" distL="0" distR="0" wp14:anchorId="09D78FB9" wp14:editId="27757F94">
                  <wp:extent cx="2247900" cy="584200"/>
                  <wp:effectExtent l="0" t="0" r="0" b="6350"/>
                  <wp:docPr id="628059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47900" cy="584200"/>
                          </a:xfrm>
                          <a:prstGeom prst="rect">
                            <a:avLst/>
                          </a:prstGeom>
                          <a:noFill/>
                          <a:ln>
                            <a:noFill/>
                          </a:ln>
                        </pic:spPr>
                      </pic:pic>
                    </a:graphicData>
                  </a:graphic>
                </wp:inline>
              </w:drawing>
            </w:r>
          </w:p>
        </w:tc>
      </w:tr>
      <w:tr w:rsidR="00C80FDE" w:rsidRPr="0074773D" w14:paraId="101A97D4" w14:textId="77777777" w:rsidTr="006D7D72">
        <w:trPr>
          <w:trHeight w:val="680"/>
          <w:jc w:val="center"/>
        </w:trPr>
        <w:tc>
          <w:tcPr>
            <w:tcW w:w="3411" w:type="dxa"/>
            <w:tcBorders>
              <w:top w:val="dotted" w:sz="4" w:space="0" w:color="auto"/>
              <w:left w:val="dotted" w:sz="4" w:space="0" w:color="auto"/>
              <w:bottom w:val="dotted" w:sz="4" w:space="0" w:color="auto"/>
              <w:right w:val="dotted" w:sz="4" w:space="0" w:color="auto"/>
            </w:tcBorders>
          </w:tcPr>
          <w:p w14:paraId="6960AED5" w14:textId="4201F418" w:rsidR="00C80FDE" w:rsidRPr="0074773D" w:rsidRDefault="00503FB5" w:rsidP="006D7D72">
            <w:pPr>
              <w:spacing w:line="360" w:lineRule="auto"/>
              <w:jc w:val="center"/>
            </w:pPr>
            <w:r w:rsidRPr="0074773D">
              <w:rPr>
                <w:noProof/>
                <w:lang w:eastAsia="en-US"/>
              </w:rPr>
              <w:drawing>
                <wp:inline distT="0" distB="0" distL="0" distR="0" wp14:anchorId="6B32DAC3" wp14:editId="46E7B46F">
                  <wp:extent cx="2247900" cy="590550"/>
                  <wp:effectExtent l="0" t="0" r="0" b="0"/>
                  <wp:docPr id="508790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47900" cy="59055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3D2002DC" w14:textId="1478812B" w:rsidR="00C80FDE" w:rsidRPr="0074773D" w:rsidRDefault="00503FB5" w:rsidP="006D7D72">
            <w:pPr>
              <w:spacing w:line="360" w:lineRule="auto"/>
              <w:jc w:val="center"/>
            </w:pPr>
            <w:r w:rsidRPr="0074773D">
              <w:rPr>
                <w:noProof/>
                <w:lang w:eastAsia="en-US"/>
              </w:rPr>
              <w:drawing>
                <wp:inline distT="0" distB="0" distL="0" distR="0" wp14:anchorId="6A7F942F" wp14:editId="47A15CF8">
                  <wp:extent cx="2247900" cy="590550"/>
                  <wp:effectExtent l="0" t="0" r="0" b="0"/>
                  <wp:docPr id="639009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47900" cy="590550"/>
                          </a:xfrm>
                          <a:prstGeom prst="rect">
                            <a:avLst/>
                          </a:prstGeom>
                          <a:noFill/>
                          <a:ln>
                            <a:noFill/>
                          </a:ln>
                        </pic:spPr>
                      </pic:pic>
                    </a:graphicData>
                  </a:graphic>
                </wp:inline>
              </w:drawing>
            </w:r>
          </w:p>
        </w:tc>
      </w:tr>
    </w:tbl>
    <w:p w14:paraId="724D29C4" w14:textId="77777777" w:rsidR="00DD5ED9" w:rsidRPr="0074773D" w:rsidRDefault="00DD5ED9" w:rsidP="00C80FDE">
      <w:pPr>
        <w:spacing w:line="360" w:lineRule="auto"/>
      </w:pPr>
    </w:p>
    <w:p w14:paraId="688664E5" w14:textId="66F4105F" w:rsidR="00D77096" w:rsidRPr="0074773D" w:rsidRDefault="00503FB5" w:rsidP="00C80FDE">
      <w:pPr>
        <w:spacing w:line="360" w:lineRule="auto"/>
      </w:pPr>
      <w:r w:rsidRPr="0074773D">
        <w:t xml:space="preserve">The </w:t>
      </w:r>
      <w:r w:rsidR="00DB7010" w:rsidRPr="0074773D">
        <w:t>four signals</w:t>
      </w:r>
      <w:r w:rsidRPr="0074773D">
        <w:t xml:space="preserve"> in Table 1</w:t>
      </w:r>
      <w:r w:rsidR="00DF3FD9" w:rsidRPr="0074773D">
        <w:t>0</w:t>
      </w:r>
      <w:r w:rsidR="00DB7010" w:rsidRPr="0074773D">
        <w:t xml:space="preserve"> are orthogonal to each other and hence distinct.  Four distinct signals convey two bits of information. </w:t>
      </w:r>
    </w:p>
    <w:p w14:paraId="2E57D310" w14:textId="7DCB0BEA" w:rsidR="005C707E" w:rsidRPr="0074773D" w:rsidRDefault="00DB7010" w:rsidP="005C707E">
      <w:pPr>
        <w:spacing w:line="360" w:lineRule="auto"/>
        <w:rPr>
          <w:iCs/>
        </w:rPr>
      </w:pPr>
      <w:r w:rsidRPr="0074773D">
        <w:rPr>
          <w:b/>
          <w:bCs/>
        </w:rPr>
        <w:lastRenderedPageBreak/>
        <w:t xml:space="preserve">Proposition </w:t>
      </w:r>
      <w:r w:rsidR="00530200" w:rsidRPr="0074773D">
        <w:rPr>
          <w:b/>
          <w:bCs/>
        </w:rPr>
        <w:t>4</w:t>
      </w:r>
      <w:r w:rsidRPr="0074773D">
        <w:rPr>
          <w:b/>
          <w:bCs/>
        </w:rPr>
        <w:t>.</w:t>
      </w:r>
      <w:r w:rsidRPr="0074773D">
        <w:t xml:space="preserve"> </w:t>
      </w:r>
      <w:r w:rsidR="003B3328" w:rsidRPr="0074773D">
        <w:tab/>
      </w:r>
      <w:r w:rsidR="00ED2381" w:rsidRPr="0074773D">
        <w:t xml:space="preserve">In a scenario with two financial statements and two accounts </w:t>
      </w:r>
      <w:r w:rsidR="005B212B" w:rsidRPr="0074773D">
        <w:t>o</w:t>
      </w:r>
      <w:r w:rsidR="00ED2381" w:rsidRPr="0074773D">
        <w:t xml:space="preserve">n each statement, </w:t>
      </w:r>
      <w:r w:rsidR="00C168C1" w:rsidRPr="0074773D">
        <w:t xml:space="preserve">when the second account is used to </w:t>
      </w:r>
      <w:r w:rsidR="00D77096" w:rsidRPr="0074773D">
        <w:t>transmit</w:t>
      </w:r>
      <w:r w:rsidR="00C168C1" w:rsidRPr="0074773D">
        <w:t xml:space="preserve"> messages, </w:t>
      </w:r>
      <w:r w:rsidR="00D77096" w:rsidRPr="0074773D">
        <w:t xml:space="preserve">the </w:t>
      </w:r>
      <w:r w:rsidR="00ED2381" w:rsidRPr="0074773D">
        <w:t>t</w:t>
      </w:r>
      <w:r w:rsidRPr="0074773D">
        <w:t xml:space="preserve">wo-bit </w:t>
      </w:r>
      <w:r w:rsidR="00D77096" w:rsidRPr="0074773D">
        <w:t>c</w:t>
      </w:r>
      <w:r w:rsidRPr="0074773D">
        <w:t xml:space="preserve">ommunication </w:t>
      </w:r>
      <w:r w:rsidR="00D77096" w:rsidRPr="0074773D">
        <w:t>capacity</w:t>
      </w:r>
      <w:r w:rsidRPr="0074773D">
        <w:t xml:space="preserve"> is </w:t>
      </w:r>
      <w:r w:rsidR="00D77096" w:rsidRPr="0074773D">
        <w:t>obtained</w:t>
      </w:r>
      <w:r w:rsidRPr="0074773D">
        <w:t xml:space="preserve"> </w:t>
      </w:r>
      <w:r w:rsidR="00C168C1" w:rsidRPr="0074773D">
        <w:t>as long as</w:t>
      </w:r>
      <w:r w:rsidR="002242EF" w:rsidRPr="0074773D">
        <w:t xml:space="preserve"> </w:t>
      </w:r>
      <w:r w:rsidR="005B212B" w:rsidRPr="0074773D">
        <w:t>both accounts</w:t>
      </w:r>
      <w:r w:rsidR="005C707E">
        <w:t xml:space="preserve"> have the structure of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5C707E"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005C707E"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sidR="005C707E" w:rsidRPr="0074773D">
        <w:rPr>
          <w:iCs/>
        </w:rPr>
        <w:t xml:space="preserve">,  </w:t>
      </w:r>
      <w:r w:rsidR="005C707E">
        <w:rPr>
          <w:iCs/>
        </w:rPr>
        <w:t xml:space="preserve">or </w:t>
      </w:r>
      <m:oMath>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e>
          </m:mr>
          <m:mr>
            <m:e>
              <m:r>
                <m:rPr>
                  <m:sty m:val="p"/>
                </m:rPr>
                <w:rPr>
                  <w:rFonts w:ascii="Cambria Math" w:hAnsi="Cambria Math"/>
                </w:rPr>
                <m:t>E</m:t>
              </m:r>
            </m:e>
          </m:mr>
        </m:m>
      </m:oMath>
      <w:r w:rsidR="005C707E">
        <w:rPr>
          <w:iCs/>
        </w:rPr>
        <w:t xml:space="preserve"> .</w:t>
      </w:r>
      <w:r w:rsidR="005C707E" w:rsidRPr="0074773D">
        <w:rPr>
          <w:iCs/>
        </w:rPr>
        <w:t xml:space="preserve">  </w:t>
      </w:r>
    </w:p>
    <w:p w14:paraId="7CE11694" w14:textId="77BDBDED" w:rsidR="003B3328" w:rsidRPr="0074773D" w:rsidRDefault="003B3328" w:rsidP="00C80FDE">
      <w:pPr>
        <w:spacing w:line="360" w:lineRule="auto"/>
      </w:pPr>
    </w:p>
    <w:p w14:paraId="16F1490E" w14:textId="2DE730DD" w:rsidR="00C56D4E" w:rsidRPr="0074773D" w:rsidRDefault="00C56D4E" w:rsidP="00C56D4E">
      <w:pPr>
        <w:spacing w:line="360" w:lineRule="auto"/>
        <w:rPr>
          <w:b/>
          <w:bCs/>
        </w:rPr>
      </w:pPr>
      <w:r w:rsidRPr="0074773D">
        <w:rPr>
          <w:b/>
          <w:bCs/>
        </w:rPr>
        <w:t xml:space="preserve">5.2.     </w:t>
      </w:r>
      <w:r w:rsidR="00C60238" w:rsidRPr="0074773D">
        <w:rPr>
          <w:b/>
          <w:bCs/>
        </w:rPr>
        <w:t xml:space="preserve">Channel capacity of the double-entry system with more than </w:t>
      </w:r>
      <w:r w:rsidR="00C52973" w:rsidRPr="0074773D">
        <w:rPr>
          <w:b/>
          <w:bCs/>
        </w:rPr>
        <w:t>two accountings</w:t>
      </w:r>
      <w:r w:rsidR="002369FE" w:rsidRPr="0074773D">
        <w:rPr>
          <w:b/>
          <w:bCs/>
        </w:rPr>
        <w:t xml:space="preserve"> </w:t>
      </w:r>
    </w:p>
    <w:p w14:paraId="7F2A4C26" w14:textId="4D85037C" w:rsidR="009550B2" w:rsidRPr="0074773D" w:rsidRDefault="0075120D" w:rsidP="00C52973">
      <w:pPr>
        <w:spacing w:line="360" w:lineRule="auto"/>
        <w:ind w:firstLine="720"/>
      </w:pPr>
      <w:r w:rsidRPr="0074773D">
        <w:t xml:space="preserve">We are curious whether the channel capacity result can be extended to more accounts.  </w:t>
      </w:r>
      <w:r w:rsidR="009550B2" w:rsidRPr="0074773D">
        <w:t>For example, i</w:t>
      </w:r>
      <w:r w:rsidRPr="0074773D">
        <w:t xml:space="preserve">n a structure of two financial statements with three accounts on each statement, how many bits of information can be transmitted if we use the first two accounts?  In this section, we generalize our results </w:t>
      </w:r>
      <w:r w:rsidR="009550B2" w:rsidRPr="0074773D">
        <w:t xml:space="preserve">to a setting with n &gt; 2 accounts. </w:t>
      </w:r>
    </w:p>
    <w:p w14:paraId="1F1D2F84" w14:textId="2397C11B" w:rsidR="0075120D" w:rsidRPr="0074773D" w:rsidRDefault="0075120D" w:rsidP="00C52973">
      <w:pPr>
        <w:spacing w:line="360" w:lineRule="auto"/>
        <w:ind w:firstLine="720"/>
      </w:pPr>
      <w:r w:rsidRPr="0074773D">
        <w:t xml:space="preserve"> </w:t>
      </w:r>
      <w:r w:rsidR="009550B2" w:rsidRPr="0074773D">
        <w:t xml:space="preserve">We provide an illustrative example with three accounts and the first two accounts are used to transmit messages. </w:t>
      </w:r>
      <w:r w:rsidR="00AB03B5" w:rsidRPr="0074773D">
        <w:t xml:space="preserve"> </w:t>
      </w:r>
      <w:r w:rsidR="00277C48" w:rsidRPr="0074773D">
        <w:rPr>
          <w:iCs/>
        </w:rPr>
        <w:t>Three accounts can be represented by an 8-element vector.</w:t>
      </w:r>
      <w:r w:rsidR="00277C48" w:rsidRPr="0074773D">
        <w:rPr>
          <w:rStyle w:val="FootnoteReference"/>
        </w:rPr>
        <w:footnoteReference w:id="14"/>
      </w:r>
      <w:r w:rsidR="00277C48" w:rsidRPr="0074773D">
        <w:rPr>
          <w:iCs/>
        </w:rPr>
        <w:t xml:space="preserve">  </w:t>
      </w:r>
      <w:r w:rsidR="00AB03B5" w:rsidRPr="0074773D">
        <w:t xml:space="preserve">With three accounts, there can be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=8</m:t>
        </m:r>
      </m:oMath>
      <w:r w:rsidR="00AB03B5" w:rsidRPr="0074773D">
        <w:t xml:space="preserve"> signals; </w:t>
      </w:r>
      <w:r w:rsidR="001B1777" w:rsidRPr="0074773D">
        <w:t xml:space="preserve">thus, </w:t>
      </w:r>
      <w:r w:rsidR="00AB03B5" w:rsidRPr="0074773D">
        <w:t xml:space="preserve">we consider the following eight operations (messages). </w:t>
      </w:r>
    </w:p>
    <w:p w14:paraId="45DE93C3" w14:textId="65D289DF" w:rsidR="00AB03B5" w:rsidRPr="0074773D" w:rsidRDefault="00000000" w:rsidP="00AB03B5">
      <w:pPr>
        <w:pStyle w:val="ListParagraph"/>
        <w:numPr>
          <w:ilvl w:val="0"/>
          <w:numId w:val="18"/>
        </w:numPr>
        <w:rPr>
          <w:iCs/>
        </w:rPr>
      </w:pPr>
      <m:oMath>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2</m:t>
            </m:r>
          </m:sub>
        </m:sSub>
      </m:oMath>
      <w:r w:rsidR="00AB03B5" w:rsidRPr="0074773D">
        <w:rPr>
          <w:iCs/>
        </w:rPr>
        <w:t xml:space="preserve"> (</w:t>
      </w:r>
      <w:r w:rsidR="00D2720E" w:rsidRPr="0074773D">
        <w:rPr>
          <w:iCs/>
        </w:rPr>
        <w:t>n</w:t>
      </w:r>
      <w:r w:rsidR="00AB03B5" w:rsidRPr="0074773D">
        <w:rPr>
          <w:iCs/>
        </w:rPr>
        <w:t xml:space="preserve">o </w:t>
      </w:r>
      <w:r w:rsidR="00D2720E" w:rsidRPr="0074773D">
        <w:rPr>
          <w:iCs/>
        </w:rPr>
        <w:t xml:space="preserve">journal </w:t>
      </w:r>
      <w:r w:rsidR="00AB03B5" w:rsidRPr="0074773D">
        <w:rPr>
          <w:iCs/>
        </w:rPr>
        <w:t>entry)</w:t>
      </w:r>
    </w:p>
    <w:p w14:paraId="06D78260" w14:textId="766EE959" w:rsidR="00AB03B5" w:rsidRPr="0074773D" w:rsidRDefault="00000000" w:rsidP="00AB03B5">
      <w:pPr>
        <w:pStyle w:val="ListParagraph"/>
        <w:numPr>
          <w:ilvl w:val="0"/>
          <w:numId w:val="18"/>
        </w:numPr>
        <w:rPr>
          <w:iCs/>
        </w:rPr>
      </w:pP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oMath>
      <w:r w:rsidR="00AB03B5" w:rsidRPr="0074773D">
        <w:rPr>
          <w:iCs/>
        </w:rPr>
        <w:t xml:space="preserve"> (</w:t>
      </w:r>
      <w:r w:rsidR="00D2720E" w:rsidRPr="0074773D">
        <w:rPr>
          <w:iCs/>
        </w:rPr>
        <w:t>r</w:t>
      </w:r>
      <w:r w:rsidR="00AB03B5" w:rsidRPr="0074773D">
        <w:rPr>
          <w:iCs/>
        </w:rPr>
        <w:t>eclassification entry to the first two accounts)</w:t>
      </w:r>
    </w:p>
    <w:p w14:paraId="14B14AE2" w14:textId="12D2A59F" w:rsidR="00AB03B5" w:rsidRPr="0074773D" w:rsidRDefault="00000000" w:rsidP="00AB03B5">
      <w:pPr>
        <w:pStyle w:val="ListParagraph"/>
        <w:numPr>
          <w:ilvl w:val="0"/>
          <w:numId w:val="18"/>
        </w:numPr>
        <w:rPr>
          <w:iCs/>
        </w:rPr>
      </w:pP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oMath>
      <w:r w:rsidR="00AB03B5" w:rsidRPr="0074773D">
        <w:rPr>
          <w:iCs/>
        </w:rPr>
        <w:t xml:space="preserve"> (</w:t>
      </w:r>
      <w:r w:rsidR="00D2720E" w:rsidRPr="0074773D">
        <w:rPr>
          <w:iCs/>
        </w:rPr>
        <w:t>r</w:t>
      </w:r>
      <w:r w:rsidR="00AB03B5" w:rsidRPr="0074773D">
        <w:rPr>
          <w:iCs/>
        </w:rPr>
        <w:t>eclassification entry to the first account only)</w:t>
      </w:r>
    </w:p>
    <w:p w14:paraId="709287CE" w14:textId="48EA35B8" w:rsidR="00AB03B5" w:rsidRPr="0074773D" w:rsidRDefault="00000000" w:rsidP="00AB03B5">
      <w:pPr>
        <w:pStyle w:val="ListParagraph"/>
        <w:numPr>
          <w:ilvl w:val="0"/>
          <w:numId w:val="18"/>
        </w:numPr>
        <w:rPr>
          <w:iCs/>
        </w:rPr>
      </w:pP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oMath>
      <w:r w:rsidR="00AB03B5" w:rsidRPr="0074773D">
        <w:rPr>
          <w:iCs/>
        </w:rPr>
        <w:t xml:space="preserve"> (</w:t>
      </w:r>
      <w:r w:rsidR="00D2720E" w:rsidRPr="0074773D">
        <w:rPr>
          <w:iCs/>
        </w:rPr>
        <w:t>r</w:t>
      </w:r>
      <w:r w:rsidR="00AB03B5" w:rsidRPr="0074773D">
        <w:rPr>
          <w:iCs/>
        </w:rPr>
        <w:t>eclassification entry to the second account only)</w:t>
      </w:r>
    </w:p>
    <w:p w14:paraId="1CE6D881" w14:textId="2FFF206D" w:rsidR="00AB03B5" w:rsidRPr="0074773D" w:rsidRDefault="00000000" w:rsidP="00AB03B5">
      <w:pPr>
        <w:pStyle w:val="ListParagraph"/>
        <w:numPr>
          <w:ilvl w:val="0"/>
          <w:numId w:val="18"/>
        </w:numPr>
        <w:rPr>
          <w:iCs/>
        </w:rPr>
      </w:pPr>
      <m:oMath>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oMath>
      <w:r w:rsidR="00AB03B5" w:rsidRPr="0074773D">
        <w:rPr>
          <w:iCs/>
        </w:rPr>
        <w:t xml:space="preserve"> (</w:t>
      </w:r>
      <w:r w:rsidR="00D2720E" w:rsidRPr="0074773D">
        <w:rPr>
          <w:iCs/>
        </w:rPr>
        <w:t>r</w:t>
      </w:r>
      <w:r w:rsidR="00AB03B5" w:rsidRPr="0074773D">
        <w:rPr>
          <w:iCs/>
        </w:rPr>
        <w:t>evaluation entry to the first account)</w:t>
      </w:r>
    </w:p>
    <w:p w14:paraId="5F0C880E" w14:textId="77777777" w:rsidR="00AB03B5" w:rsidRPr="0074773D" w:rsidRDefault="00AB03B5" w:rsidP="00AB03B5">
      <w:pPr>
        <w:pStyle w:val="ListParagraph"/>
        <w:numPr>
          <w:ilvl w:val="0"/>
          <w:numId w:val="18"/>
        </w:numPr>
        <w:rPr>
          <w:iCs/>
        </w:rPr>
      </w:pPr>
      <m:oMath>
        <m: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w:rPr>
            <w:rFonts w:ascii="Cambria Math" w:hAnsi="Cambria Math"/>
          </w:rPr>
          <m:t>)</m:t>
        </m:r>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oMath>
      <w:r w:rsidRPr="0074773D">
        <w:rPr>
          <w:iCs/>
        </w:rPr>
        <w:t xml:space="preserve"> ((X, Z) to the first account and reclassification entry to the second account)</w:t>
      </w:r>
    </w:p>
    <w:p w14:paraId="7ECC6DF4" w14:textId="05041920" w:rsidR="00AB03B5" w:rsidRPr="0074773D" w:rsidRDefault="00AB03B5" w:rsidP="00AB03B5">
      <w:pPr>
        <w:pStyle w:val="ListParagraph"/>
        <w:numPr>
          <w:ilvl w:val="0"/>
          <w:numId w:val="18"/>
        </w:numPr>
        <w:rPr>
          <w:iCs/>
        </w:rPr>
      </w:pPr>
      <m:oMath>
        <m: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w:rPr>
            <w:rFonts w:ascii="Cambria Math" w:hAnsi="Cambria Math"/>
          </w:rPr>
          <m:t>)</m:t>
        </m:r>
      </m:oMath>
      <w:r w:rsidRPr="0074773D">
        <w:rPr>
          <w:iCs/>
        </w:rPr>
        <w:t xml:space="preserve"> ((X, Z) to the first account</w:t>
      </w:r>
      <w:r w:rsidR="00D2720E" w:rsidRPr="0074773D">
        <w:rPr>
          <w:iCs/>
        </w:rPr>
        <w:t xml:space="preserve"> only</w:t>
      </w:r>
      <w:r w:rsidRPr="0074773D">
        <w:rPr>
          <w:iCs/>
        </w:rPr>
        <w:t>)</w:t>
      </w:r>
    </w:p>
    <w:p w14:paraId="03A326ED" w14:textId="255A4D7C" w:rsidR="00AB03B5" w:rsidRPr="0074773D" w:rsidRDefault="00000000" w:rsidP="00AB03B5">
      <w:pPr>
        <w:pStyle w:val="ListParagraph"/>
        <w:numPr>
          <w:ilvl w:val="0"/>
          <w:numId w:val="18"/>
        </w:numPr>
        <w:rPr>
          <w:iCs/>
        </w:rPr>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w:rPr>
            <w:rFonts w:ascii="Cambria Math" w:hAnsi="Cambria Math"/>
          </w:rPr>
          <m:t xml:space="preserve">,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oMath>
      <w:r w:rsidR="00AB03B5" w:rsidRPr="0074773D">
        <w:rPr>
          <w:iCs/>
        </w:rPr>
        <w:t xml:space="preserve"> (</w:t>
      </w:r>
      <w:r w:rsidR="00D2720E" w:rsidRPr="0074773D">
        <w:rPr>
          <w:iCs/>
        </w:rPr>
        <w:t>r</w:t>
      </w:r>
      <w:r w:rsidR="00AB03B5" w:rsidRPr="0074773D">
        <w:rPr>
          <w:iCs/>
        </w:rPr>
        <w:t>evaluation entry to the first account and reclassification entry to the second account)</w:t>
      </w:r>
    </w:p>
    <w:p w14:paraId="5ECC3114" w14:textId="77777777" w:rsidR="006310A5" w:rsidRPr="0074773D" w:rsidRDefault="006310A5" w:rsidP="006310A5">
      <w:pPr>
        <w:spacing w:line="360" w:lineRule="auto"/>
      </w:pPr>
    </w:p>
    <w:p w14:paraId="552D11F7" w14:textId="2AB913C4" w:rsidR="009550B2" w:rsidRPr="0074773D" w:rsidRDefault="00A400B0" w:rsidP="00A400B0">
      <w:pPr>
        <w:spacing w:line="360" w:lineRule="auto"/>
        <w:ind w:firstLine="720"/>
      </w:pPr>
      <w:r w:rsidRPr="0074773D">
        <w:t xml:space="preserve">The first four operations are X-operators on the first or the second or both accounts.  </w:t>
      </w:r>
      <w:r w:rsidR="006310A5" w:rsidRPr="0074773D">
        <w:t>The last four</w:t>
      </w:r>
      <w:r w:rsidRPr="0074773D">
        <w:t xml:space="preserve"> operations are the first four </w:t>
      </w:r>
      <w:r w:rsidR="006310A5" w:rsidRPr="0074773D">
        <w:t>operations augmented by a Z-operator on the first account.</w:t>
      </w:r>
      <w:r w:rsidRPr="0074773D">
        <w:t xml:space="preserve">  As </w:t>
      </w:r>
      <w:r w:rsidR="00984A66" w:rsidRPr="0074773D">
        <w:t>E</w:t>
      </w:r>
      <w:r w:rsidRPr="0074773D">
        <w:t xml:space="preserve">xample </w:t>
      </w:r>
      <w:r w:rsidR="00984A66" w:rsidRPr="0074773D">
        <w:t>7 in Table 1</w:t>
      </w:r>
      <w:r w:rsidR="00DF3FD9" w:rsidRPr="0074773D">
        <w:t>1</w:t>
      </w:r>
      <w:r w:rsidRPr="0074773D">
        <w:t xml:space="preserve"> shows, all eight signals are distinct and three-bit channel capacity is achieved. </w:t>
      </w:r>
    </w:p>
    <w:tbl>
      <w:tblPr>
        <w:tblStyle w:val="TableGrid"/>
        <w:tblW w:w="0" w:type="auto"/>
        <w:jc w:val="center"/>
        <w:tblLook w:val="04A0" w:firstRow="1" w:lastRow="0" w:firstColumn="1" w:lastColumn="0" w:noHBand="0" w:noVBand="1"/>
      </w:tblPr>
      <w:tblGrid>
        <w:gridCol w:w="4496"/>
        <w:gridCol w:w="4496"/>
      </w:tblGrid>
      <w:tr w:rsidR="00C52973" w:rsidRPr="0074773D" w14:paraId="7307AEA6" w14:textId="77777777" w:rsidTr="001B1777">
        <w:trPr>
          <w:trHeight w:val="647"/>
          <w:jc w:val="center"/>
        </w:trPr>
        <w:tc>
          <w:tcPr>
            <w:tcW w:w="8584" w:type="dxa"/>
            <w:gridSpan w:val="2"/>
            <w:tcBorders>
              <w:top w:val="dotted" w:sz="4" w:space="0" w:color="auto"/>
              <w:left w:val="dotted" w:sz="4" w:space="0" w:color="auto"/>
              <w:bottom w:val="dotted" w:sz="4" w:space="0" w:color="auto"/>
              <w:right w:val="dotted" w:sz="4" w:space="0" w:color="auto"/>
            </w:tcBorders>
          </w:tcPr>
          <w:p w14:paraId="3A4B3A48" w14:textId="3B30BC5E" w:rsidR="00C52973" w:rsidRPr="0074773D" w:rsidRDefault="00C52973" w:rsidP="006D7D72">
            <w:pPr>
              <w:rPr>
                <w:noProof/>
              </w:rPr>
            </w:pPr>
            <w:r w:rsidRPr="006C1F6E">
              <w:rPr>
                <w:b/>
                <w:bCs/>
                <w:noProof/>
              </w:rPr>
              <w:t>Table 1</w:t>
            </w:r>
            <w:r w:rsidR="00DF3FD9" w:rsidRPr="006C1F6E">
              <w:rPr>
                <w:b/>
                <w:bCs/>
                <w:noProof/>
              </w:rPr>
              <w:t>1</w:t>
            </w:r>
            <w:r w:rsidRPr="0074773D">
              <w:rPr>
                <w:noProof/>
              </w:rPr>
              <w:t xml:space="preserve">: Example </w:t>
            </w:r>
            <w:r w:rsidR="00984A66" w:rsidRPr="0074773D">
              <w:rPr>
                <w:noProof/>
              </w:rPr>
              <w:t>7</w:t>
            </w:r>
            <w:r w:rsidR="00DF3FD9" w:rsidRPr="0074773D">
              <w:rPr>
                <w:noProof/>
              </w:rPr>
              <w:t>—using</w:t>
            </w:r>
            <w:r w:rsidRPr="0074773D">
              <w:rPr>
                <w:noProof/>
              </w:rPr>
              <w:t xml:space="preserve"> two financial statements and three accounts in each statement to </w:t>
            </w:r>
            <w:r w:rsidR="00277C48" w:rsidRPr="0074773D">
              <w:rPr>
                <w:noProof/>
              </w:rPr>
              <w:t xml:space="preserve">transmit </w:t>
            </w:r>
            <w:r w:rsidRPr="0074773D">
              <w:rPr>
                <w:noProof/>
              </w:rPr>
              <w:t>messages)</w:t>
            </w:r>
          </w:p>
        </w:tc>
      </w:tr>
      <w:tr w:rsidR="00C52973" w:rsidRPr="0074773D" w14:paraId="4D794DB6" w14:textId="77777777" w:rsidTr="001B1777">
        <w:trPr>
          <w:trHeight w:val="801"/>
          <w:jc w:val="center"/>
        </w:trPr>
        <w:tc>
          <w:tcPr>
            <w:tcW w:w="4423" w:type="dxa"/>
            <w:tcBorders>
              <w:top w:val="dotted" w:sz="4" w:space="0" w:color="auto"/>
              <w:left w:val="dotted" w:sz="4" w:space="0" w:color="auto"/>
              <w:bottom w:val="dotted" w:sz="4" w:space="0" w:color="auto"/>
              <w:right w:val="dotted" w:sz="4" w:space="0" w:color="auto"/>
            </w:tcBorders>
          </w:tcPr>
          <w:p w14:paraId="08C415FC" w14:textId="2F851C63" w:rsidR="00C52973" w:rsidRPr="0074773D" w:rsidRDefault="008635BE" w:rsidP="006D7D72">
            <w:pPr>
              <w:spacing w:line="360" w:lineRule="auto"/>
              <w:jc w:val="center"/>
              <w:rPr>
                <w:iCs/>
              </w:rPr>
            </w:pPr>
            <w:r w:rsidRPr="0074773D">
              <w:rPr>
                <w:noProof/>
                <w:lang w:eastAsia="en-US"/>
              </w:rPr>
              <w:drawing>
                <wp:inline distT="0" distB="0" distL="0" distR="0" wp14:anchorId="45B81F54" wp14:editId="5781F447">
                  <wp:extent cx="2717800" cy="584200"/>
                  <wp:effectExtent l="0" t="0" r="0" b="6350"/>
                  <wp:docPr id="201007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4161" w:type="dxa"/>
            <w:tcBorders>
              <w:top w:val="dotted" w:sz="4" w:space="0" w:color="auto"/>
              <w:left w:val="dotted" w:sz="4" w:space="0" w:color="auto"/>
              <w:bottom w:val="dotted" w:sz="4" w:space="0" w:color="auto"/>
              <w:right w:val="dotted" w:sz="4" w:space="0" w:color="auto"/>
            </w:tcBorders>
          </w:tcPr>
          <w:p w14:paraId="658C2BCD" w14:textId="572E45EC" w:rsidR="00C52973" w:rsidRPr="0074773D" w:rsidRDefault="008635BE" w:rsidP="006D7D72">
            <w:pPr>
              <w:spacing w:line="360" w:lineRule="auto"/>
              <w:jc w:val="center"/>
            </w:pPr>
            <w:r w:rsidRPr="0074773D">
              <w:rPr>
                <w:noProof/>
                <w:lang w:eastAsia="en-US"/>
              </w:rPr>
              <w:drawing>
                <wp:inline distT="0" distB="0" distL="0" distR="0" wp14:anchorId="6B1F5DC0" wp14:editId="5F0B7FAF">
                  <wp:extent cx="2717800" cy="584200"/>
                  <wp:effectExtent l="0" t="0" r="0" b="6350"/>
                  <wp:docPr id="2236225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r>
      <w:tr w:rsidR="00C52973" w:rsidRPr="0074773D" w14:paraId="4EFC6F03" w14:textId="77777777" w:rsidTr="001B1777">
        <w:trPr>
          <w:trHeight w:val="665"/>
          <w:jc w:val="center"/>
        </w:trPr>
        <w:tc>
          <w:tcPr>
            <w:tcW w:w="4423" w:type="dxa"/>
            <w:tcBorders>
              <w:top w:val="dotted" w:sz="4" w:space="0" w:color="auto"/>
              <w:left w:val="dotted" w:sz="4" w:space="0" w:color="auto"/>
              <w:bottom w:val="dotted" w:sz="4" w:space="0" w:color="auto"/>
              <w:right w:val="dotted" w:sz="4" w:space="0" w:color="auto"/>
            </w:tcBorders>
          </w:tcPr>
          <w:p w14:paraId="41A70AB8" w14:textId="1DFAB016" w:rsidR="00C52973" w:rsidRPr="0074773D" w:rsidRDefault="008635BE" w:rsidP="006D7D72">
            <w:pPr>
              <w:spacing w:line="360" w:lineRule="auto"/>
              <w:jc w:val="center"/>
            </w:pPr>
            <w:r w:rsidRPr="0074773D">
              <w:rPr>
                <w:noProof/>
                <w:lang w:eastAsia="en-US"/>
              </w:rPr>
              <w:lastRenderedPageBreak/>
              <w:drawing>
                <wp:inline distT="0" distB="0" distL="0" distR="0" wp14:anchorId="6721EC3A" wp14:editId="496760D5">
                  <wp:extent cx="2717800" cy="584200"/>
                  <wp:effectExtent l="0" t="0" r="0" b="6350"/>
                  <wp:docPr id="12134615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4161" w:type="dxa"/>
            <w:tcBorders>
              <w:top w:val="dotted" w:sz="4" w:space="0" w:color="auto"/>
              <w:left w:val="dotted" w:sz="4" w:space="0" w:color="auto"/>
              <w:bottom w:val="dotted" w:sz="4" w:space="0" w:color="auto"/>
              <w:right w:val="dotted" w:sz="4" w:space="0" w:color="auto"/>
            </w:tcBorders>
          </w:tcPr>
          <w:p w14:paraId="4053193F" w14:textId="435631AB" w:rsidR="00C52973" w:rsidRPr="0074773D" w:rsidRDefault="008635BE" w:rsidP="006D7D72">
            <w:pPr>
              <w:spacing w:line="360" w:lineRule="auto"/>
              <w:jc w:val="center"/>
            </w:pPr>
            <w:r w:rsidRPr="0074773D">
              <w:rPr>
                <w:noProof/>
                <w:lang w:eastAsia="en-US"/>
              </w:rPr>
              <w:drawing>
                <wp:inline distT="0" distB="0" distL="0" distR="0" wp14:anchorId="125FFBBB" wp14:editId="38A23EF6">
                  <wp:extent cx="2717800" cy="584200"/>
                  <wp:effectExtent l="0" t="0" r="0" b="6350"/>
                  <wp:docPr id="20050136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r>
      <w:tr w:rsidR="00277C48" w:rsidRPr="0074773D" w14:paraId="4B39FF13" w14:textId="77777777" w:rsidTr="001B1777">
        <w:trPr>
          <w:trHeight w:val="665"/>
          <w:jc w:val="center"/>
        </w:trPr>
        <w:tc>
          <w:tcPr>
            <w:tcW w:w="4423" w:type="dxa"/>
            <w:tcBorders>
              <w:top w:val="dotted" w:sz="4" w:space="0" w:color="auto"/>
              <w:left w:val="dotted" w:sz="4" w:space="0" w:color="auto"/>
              <w:bottom w:val="dotted" w:sz="4" w:space="0" w:color="auto"/>
              <w:right w:val="dotted" w:sz="4" w:space="0" w:color="auto"/>
            </w:tcBorders>
          </w:tcPr>
          <w:p w14:paraId="3AD99183" w14:textId="5C86320A" w:rsidR="00277C48" w:rsidRPr="0074773D" w:rsidRDefault="008635BE" w:rsidP="006D7D72">
            <w:pPr>
              <w:spacing w:line="360" w:lineRule="auto"/>
              <w:jc w:val="center"/>
              <w:rPr>
                <w:noProof/>
              </w:rPr>
            </w:pPr>
            <w:r w:rsidRPr="0074773D">
              <w:rPr>
                <w:noProof/>
                <w:lang w:eastAsia="en-US"/>
              </w:rPr>
              <w:drawing>
                <wp:inline distT="0" distB="0" distL="0" distR="0" wp14:anchorId="084EA04F" wp14:editId="344BD70F">
                  <wp:extent cx="2717800" cy="584200"/>
                  <wp:effectExtent l="0" t="0" r="0" b="6350"/>
                  <wp:docPr id="16148455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4161" w:type="dxa"/>
            <w:tcBorders>
              <w:top w:val="dotted" w:sz="4" w:space="0" w:color="auto"/>
              <w:left w:val="dotted" w:sz="4" w:space="0" w:color="auto"/>
              <w:bottom w:val="dotted" w:sz="4" w:space="0" w:color="auto"/>
              <w:right w:val="dotted" w:sz="4" w:space="0" w:color="auto"/>
            </w:tcBorders>
          </w:tcPr>
          <w:p w14:paraId="47B022F5" w14:textId="0E9803AC" w:rsidR="00277C48" w:rsidRPr="0074773D" w:rsidRDefault="008635BE" w:rsidP="006D7D72">
            <w:pPr>
              <w:spacing w:line="360" w:lineRule="auto"/>
              <w:jc w:val="center"/>
              <w:rPr>
                <w:noProof/>
              </w:rPr>
            </w:pPr>
            <w:r w:rsidRPr="0074773D">
              <w:rPr>
                <w:noProof/>
                <w:lang w:eastAsia="en-US"/>
              </w:rPr>
              <w:drawing>
                <wp:inline distT="0" distB="0" distL="0" distR="0" wp14:anchorId="6988E6F2" wp14:editId="1FD6CD8B">
                  <wp:extent cx="2717800" cy="584200"/>
                  <wp:effectExtent l="0" t="0" r="0" b="6350"/>
                  <wp:docPr id="5728853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r>
      <w:tr w:rsidR="00277C48" w:rsidRPr="0074773D" w14:paraId="5D1B8FB6" w14:textId="77777777" w:rsidTr="001B1777">
        <w:trPr>
          <w:trHeight w:val="665"/>
          <w:jc w:val="center"/>
        </w:trPr>
        <w:tc>
          <w:tcPr>
            <w:tcW w:w="4423" w:type="dxa"/>
            <w:tcBorders>
              <w:top w:val="dotted" w:sz="4" w:space="0" w:color="auto"/>
              <w:left w:val="dotted" w:sz="4" w:space="0" w:color="auto"/>
              <w:bottom w:val="dotted" w:sz="4" w:space="0" w:color="auto"/>
              <w:right w:val="dotted" w:sz="4" w:space="0" w:color="auto"/>
            </w:tcBorders>
          </w:tcPr>
          <w:p w14:paraId="384C2891" w14:textId="092987FA" w:rsidR="00277C48" w:rsidRPr="0074773D" w:rsidRDefault="008635BE" w:rsidP="006D7D72">
            <w:pPr>
              <w:spacing w:line="360" w:lineRule="auto"/>
              <w:jc w:val="center"/>
              <w:rPr>
                <w:noProof/>
              </w:rPr>
            </w:pPr>
            <w:r w:rsidRPr="0074773D">
              <w:rPr>
                <w:noProof/>
                <w:lang w:eastAsia="en-US"/>
              </w:rPr>
              <w:drawing>
                <wp:inline distT="0" distB="0" distL="0" distR="0" wp14:anchorId="7B5EE64B" wp14:editId="7BB5D140">
                  <wp:extent cx="2717800" cy="584200"/>
                  <wp:effectExtent l="0" t="0" r="0" b="6350"/>
                  <wp:docPr id="891571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4161" w:type="dxa"/>
            <w:tcBorders>
              <w:top w:val="dotted" w:sz="4" w:space="0" w:color="auto"/>
              <w:left w:val="dotted" w:sz="4" w:space="0" w:color="auto"/>
              <w:bottom w:val="dotted" w:sz="4" w:space="0" w:color="auto"/>
              <w:right w:val="dotted" w:sz="4" w:space="0" w:color="auto"/>
            </w:tcBorders>
          </w:tcPr>
          <w:p w14:paraId="5CBD16AB" w14:textId="77003A00" w:rsidR="00277C48" w:rsidRPr="0074773D" w:rsidRDefault="008635BE" w:rsidP="006D7D72">
            <w:pPr>
              <w:spacing w:line="360" w:lineRule="auto"/>
              <w:jc w:val="center"/>
              <w:rPr>
                <w:noProof/>
              </w:rPr>
            </w:pPr>
            <w:r w:rsidRPr="0074773D">
              <w:rPr>
                <w:noProof/>
                <w:lang w:eastAsia="en-US"/>
              </w:rPr>
              <w:drawing>
                <wp:inline distT="0" distB="0" distL="0" distR="0" wp14:anchorId="7AC4B430" wp14:editId="27F82DC2">
                  <wp:extent cx="2717800" cy="584200"/>
                  <wp:effectExtent l="0" t="0" r="0" b="6350"/>
                  <wp:docPr id="266507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r>
    </w:tbl>
    <w:p w14:paraId="181B0071" w14:textId="77777777" w:rsidR="00890C8E" w:rsidRDefault="00A400B0" w:rsidP="00DF3FD9">
      <w:pPr>
        <w:spacing w:before="240" w:line="360" w:lineRule="auto"/>
      </w:pPr>
      <w:r w:rsidRPr="0074773D">
        <w:t xml:space="preserve"> </w:t>
      </w:r>
      <w:r w:rsidR="008635BE" w:rsidRPr="0074773D">
        <w:tab/>
      </w:r>
    </w:p>
    <w:p w14:paraId="429629DC" w14:textId="5752A1EE" w:rsidR="00C52973" w:rsidRPr="0074773D" w:rsidRDefault="00A400B0" w:rsidP="00890C8E">
      <w:pPr>
        <w:spacing w:before="240" w:line="360" w:lineRule="auto"/>
        <w:ind w:firstLine="720"/>
      </w:pPr>
      <w:r w:rsidRPr="0074773D">
        <w:t xml:space="preserve">Proposition 5 generalizes the observation to n-account structure.  </w:t>
      </w:r>
    </w:p>
    <w:p w14:paraId="15D0A947" w14:textId="4FAE7AE9" w:rsidR="00C52973" w:rsidRPr="0074773D" w:rsidRDefault="00C52973" w:rsidP="00C52973">
      <w:pPr>
        <w:spacing w:line="360" w:lineRule="auto"/>
      </w:pPr>
      <w:r w:rsidRPr="0074773D">
        <w:rPr>
          <w:b/>
          <w:bCs/>
        </w:rPr>
        <w:t xml:space="preserve">Proposition </w:t>
      </w:r>
      <w:r w:rsidR="00FC42DC" w:rsidRPr="0074773D">
        <w:rPr>
          <w:b/>
          <w:bCs/>
        </w:rPr>
        <w:t>5</w:t>
      </w:r>
      <w:r w:rsidRPr="0074773D">
        <w:t xml:space="preserve">. </w:t>
      </w:r>
      <w:r w:rsidR="0073291B" w:rsidRPr="0074773D">
        <w:tab/>
        <w:t>An n-bit channel capacity is achieved under the double-entry system with two financial statements and n</w:t>
      </w:r>
      <w:r w:rsidR="00417E65" w:rsidRPr="0074773D">
        <w:t xml:space="preserve"> accounts on each statement if, and only if, </w:t>
      </w:r>
      <w:r w:rsidR="00EB7FC5" w:rsidRPr="0074773D">
        <w:t>all</w:t>
      </w:r>
      <w:r w:rsidR="00FC42DC" w:rsidRPr="0074773D">
        <w:t xml:space="preserve"> n accounts satisfy the accounting identity and the cash flow reconciliation identity. </w:t>
      </w:r>
      <w:r w:rsidRPr="0074773D">
        <w:t xml:space="preserve">  </w:t>
      </w:r>
    </w:p>
    <w:p w14:paraId="18077FD5" w14:textId="77777777" w:rsidR="00A400B0" w:rsidRPr="0074773D" w:rsidRDefault="00A400B0" w:rsidP="00C52973">
      <w:pPr>
        <w:spacing w:line="360" w:lineRule="auto"/>
      </w:pPr>
    </w:p>
    <w:p w14:paraId="716E2BF3" w14:textId="1803DCD6" w:rsidR="007F2503" w:rsidRPr="0074773D" w:rsidRDefault="007F2503" w:rsidP="006D4A56">
      <w:pPr>
        <w:spacing w:line="360" w:lineRule="auto"/>
        <w:rPr>
          <w:b/>
          <w:bCs/>
        </w:rPr>
      </w:pPr>
      <w:r w:rsidRPr="0074773D">
        <w:rPr>
          <w:b/>
          <w:bCs/>
        </w:rPr>
        <w:t>V</w:t>
      </w:r>
      <w:r w:rsidR="006D4A56" w:rsidRPr="0074773D">
        <w:rPr>
          <w:b/>
          <w:bCs/>
        </w:rPr>
        <w:t>I</w:t>
      </w:r>
      <w:r w:rsidRPr="0074773D">
        <w:rPr>
          <w:b/>
          <w:bCs/>
        </w:rPr>
        <w:t xml:space="preserve">. </w:t>
      </w:r>
      <w:r w:rsidR="00226C91" w:rsidRPr="0074773D">
        <w:rPr>
          <w:b/>
          <w:bCs/>
        </w:rPr>
        <w:t>Final Remarks</w:t>
      </w:r>
    </w:p>
    <w:p w14:paraId="4C05637D" w14:textId="3864C046" w:rsidR="00401A60" w:rsidRPr="0074773D" w:rsidRDefault="00B76525" w:rsidP="008635BE">
      <w:pPr>
        <w:spacing w:line="360" w:lineRule="auto"/>
        <w:ind w:firstLine="720"/>
      </w:pPr>
      <w:r w:rsidRPr="0074773D">
        <w:t xml:space="preserve">Double-entry accounting has been around for at least </w:t>
      </w:r>
      <w:r w:rsidR="008635BE" w:rsidRPr="0074773D">
        <w:t>five decades</w:t>
      </w:r>
      <w:r w:rsidRPr="0074773D">
        <w:t>.  It has survived almost unimaginable improvements in capturing, processing and communicating information.  It is used more widely now than ever before.  However, we have very little understanding why double-entry system exists and survives technological innovations and economic advancements with few changes.</w:t>
      </w:r>
      <w:r w:rsidRPr="0074773D">
        <w:rPr>
          <w:rStyle w:val="FootnoteReference"/>
        </w:rPr>
        <w:footnoteReference w:id="15"/>
      </w:r>
      <w:r w:rsidRPr="0074773D">
        <w:t xml:space="preserve">  </w:t>
      </w:r>
      <w:r w:rsidR="00357DC9" w:rsidRPr="0074773D">
        <w:t>In this paper, we demonstrate that the double</w:t>
      </w:r>
      <w:r w:rsidR="00C86740" w:rsidRPr="0074773D">
        <w:t>-</w:t>
      </w:r>
      <w:r w:rsidR="00357DC9" w:rsidRPr="0074773D">
        <w:t xml:space="preserve">entry system is an efficient information communication channel.  To do so, </w:t>
      </w:r>
      <w:r w:rsidR="00401A60" w:rsidRPr="0074773D">
        <w:t xml:space="preserve">we proposal a vector representation of the double entry system defined by the accounts and the journal entries.  (i) An account is represented by a two-element vector.  (ii) Accounts are combined using the tensor products of the vectors.  (iii) The reclassification entry and the </w:t>
      </w:r>
      <w:r w:rsidR="00401A60" w:rsidRPr="0074773D">
        <w:lastRenderedPageBreak/>
        <w:t xml:space="preserve">revaluation entry are represented by the transformation matrices, X-operator and Z-operator.  (iv) </w:t>
      </w:r>
      <w:r w:rsidR="00357DC9" w:rsidRPr="0074773D">
        <w:t xml:space="preserve">The signals are distinct as long as the resulting vectors are orthogonal. </w:t>
      </w:r>
      <w:r w:rsidR="00647318" w:rsidRPr="0074773D">
        <w:t xml:space="preserve">  As discussed in Appendix A, </w:t>
      </w:r>
      <w:r w:rsidR="0002680B" w:rsidRPr="0074773D">
        <w:t xml:space="preserve">how we frame the double-entry system as a communication channel is consistent with the four axioms in the quantum information </w:t>
      </w:r>
      <w:r w:rsidR="00C80850" w:rsidRPr="0074773D">
        <w:t>theory (Nielsen and Chuang 200</w:t>
      </w:r>
      <w:r w:rsidR="009F3A98" w:rsidRPr="0074773D">
        <w:t>4</w:t>
      </w:r>
      <w:r w:rsidR="00C80850" w:rsidRPr="0074773D">
        <w:t xml:space="preserve">). </w:t>
      </w:r>
      <w:r w:rsidR="00647318" w:rsidRPr="0074773D">
        <w:t xml:space="preserve"> </w:t>
      </w:r>
    </w:p>
    <w:p w14:paraId="29B5186A" w14:textId="5ACE6A67" w:rsidR="00A251EA" w:rsidRPr="0074773D" w:rsidRDefault="006F2AB5" w:rsidP="00A30318">
      <w:pPr>
        <w:spacing w:line="360" w:lineRule="auto"/>
      </w:pPr>
      <w:r w:rsidRPr="0074773D">
        <w:tab/>
        <w:t>We demonstrate that one account can transmit two bits o</w:t>
      </w:r>
      <w:r w:rsidR="00063A71" w:rsidRPr="0074773D">
        <w:t xml:space="preserve">f information in a </w:t>
      </w:r>
      <w:r w:rsidR="00536D77" w:rsidRPr="0074773D">
        <w:t xml:space="preserve">double-entry system with </w:t>
      </w:r>
      <w:r w:rsidR="00063A71" w:rsidRPr="0074773D">
        <w:t xml:space="preserve">two financial statements </w:t>
      </w:r>
      <w:r w:rsidR="00536D77" w:rsidRPr="0074773D">
        <w:t xml:space="preserve">and </w:t>
      </w:r>
      <w:r w:rsidR="00063A71" w:rsidRPr="0074773D">
        <w:t>at least two accounts on each statement.  This requires that at least two accounts</w:t>
      </w:r>
      <w:r w:rsidR="00095FE3" w:rsidRPr="0074773D">
        <w:t xml:space="preserve"> (including the account that is used for transmitting messages)</w:t>
      </w:r>
      <w:r w:rsidR="00063A71" w:rsidRPr="0074773D">
        <w:t xml:space="preserve"> satisf</w:t>
      </w:r>
      <w:r w:rsidR="00095FE3" w:rsidRPr="0074773D">
        <w:t>y</w:t>
      </w:r>
      <w:r w:rsidR="00063A71" w:rsidRPr="0074773D">
        <w:t xml:space="preserve"> (i) the accounting identity</w:t>
      </w:r>
      <w:r w:rsidR="00095FE3" w:rsidRPr="0074773D">
        <w:t xml:space="preserve">, Assets = Equities; and (ii) the cash flow reconciliation identity, the net change in cash equals Income minus the adjustments.  </w:t>
      </w:r>
      <w:r w:rsidR="00536D77" w:rsidRPr="0074773D">
        <w:t>It is the salient feature of the double-entry system that b</w:t>
      </w:r>
      <w:r w:rsidR="00095FE3" w:rsidRPr="0074773D">
        <w:t>oth identities</w:t>
      </w:r>
      <w:r w:rsidR="00536D77" w:rsidRPr="0074773D">
        <w:t xml:space="preserve"> are held at any point in time</w:t>
      </w:r>
      <w:r w:rsidR="00A71989" w:rsidRPr="0074773D">
        <w:t xml:space="preserve"> </w:t>
      </w:r>
      <w:r w:rsidR="008635BE" w:rsidRPr="0074773D">
        <w:t xml:space="preserve">so that </w:t>
      </w:r>
      <w:r w:rsidR="00A71989" w:rsidRPr="0074773D">
        <w:t>the financial statements are articulate</w:t>
      </w:r>
      <w:r w:rsidR="00536D77" w:rsidRPr="0074773D">
        <w:t>.</w:t>
      </w:r>
      <w:r w:rsidR="00A71989" w:rsidRPr="0074773D">
        <w:t xml:space="preserve"> </w:t>
      </w:r>
      <w:r w:rsidR="00C23958" w:rsidRPr="0074773D">
        <w:t xml:space="preserve"> The journal entries are the operators a sender uses to process and transmit information.  </w:t>
      </w:r>
      <w:r w:rsidR="00A03CFF" w:rsidRPr="0074773D">
        <w:t>In contrast to the single-entry system where the net change of Cash is recorded, f</w:t>
      </w:r>
      <w:r w:rsidR="00C23958" w:rsidRPr="0074773D">
        <w:t xml:space="preserve">or journal entries that are non-cash (in particular, the reclassification and the revaluation entries), the reconciliation between Income and the net change in Cash </w:t>
      </w:r>
      <w:r w:rsidR="00A03CFF" w:rsidRPr="0074773D">
        <w:t xml:space="preserve">becomes particularly informative and thus determines the information capacity of the double-entry system. </w:t>
      </w:r>
      <w:r w:rsidR="00C111EF" w:rsidRPr="0074773D">
        <w:t xml:space="preserve"> </w:t>
      </w:r>
    </w:p>
    <w:p w14:paraId="0EF07352" w14:textId="77777777" w:rsidR="00A251EA" w:rsidRDefault="00A251EA" w:rsidP="00736CA6">
      <w:pPr>
        <w:ind w:firstLine="360"/>
      </w:pPr>
    </w:p>
    <w:p w14:paraId="7F848ECF" w14:textId="77777777" w:rsidR="005C707E" w:rsidRDefault="005C707E" w:rsidP="00736CA6">
      <w:pPr>
        <w:ind w:firstLine="360"/>
      </w:pPr>
    </w:p>
    <w:p w14:paraId="726AFD06" w14:textId="77777777" w:rsidR="005C707E" w:rsidRDefault="005C707E" w:rsidP="00736CA6">
      <w:pPr>
        <w:ind w:firstLine="360"/>
      </w:pPr>
    </w:p>
    <w:p w14:paraId="10E584AA" w14:textId="77777777" w:rsidR="005C707E" w:rsidRDefault="005C707E" w:rsidP="00736CA6">
      <w:pPr>
        <w:ind w:firstLine="360"/>
      </w:pPr>
    </w:p>
    <w:p w14:paraId="57B4D0AA" w14:textId="77777777" w:rsidR="005C707E" w:rsidRDefault="005C707E" w:rsidP="00736CA6">
      <w:pPr>
        <w:ind w:firstLine="360"/>
      </w:pPr>
    </w:p>
    <w:p w14:paraId="324B1D5E" w14:textId="77777777" w:rsidR="005C707E" w:rsidRDefault="005C707E" w:rsidP="00736CA6">
      <w:pPr>
        <w:ind w:firstLine="360"/>
      </w:pPr>
    </w:p>
    <w:p w14:paraId="384639A7" w14:textId="77777777" w:rsidR="00890C8E" w:rsidRDefault="00890C8E" w:rsidP="00736CA6">
      <w:pPr>
        <w:ind w:firstLine="360"/>
      </w:pPr>
    </w:p>
    <w:p w14:paraId="262684B8" w14:textId="77777777" w:rsidR="00890C8E" w:rsidRDefault="00890C8E" w:rsidP="00736CA6">
      <w:pPr>
        <w:ind w:firstLine="360"/>
      </w:pPr>
    </w:p>
    <w:p w14:paraId="54E6D568" w14:textId="77777777" w:rsidR="00890C8E" w:rsidRDefault="00890C8E" w:rsidP="00736CA6">
      <w:pPr>
        <w:ind w:firstLine="360"/>
      </w:pPr>
    </w:p>
    <w:p w14:paraId="2C7CB4EB" w14:textId="77777777" w:rsidR="00890C8E" w:rsidRDefault="00890C8E" w:rsidP="00736CA6">
      <w:pPr>
        <w:ind w:firstLine="360"/>
      </w:pPr>
    </w:p>
    <w:p w14:paraId="6654C784" w14:textId="77777777" w:rsidR="00890C8E" w:rsidRDefault="00890C8E" w:rsidP="00736CA6">
      <w:pPr>
        <w:ind w:firstLine="360"/>
      </w:pPr>
    </w:p>
    <w:p w14:paraId="37EDE7D5" w14:textId="77777777" w:rsidR="00890C8E" w:rsidRDefault="00890C8E" w:rsidP="00736CA6">
      <w:pPr>
        <w:ind w:firstLine="360"/>
      </w:pPr>
    </w:p>
    <w:p w14:paraId="025A0F25" w14:textId="77777777" w:rsidR="00890C8E" w:rsidRDefault="00890C8E" w:rsidP="00736CA6">
      <w:pPr>
        <w:ind w:firstLine="360"/>
      </w:pPr>
    </w:p>
    <w:p w14:paraId="2DA7CC38" w14:textId="77777777" w:rsidR="00890C8E" w:rsidRDefault="00890C8E" w:rsidP="00736CA6">
      <w:pPr>
        <w:ind w:firstLine="360"/>
      </w:pPr>
    </w:p>
    <w:p w14:paraId="073FFA71" w14:textId="77777777" w:rsidR="005C707E" w:rsidRDefault="005C707E" w:rsidP="00736CA6">
      <w:pPr>
        <w:ind w:firstLine="360"/>
      </w:pPr>
    </w:p>
    <w:p w14:paraId="6D6FC4E9" w14:textId="4825905F" w:rsidR="00631A53" w:rsidRPr="0074773D" w:rsidRDefault="007E5E44" w:rsidP="007E5E44">
      <w:pPr>
        <w:rPr>
          <w:b/>
          <w:bCs/>
        </w:rPr>
      </w:pPr>
      <w:r w:rsidRPr="0074773D">
        <w:rPr>
          <w:b/>
          <w:bCs/>
        </w:rPr>
        <w:lastRenderedPageBreak/>
        <w:t>References</w:t>
      </w:r>
    </w:p>
    <w:p w14:paraId="66A4ECCA" w14:textId="5FB3C982" w:rsidR="00D56A5F" w:rsidRPr="0074773D" w:rsidRDefault="00D56A5F" w:rsidP="007E5E44">
      <w:pPr>
        <w:ind w:left="360" w:hanging="360"/>
      </w:pPr>
      <w:r w:rsidRPr="0074773D">
        <w:t xml:space="preserve">Anil, A., J. C. Fellingham, J. C. Glover, D. A. Schroeder, and G. Strang. (Fall 2000).  “Inferring transactions from financial statements,” </w:t>
      </w:r>
      <w:r w:rsidRPr="0074773D">
        <w:rPr>
          <w:i/>
          <w:iCs/>
        </w:rPr>
        <w:t>Contemporary Accounting Research</w:t>
      </w:r>
      <w:r w:rsidRPr="0074773D">
        <w:t xml:space="preserve"> Vol. 17 (3): </w:t>
      </w:r>
      <w:r w:rsidR="00CC6B32" w:rsidRPr="0074773D">
        <w:t xml:space="preserve">365-385.  </w:t>
      </w:r>
    </w:p>
    <w:p w14:paraId="34ABC023" w14:textId="523996EA" w:rsidR="00853BE4" w:rsidRPr="0074773D" w:rsidRDefault="00853BE4" w:rsidP="007E5E44">
      <w:pPr>
        <w:ind w:left="360" w:hanging="360"/>
      </w:pPr>
      <w:r w:rsidRPr="0074773D">
        <w:t>Basu, S. and G. Waymire. (June 2021).  “The evolution of double-entry bookkeeping,” working paper. Available at SSRN: </w:t>
      </w:r>
      <w:hyperlink r:id="rId50" w:history="1">
        <w:r w:rsidRPr="0074773D">
          <w:rPr>
            <w:rStyle w:val="Hyperlink"/>
          </w:rPr>
          <w:t>http://dx.doi.org/10.2139/ssrn.3093303</w:t>
        </w:r>
      </w:hyperlink>
      <w:r w:rsidRPr="0074773D">
        <w:t xml:space="preserve">. </w:t>
      </w:r>
    </w:p>
    <w:p w14:paraId="3E970A97" w14:textId="45E9C808" w:rsidR="005A7DFF" w:rsidRPr="0074773D" w:rsidRDefault="005A7DFF" w:rsidP="007E5E44">
      <w:pPr>
        <w:ind w:left="360" w:hanging="360"/>
      </w:pPr>
      <w:r w:rsidRPr="0074773D">
        <w:t xml:space="preserve">Demski, J. S. (October 1973). “The general impossibility of normative accounting standards,” </w:t>
      </w:r>
      <w:r w:rsidRPr="0074773D">
        <w:rPr>
          <w:i/>
          <w:iCs/>
        </w:rPr>
        <w:t>The Accounting Review</w:t>
      </w:r>
      <w:r w:rsidRPr="0074773D">
        <w:t xml:space="preserve"> Vol. 48 (4): 718-723.</w:t>
      </w:r>
    </w:p>
    <w:p w14:paraId="4B5F2CB8" w14:textId="262B4FE6" w:rsidR="007E5E44" w:rsidRPr="0074773D" w:rsidRDefault="007E5E44" w:rsidP="007E5E44">
      <w:pPr>
        <w:ind w:left="360" w:hanging="360"/>
      </w:pPr>
      <w:r w:rsidRPr="0074773D">
        <w:t xml:space="preserve">Jensen, M.  (April 1983).  “Organizational theory and methodology,” </w:t>
      </w:r>
      <w:r w:rsidRPr="0074773D">
        <w:rPr>
          <w:i/>
          <w:iCs/>
        </w:rPr>
        <w:t>The Accounting Review</w:t>
      </w:r>
      <w:r w:rsidRPr="0074773D">
        <w:t xml:space="preserve"> Vol. LVIII (2).</w:t>
      </w:r>
    </w:p>
    <w:p w14:paraId="27478C65" w14:textId="4554D2BF" w:rsidR="00CA7A8B" w:rsidRPr="0074773D" w:rsidRDefault="00CA7A8B" w:rsidP="007E5E44">
      <w:pPr>
        <w:ind w:left="360" w:hanging="360"/>
      </w:pPr>
      <w:r w:rsidRPr="0074773D">
        <w:t xml:space="preserve">Hatley, R. V. L. (July 1928). “Transmission of information,” </w:t>
      </w:r>
      <w:r w:rsidRPr="0074773D">
        <w:rPr>
          <w:i/>
          <w:iCs/>
        </w:rPr>
        <w:t>The Bell System Technical Journal</w:t>
      </w:r>
      <w:r w:rsidRPr="0074773D">
        <w:t xml:space="preserve"> Vol. 7 (3): 535-563.</w:t>
      </w:r>
    </w:p>
    <w:p w14:paraId="151CA7AA" w14:textId="36D7CDFF" w:rsidR="00A806A3" w:rsidRPr="0074773D" w:rsidRDefault="00A806A3" w:rsidP="007E5E44">
      <w:pPr>
        <w:ind w:left="360" w:hanging="360"/>
      </w:pPr>
      <w:r w:rsidRPr="0074773D">
        <w:t xml:space="preserve">Ijiri, Yuji. (1989). </w:t>
      </w:r>
      <w:r w:rsidRPr="0074773D">
        <w:rPr>
          <w:i/>
          <w:iCs/>
        </w:rPr>
        <w:t>Momentum Accounting and Triple-Entry Bookkeeping: Exploring the Dynamic Structure of Accounting Measurement</w:t>
      </w:r>
      <w:r w:rsidRPr="0074773D">
        <w:t>. American Accounting Association</w:t>
      </w:r>
      <w:r w:rsidR="005936F2" w:rsidRPr="0074773D">
        <w:t xml:space="preserve">, Sarasota, Florida. </w:t>
      </w:r>
    </w:p>
    <w:p w14:paraId="332EA99F" w14:textId="3323E07F" w:rsidR="00B80F1A" w:rsidRPr="0074773D" w:rsidRDefault="00B80F1A" w:rsidP="007E5E44">
      <w:pPr>
        <w:ind w:left="360" w:hanging="360"/>
      </w:pPr>
      <w:r w:rsidRPr="0074773D">
        <w:t>Littleton, A. C. (June 1928). “</w:t>
      </w:r>
      <w:proofErr w:type="spellStart"/>
      <w:r w:rsidRPr="0074773D">
        <w:t>Paciolo</w:t>
      </w:r>
      <w:proofErr w:type="spellEnd"/>
      <w:r w:rsidRPr="0074773D">
        <w:t xml:space="preserve"> and modern accounting,” </w:t>
      </w:r>
      <w:r w:rsidRPr="0074773D">
        <w:rPr>
          <w:i/>
          <w:iCs/>
        </w:rPr>
        <w:t>The Accounting Review</w:t>
      </w:r>
      <w:r w:rsidRPr="0074773D">
        <w:t xml:space="preserve"> Vol. </w:t>
      </w:r>
      <w:r w:rsidR="00020947" w:rsidRPr="0074773D">
        <w:t>3</w:t>
      </w:r>
      <w:r w:rsidRPr="0074773D">
        <w:t xml:space="preserve"> (</w:t>
      </w:r>
      <w:r w:rsidR="00020947" w:rsidRPr="0074773D">
        <w:t>2</w:t>
      </w:r>
      <w:r w:rsidRPr="0074773D">
        <w:t>), p131-140.</w:t>
      </w:r>
    </w:p>
    <w:p w14:paraId="4E534E22" w14:textId="316422F0" w:rsidR="002A5DD7" w:rsidRPr="0074773D" w:rsidRDefault="002A5DD7" w:rsidP="007E5E44">
      <w:pPr>
        <w:ind w:left="360" w:hanging="360"/>
      </w:pPr>
      <w:r w:rsidRPr="0074773D">
        <w:t xml:space="preserve">Paton, W. A. (1917). “Theory of the double-entry system,” </w:t>
      </w:r>
      <w:r w:rsidRPr="0074773D">
        <w:rPr>
          <w:i/>
          <w:iCs/>
        </w:rPr>
        <w:t>Journal of Accountancy</w:t>
      </w:r>
      <w:r w:rsidRPr="0074773D">
        <w:t xml:space="preserve"> Vol. 23 (1): p7-26.</w:t>
      </w:r>
    </w:p>
    <w:p w14:paraId="4C969301" w14:textId="2F4FADB5" w:rsidR="009F3A98" w:rsidRPr="0074773D" w:rsidRDefault="009F3A98" w:rsidP="007E5E44">
      <w:pPr>
        <w:ind w:left="360" w:hanging="360"/>
      </w:pPr>
      <w:r w:rsidRPr="0074773D">
        <w:t>Nielsen</w:t>
      </w:r>
      <w:r w:rsidR="00853BE4" w:rsidRPr="0074773D">
        <w:t>,</w:t>
      </w:r>
      <w:r w:rsidRPr="0074773D">
        <w:t xml:space="preserve"> M. A. and I. L. Chuang (2004). </w:t>
      </w:r>
      <w:r w:rsidRPr="0074773D">
        <w:rPr>
          <w:i/>
          <w:iCs/>
        </w:rPr>
        <w:t>Quantum Computation and Quantum Information</w:t>
      </w:r>
      <w:r w:rsidRPr="0074773D">
        <w:t xml:space="preserve">. Cambridge University Press. </w:t>
      </w:r>
    </w:p>
    <w:p w14:paraId="057E46DD" w14:textId="5506C2FE" w:rsidR="007D737C" w:rsidRPr="0074773D" w:rsidRDefault="007D737C" w:rsidP="007E5E44">
      <w:pPr>
        <w:ind w:left="360" w:hanging="360"/>
      </w:pPr>
      <w:r w:rsidRPr="0074773D">
        <w:t xml:space="preserve">Shannon, C. E. (July 1948). “A mathematical theory of communication,” </w:t>
      </w:r>
      <w:r w:rsidRPr="0074773D">
        <w:rPr>
          <w:i/>
          <w:iCs/>
        </w:rPr>
        <w:t>The Bell System Technical Journal</w:t>
      </w:r>
      <w:r w:rsidRPr="0074773D">
        <w:t>, Vol 27 (3): 379-423.</w:t>
      </w:r>
    </w:p>
    <w:p w14:paraId="65E64436" w14:textId="77777777" w:rsidR="007E5E44" w:rsidRPr="0074773D" w:rsidRDefault="007E5E44" w:rsidP="007E5E44"/>
    <w:p w14:paraId="50A6AFD1" w14:textId="77777777" w:rsidR="007E5E44" w:rsidRPr="0074773D" w:rsidRDefault="007E5E44" w:rsidP="007E5E44"/>
    <w:p w14:paraId="79D5ABF4" w14:textId="77777777" w:rsidR="007E5E44" w:rsidRPr="0074773D" w:rsidRDefault="007E5E44" w:rsidP="007E5E44"/>
    <w:p w14:paraId="51AE0487" w14:textId="77777777" w:rsidR="007E5E44" w:rsidRPr="0074773D" w:rsidRDefault="007E5E44" w:rsidP="007E5E44"/>
    <w:p w14:paraId="7583BA7C" w14:textId="77777777" w:rsidR="007E5E44" w:rsidRPr="0074773D" w:rsidRDefault="007E5E44" w:rsidP="007E5E44"/>
    <w:p w14:paraId="71D3E3C1" w14:textId="77777777" w:rsidR="007E5E44" w:rsidRPr="0074773D" w:rsidRDefault="007E5E44" w:rsidP="007E5E44"/>
    <w:p w14:paraId="5AC92958" w14:textId="77777777" w:rsidR="007E5E44" w:rsidRPr="0074773D" w:rsidRDefault="007E5E44" w:rsidP="007E5E44"/>
    <w:p w14:paraId="4389666D" w14:textId="77777777" w:rsidR="008D24B3" w:rsidRPr="0074773D" w:rsidRDefault="008D24B3" w:rsidP="007E5E44"/>
    <w:p w14:paraId="5D53672A" w14:textId="30AA6405" w:rsidR="006D79CF" w:rsidRPr="0074773D" w:rsidRDefault="006D79CF">
      <w:r w:rsidRPr="0074773D">
        <w:br w:type="page"/>
      </w:r>
    </w:p>
    <w:p w14:paraId="75D544BC" w14:textId="50B2DBEB" w:rsidR="00BB5AB8" w:rsidRPr="0074773D" w:rsidRDefault="00BB5AB8" w:rsidP="004D55BF">
      <w:pPr>
        <w:ind w:firstLine="360"/>
        <w:jc w:val="center"/>
      </w:pPr>
      <w:r w:rsidRPr="0074773D">
        <w:rPr>
          <w:b/>
          <w:bCs/>
          <w:sz w:val="24"/>
          <w:szCs w:val="24"/>
        </w:rPr>
        <w:lastRenderedPageBreak/>
        <w:t>Appendix</w:t>
      </w:r>
      <w:r w:rsidR="005F2415" w:rsidRPr="0074773D">
        <w:rPr>
          <w:b/>
          <w:bCs/>
          <w:sz w:val="24"/>
          <w:szCs w:val="24"/>
        </w:rPr>
        <w:t xml:space="preserve"> </w:t>
      </w:r>
      <w:r w:rsidR="004E7335" w:rsidRPr="0074773D">
        <w:rPr>
          <w:b/>
          <w:bCs/>
          <w:sz w:val="24"/>
          <w:szCs w:val="24"/>
        </w:rPr>
        <w:t>A</w:t>
      </w:r>
    </w:p>
    <w:p w14:paraId="11BAC77A" w14:textId="77777777" w:rsidR="00BB5AB8" w:rsidRPr="0074773D" w:rsidRDefault="00BB5AB8" w:rsidP="00BB5AB8">
      <w:pPr>
        <w:rPr>
          <w:b/>
          <w:bCs/>
        </w:rPr>
      </w:pPr>
      <w:r w:rsidRPr="0074773D">
        <w:rPr>
          <w:b/>
          <w:bCs/>
        </w:rPr>
        <w:t>Matrix representation of X-operator and Z-operator</w:t>
      </w:r>
    </w:p>
    <w:p w14:paraId="1015DF57" w14:textId="3108E7E2" w:rsidR="001C35A7" w:rsidRPr="0074773D" w:rsidRDefault="00BB5AB8" w:rsidP="00D32FD7">
      <w:pPr>
        <w:spacing w:line="240" w:lineRule="auto"/>
      </w:pPr>
      <w:r w:rsidRPr="0074773D">
        <w:tab/>
      </w:r>
      <w:r w:rsidR="00596FBA" w:rsidRPr="0074773D">
        <w:t xml:space="preserve">In the text we essentially multiply matrices by vectors in the accounting process where the journal entries explain the changes of the accounts before and after each transaction. </w:t>
      </w:r>
      <w:r w:rsidR="00DE7E3B" w:rsidRPr="0074773D">
        <w:t xml:space="preserve"> </w:t>
      </w:r>
      <w:r w:rsidR="00596FBA" w:rsidRPr="0074773D">
        <w:t xml:space="preserve">To see this, </w:t>
      </w:r>
      <w:r w:rsidR="00DE7E3B" w:rsidRPr="0074773D">
        <w:t xml:space="preserve">the journal entries are defined </w:t>
      </w:r>
      <w:r w:rsidR="00E87CBF" w:rsidRPr="0074773D">
        <w:t>by two-by-two matrices</w:t>
      </w:r>
      <w:r w:rsidR="00DE7E3B" w:rsidRPr="0074773D">
        <w:t xml:space="preserve"> and the accounts are defined </w:t>
      </w:r>
      <w:r w:rsidR="00E87CBF" w:rsidRPr="0074773D">
        <w:t>by two-element vectors</w:t>
      </w:r>
      <w:r w:rsidR="00DE7E3B" w:rsidRPr="0074773D">
        <w:t xml:space="preserve">.  </w:t>
      </w:r>
    </w:p>
    <w:p w14:paraId="45834B71" w14:textId="5593EC74" w:rsidR="00BB5AB8" w:rsidRPr="0074773D" w:rsidRDefault="001C35A7" w:rsidP="00D32FD7">
      <w:pPr>
        <w:spacing w:line="240" w:lineRule="auto"/>
        <w:ind w:firstLine="720"/>
        <w:rPr>
          <w:iCs/>
        </w:rPr>
      </w:pPr>
      <w:r w:rsidRPr="0074773D">
        <w:t>D</w:t>
      </w:r>
      <w:r w:rsidR="00596FBA" w:rsidRPr="0074773D">
        <w:t xml:space="preserve">efine the X-operator and </w:t>
      </w:r>
      <w:r w:rsidR="004A7E11" w:rsidRPr="0074773D">
        <w:t xml:space="preserve">the Z-operator in matrix format, </w:t>
      </w:r>
      <m:oMath>
        <m:r>
          <m:rPr>
            <m:sty m:val="p"/>
          </m:rPr>
          <w:rPr>
            <w:rFonts w:ascii="Cambria Math" w:hAnsi="Cambria Math"/>
          </w:rPr>
          <m:t>X=</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w:r w:rsidR="00BB5AB8" w:rsidRPr="0074773D">
        <w:t xml:space="preserve"> and </w:t>
      </w:r>
      <m:oMath>
        <m:r>
          <m:rPr>
            <m:sty m:val="p"/>
          </m:rPr>
          <w:rPr>
            <w:rFonts w:ascii="Cambria Math" w:hAnsi="Cambria Math"/>
          </w:rPr>
          <m:t>Z=</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m:rPr>
                      <m:lit/>
                      <m:sty m:val="p"/>
                    </m:rPr>
                    <w:rPr>
                      <w:rFonts w:ascii="Cambria Math" w:hAnsi="Cambria Math"/>
                    </w:rPr>
                    <m:t>-</m:t>
                  </m:r>
                  <m:r>
                    <m:rPr>
                      <m:sty m:val="p"/>
                    </m:rPr>
                    <w:rPr>
                      <w:rFonts w:ascii="Cambria Math" w:hAnsi="Cambria Math"/>
                    </w:rPr>
                    <m:t>1</m:t>
                  </m:r>
                </m:e>
              </m:mr>
            </m:m>
          </m:e>
        </m:d>
      </m:oMath>
      <w:r w:rsidR="00BB5AB8" w:rsidRPr="0074773D">
        <w:rPr>
          <w:iCs/>
        </w:rPr>
        <w:t>.</w:t>
      </w:r>
      <w:r w:rsidR="008F02CF" w:rsidRPr="0074773D">
        <w:rPr>
          <w:iCs/>
        </w:rPr>
        <w:t xml:space="preserve">  </w:t>
      </w:r>
      <w:r w:rsidRPr="0074773D">
        <w:rPr>
          <w:iCs/>
        </w:rPr>
        <w:t xml:space="preserve">Also define the account objects in vector format, </w:t>
      </w:r>
      <m:oMath>
        <m:r>
          <m:rPr>
            <m:sty m:val="p"/>
          </m:rPr>
          <w:rPr>
            <w:rFonts w:ascii="Cambria Math" w:hAnsi="Cambria Math"/>
          </w:rPr>
          <m:t>E=[1  0]</m:t>
        </m:r>
      </m:oMath>
      <w:r w:rsidRPr="0074773D">
        <w:t xml:space="preserve">, </w:t>
      </w:r>
      <m:oMath>
        <m:r>
          <m:rPr>
            <m:sty m:val="p"/>
          </m:rPr>
          <w:rPr>
            <w:rFonts w:ascii="Cambria Math" w:hAnsi="Cambria Math"/>
          </w:rPr>
          <m:t>A=[0  1]</m:t>
        </m:r>
      </m:oMath>
      <w:r w:rsidRPr="0074773D">
        <w:t xml:space="preserve">,  </w:t>
      </w:r>
      <m:oMath>
        <m:r>
          <m:rPr>
            <m:sty m:val="p"/>
          </m:rPr>
          <w:rPr>
            <w:rFonts w:ascii="Cambria Math" w:hAnsi="Cambria Math"/>
          </w:rPr>
          <m:t>R=[-1  0]</m:t>
        </m:r>
      </m:oMath>
      <w:r w:rsidRPr="0074773D">
        <w:t xml:space="preserve">, and </w:t>
      </w:r>
      <m:oMath>
        <m:r>
          <m:rPr>
            <m:sty m:val="p"/>
          </m:rPr>
          <w:rPr>
            <w:rFonts w:ascii="Cambria Math" w:hAnsi="Cambria Math"/>
          </w:rPr>
          <m:t>L=</m:t>
        </m:r>
        <m:d>
          <m:dPr>
            <m:begChr m:val="["/>
            <m:endChr m:val="]"/>
            <m:ctrlPr>
              <w:rPr>
                <w:rFonts w:ascii="Cambria Math" w:hAnsi="Cambria Math"/>
              </w:rPr>
            </m:ctrlPr>
          </m:dPr>
          <m:e>
            <m:r>
              <m:rPr>
                <m:sty m:val="p"/>
              </m:rPr>
              <w:rPr>
                <w:rFonts w:ascii="Cambria Math" w:hAnsi="Cambria Math"/>
              </w:rPr>
              <m:t>0 -1</m:t>
            </m:r>
          </m:e>
        </m:d>
      </m:oMath>
      <w:r w:rsidRPr="0074773D">
        <w:t>.  T</w:t>
      </w:r>
      <w:r w:rsidR="008F02CF" w:rsidRPr="0074773D">
        <w:rPr>
          <w:iCs/>
        </w:rPr>
        <w:t xml:space="preserve">he reclassification entries (in Definition </w:t>
      </w:r>
      <w:r w:rsidR="00E87CBF" w:rsidRPr="0074773D">
        <w:rPr>
          <w:iCs/>
        </w:rPr>
        <w:t>2</w:t>
      </w:r>
      <w:r w:rsidR="008F02CF" w:rsidRPr="0074773D">
        <w:rPr>
          <w:iCs/>
        </w:rPr>
        <w:t xml:space="preserve">) </w:t>
      </w:r>
      <w:proofErr w:type="gramStart"/>
      <w:r w:rsidR="008F02CF" w:rsidRPr="0074773D">
        <w:rPr>
          <w:iCs/>
        </w:rPr>
        <w:t>is</w:t>
      </w:r>
      <w:proofErr w:type="gramEnd"/>
      <w:r w:rsidR="008F02CF" w:rsidRPr="0074773D">
        <w:rPr>
          <w:iCs/>
        </w:rPr>
        <w:t xml:space="preserve"> written as</w:t>
      </w:r>
      <w:r w:rsidR="00BB5AB8" w:rsidRPr="0074773D">
        <w:rPr>
          <w:iCs/>
        </w:rPr>
        <w:t xml:space="preserve"> AX = E and EX = A. </w:t>
      </w:r>
    </w:p>
    <w:p w14:paraId="45FD3653" w14:textId="77777777" w:rsidR="006C2C31" w:rsidRPr="0074773D" w:rsidRDefault="00D23D47" w:rsidP="00D32FD7">
      <w:pPr>
        <w:spacing w:line="240" w:lineRule="auto"/>
        <w:jc w:val="center"/>
      </w:pPr>
      <m:oMath>
        <m:r>
          <m:rPr>
            <m:sty m:val="p"/>
          </m:rPr>
          <w:rPr>
            <w:rFonts w:ascii="Cambria Math" w:hAnsi="Cambria Math"/>
          </w:rPr>
          <m:t>AX=</m:t>
        </m:r>
        <m:d>
          <m:dPr>
            <m:begChr m:val="["/>
            <m:endChr m:val="]"/>
            <m:ctrlPr>
              <w:rPr>
                <w:rFonts w:ascii="Cambria Math" w:hAnsi="Cambria Math"/>
              </w:rPr>
            </m:ctrlPr>
          </m:dPr>
          <m:e>
            <m:r>
              <m:rPr>
                <m:sty m:val="p"/>
              </m:rPr>
              <w:rPr>
                <w:rFonts w:ascii="Cambria Math" w:hAnsi="Cambria Math"/>
              </w:rPr>
              <m:t>0  1</m:t>
            </m:r>
          </m:e>
        </m:d>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1  0</m:t>
            </m:r>
          </m:e>
        </m:d>
        <m:r>
          <m:rPr>
            <m:sty m:val="p"/>
          </m:rPr>
          <w:rPr>
            <w:rFonts w:ascii="Cambria Math" w:hAnsi="Cambria Math"/>
          </w:rPr>
          <m:t>=E</m:t>
        </m:r>
      </m:oMath>
      <w:r w:rsidR="006C2C31" w:rsidRPr="0074773D">
        <w:t>; and</w:t>
      </w:r>
    </w:p>
    <w:p w14:paraId="216DF06F" w14:textId="23E2604C" w:rsidR="00D23D47" w:rsidRPr="0074773D" w:rsidRDefault="00D23D47" w:rsidP="00D32FD7">
      <w:pPr>
        <w:spacing w:line="240" w:lineRule="auto"/>
        <w:jc w:val="center"/>
      </w:pPr>
      <w:r w:rsidRPr="0074773D">
        <w:rPr>
          <w:iCs/>
        </w:rPr>
        <w:t>E</w:t>
      </w:r>
      <m:oMath>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1  0</m:t>
            </m:r>
          </m:e>
        </m:d>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0  1</m:t>
            </m:r>
          </m:e>
        </m:d>
        <m:r>
          <m:rPr>
            <m:sty m:val="p"/>
          </m:rPr>
          <w:rPr>
            <w:rFonts w:ascii="Cambria Math" w:hAnsi="Cambria Math"/>
          </w:rPr>
          <m:t>=A</m:t>
        </m:r>
      </m:oMath>
      <w:r w:rsidR="006C2C31" w:rsidRPr="0074773D">
        <w:t>.</w:t>
      </w:r>
    </w:p>
    <w:p w14:paraId="134E8424" w14:textId="177DCB1C" w:rsidR="00BB5AB8" w:rsidRPr="0074773D" w:rsidRDefault="00BB5AB8" w:rsidP="00D32FD7">
      <w:pPr>
        <w:spacing w:line="240" w:lineRule="auto"/>
      </w:pPr>
      <w:r w:rsidRPr="0074773D">
        <w:t xml:space="preserve">Similarly, </w:t>
      </w:r>
      <w:r w:rsidR="00DE7E3B" w:rsidRPr="0074773D">
        <w:t xml:space="preserve">the revaluation entries (in </w:t>
      </w:r>
      <w:r w:rsidRPr="0074773D">
        <w:t xml:space="preserve">Definition </w:t>
      </w:r>
      <w:r w:rsidR="00E87CBF" w:rsidRPr="0074773D">
        <w:t>3</w:t>
      </w:r>
      <w:r w:rsidR="00DE7E3B" w:rsidRPr="0074773D">
        <w:t>)</w:t>
      </w:r>
      <w:r w:rsidRPr="0074773D">
        <w:t xml:space="preserve"> </w:t>
      </w:r>
      <w:proofErr w:type="gramStart"/>
      <w:r w:rsidRPr="0074773D">
        <w:t>is</w:t>
      </w:r>
      <w:proofErr w:type="gramEnd"/>
      <w:r w:rsidRPr="0074773D">
        <w:t xml:space="preserve"> </w:t>
      </w:r>
      <w:r w:rsidR="00DE7E3B" w:rsidRPr="0074773D">
        <w:t>written as</w:t>
      </w:r>
      <w:r w:rsidRPr="0074773D">
        <w:t xml:space="preserve"> EZ = E and AZ = </w:t>
      </w:r>
      <m:oMath>
        <m:acc>
          <m:accPr>
            <m:ctrlPr>
              <w:rPr>
                <w:rFonts w:ascii="Cambria Math" w:hAnsi="Cambria Math"/>
                <w:iCs/>
              </w:rPr>
            </m:ctrlPr>
          </m:accPr>
          <m:e>
            <m:r>
              <m:rPr>
                <m:sty m:val="p"/>
              </m:rPr>
              <w:rPr>
                <w:rFonts w:ascii="Cambria Math" w:hAnsi="Cambria Math"/>
              </w:rPr>
              <m:t>A</m:t>
            </m:r>
          </m:e>
        </m:acc>
      </m:oMath>
      <w:r w:rsidRPr="0074773D">
        <w:t>.</w:t>
      </w:r>
      <w:r w:rsidR="00E87CBF" w:rsidRPr="0074773D">
        <w:t xml:space="preserve">  Note that </w:t>
      </w:r>
      <m:oMath>
        <m:acc>
          <m:accPr>
            <m:ctrlPr>
              <w:rPr>
                <w:rFonts w:ascii="Cambria Math" w:hAnsi="Cambria Math"/>
              </w:rPr>
            </m:ctrlPr>
          </m:accPr>
          <m:e>
            <m:r>
              <m:rPr>
                <m:sty m:val="p"/>
              </m:rPr>
              <w:rPr>
                <w:rFonts w:ascii="Cambria Math" w:hAnsi="Cambria Math"/>
              </w:rPr>
              <m:t>A</m:t>
            </m:r>
          </m:e>
        </m:acc>
        <m:r>
          <m:rPr>
            <m:sty m:val="p"/>
          </m:rPr>
          <w:rPr>
            <w:rFonts w:ascii="Cambria Math" w:hAnsi="Cambria Math"/>
          </w:rPr>
          <m:t>=L=</m:t>
        </m:r>
        <m:d>
          <m:dPr>
            <m:begChr m:val="["/>
            <m:endChr m:val="]"/>
            <m:ctrlPr>
              <w:rPr>
                <w:rFonts w:ascii="Cambria Math" w:hAnsi="Cambria Math"/>
              </w:rPr>
            </m:ctrlPr>
          </m:dPr>
          <m:e>
            <m:r>
              <m:rPr>
                <m:sty m:val="p"/>
              </m:rPr>
              <w:rPr>
                <w:rFonts w:ascii="Cambria Math" w:hAnsi="Cambria Math"/>
              </w:rPr>
              <m:t xml:space="preserve">0 -1 </m:t>
            </m:r>
          </m:e>
        </m:d>
      </m:oMath>
      <w:r w:rsidR="00E87CBF" w:rsidRPr="0074773D">
        <w:t>.</w:t>
      </w:r>
      <w:r w:rsidRPr="0074773D">
        <w:t xml:space="preserve"> </w:t>
      </w:r>
    </w:p>
    <w:p w14:paraId="72267ADA" w14:textId="2111894B" w:rsidR="006C2C31" w:rsidRPr="0074773D" w:rsidRDefault="006C2C31" w:rsidP="00D32FD7">
      <w:pPr>
        <w:spacing w:line="240" w:lineRule="auto"/>
        <w:jc w:val="center"/>
        <w:rPr>
          <w:iCs/>
        </w:rPr>
      </w:pPr>
      <m:oMath>
        <m:r>
          <m:rPr>
            <m:sty m:val="p"/>
          </m:rPr>
          <w:rPr>
            <w:rFonts w:ascii="Cambria Math" w:hAnsi="Cambria Math"/>
          </w:rPr>
          <m:t>AZ=</m:t>
        </m:r>
        <m:d>
          <m:dPr>
            <m:begChr m:val="["/>
            <m:endChr m:val="]"/>
            <m:ctrlPr>
              <w:rPr>
                <w:rFonts w:ascii="Cambria Math" w:hAnsi="Cambria Math"/>
              </w:rPr>
            </m:ctrlPr>
          </m:dPr>
          <m:e>
            <m:r>
              <m:rPr>
                <m:sty m:val="p"/>
              </m:rPr>
              <w:rPr>
                <w:rFonts w:ascii="Cambria Math" w:hAnsi="Cambria Math"/>
              </w:rPr>
              <m:t>0  1</m:t>
            </m:r>
          </m:e>
        </m:d>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iCs/>
              </w:rPr>
            </m:ctrlPr>
          </m:dP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-1</m:t>
                  </m:r>
                </m:e>
              </m:mr>
            </m:m>
          </m:e>
        </m:d>
        <m:r>
          <m:rPr>
            <m:sty m:val="p"/>
          </m:rPr>
          <w:rPr>
            <w:rFonts w:ascii="Cambria Math" w:hAnsi="Cambria Math"/>
          </w:rPr>
          <m:t>=</m:t>
        </m:r>
        <m:acc>
          <m:accPr>
            <m:ctrlPr>
              <w:rPr>
                <w:rFonts w:ascii="Cambria Math" w:hAnsi="Cambria Math"/>
                <w:iCs/>
              </w:rPr>
            </m:ctrlPr>
          </m:accPr>
          <m:e>
            <m:r>
              <m:rPr>
                <m:sty m:val="p"/>
              </m:rPr>
              <w:rPr>
                <w:rFonts w:ascii="Cambria Math" w:hAnsi="Cambria Math"/>
              </w:rPr>
              <m:t>A</m:t>
            </m:r>
          </m:e>
        </m:acc>
      </m:oMath>
      <w:r w:rsidRPr="0074773D">
        <w:t>;</w:t>
      </w:r>
      <w:r w:rsidRPr="0074773D">
        <w:rPr>
          <w:iCs/>
        </w:rPr>
        <w:t xml:space="preserve"> and</w:t>
      </w:r>
    </w:p>
    <w:p w14:paraId="56E16321" w14:textId="788D5A43" w:rsidR="00BB5AB8" w:rsidRPr="0074773D" w:rsidRDefault="006C2C31" w:rsidP="00D32FD7">
      <w:pPr>
        <w:spacing w:line="240" w:lineRule="auto"/>
        <w:jc w:val="center"/>
      </w:pPr>
      <w:r w:rsidRPr="0074773D">
        <w:rPr>
          <w:iCs/>
        </w:rPr>
        <w:t>EZ</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1  0</m:t>
            </m:r>
          </m:e>
        </m:d>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1  0</m:t>
            </m:r>
          </m:e>
        </m:d>
        <m:r>
          <m:rPr>
            <m:sty m:val="p"/>
          </m:rPr>
          <w:rPr>
            <w:rFonts w:ascii="Cambria Math" w:hAnsi="Cambria Math"/>
          </w:rPr>
          <m:t>=E</m:t>
        </m:r>
      </m:oMath>
      <w:r w:rsidRPr="0074773D">
        <w:t>.</w:t>
      </w:r>
      <w:r w:rsidR="00CC4385" w:rsidRPr="0074773D">
        <w:t xml:space="preserve"> </w:t>
      </w:r>
    </w:p>
    <w:p w14:paraId="1FA4C9CC" w14:textId="5FA7EA92" w:rsidR="00BB5AB8" w:rsidRPr="0074773D" w:rsidRDefault="00BB5AB8" w:rsidP="00BB5AB8">
      <w:pPr>
        <w:rPr>
          <w:b/>
          <w:bCs/>
          <w:iCs/>
        </w:rPr>
      </w:pPr>
      <w:r w:rsidRPr="0074773D">
        <w:rPr>
          <w:b/>
          <w:bCs/>
          <w:iCs/>
        </w:rPr>
        <w:t xml:space="preserve">Proof of </w:t>
      </w:r>
      <w:r w:rsidR="008D0221">
        <w:rPr>
          <w:b/>
          <w:bCs/>
          <w:iCs/>
        </w:rPr>
        <w:t>Observation</w:t>
      </w:r>
      <w:r w:rsidRPr="0074773D">
        <w:rPr>
          <w:b/>
          <w:bCs/>
          <w:iCs/>
        </w:rPr>
        <w:t>.</w:t>
      </w:r>
    </w:p>
    <w:p w14:paraId="0FDE64AA" w14:textId="3C3EF89C" w:rsidR="00BB5AB8" w:rsidRPr="0074773D" w:rsidRDefault="00BB5AB8" w:rsidP="00D32FD7">
      <w:pPr>
        <w:spacing w:line="240" w:lineRule="auto"/>
        <w:rPr>
          <w:iCs/>
        </w:rPr>
      </w:pPr>
      <w:r w:rsidRPr="0074773D">
        <w:rPr>
          <w:iCs/>
        </w:rPr>
        <w:tab/>
      </w:r>
      <w:r w:rsidR="00B01C1F" w:rsidRPr="0074773D">
        <w:rPr>
          <w:iCs/>
        </w:rPr>
        <w:t xml:space="preserve">It is </w:t>
      </w:r>
      <w:r w:rsidR="008C5B44" w:rsidRPr="0074773D">
        <w:rPr>
          <w:iCs/>
        </w:rPr>
        <w:t xml:space="preserve">convenient </w:t>
      </w:r>
      <w:r w:rsidR="00B01C1F" w:rsidRPr="0074773D">
        <w:rPr>
          <w:iCs/>
        </w:rPr>
        <w:t xml:space="preserve">to </w:t>
      </w:r>
      <w:r w:rsidR="00821AD9" w:rsidRPr="0074773D">
        <w:rPr>
          <w:iCs/>
        </w:rPr>
        <w:t>prove using t</w:t>
      </w:r>
      <w:r w:rsidR="00B01C1F" w:rsidRPr="0074773D">
        <w:rPr>
          <w:iCs/>
        </w:rPr>
        <w:t>he matrix</w:t>
      </w:r>
      <w:r w:rsidR="008C5B44" w:rsidRPr="0074773D">
        <w:rPr>
          <w:iCs/>
        </w:rPr>
        <w:t>/vector</w:t>
      </w:r>
      <w:r w:rsidR="00B01C1F" w:rsidRPr="0074773D">
        <w:rPr>
          <w:iCs/>
        </w:rPr>
        <w:t xml:space="preserve"> representation.  </w:t>
      </w:r>
      <w:r w:rsidRPr="0074773D">
        <w:rPr>
          <w:iCs/>
        </w:rPr>
        <w:t>If we start with A, we can reach E, L and R as AX = E, AZ =</w:t>
      </w:r>
      <w:r w:rsidR="00C347F0" w:rsidRPr="0074773D">
        <w:rPr>
          <w:iCs/>
        </w:rPr>
        <w:t xml:space="preserve"> </w:t>
      </w:r>
      <m:oMath>
        <m:acc>
          <m:accPr>
            <m:ctrlPr>
              <w:rPr>
                <w:rFonts w:ascii="Cambria Math" w:hAnsi="Cambria Math"/>
              </w:rPr>
            </m:ctrlPr>
          </m:accPr>
          <m:e>
            <m:r>
              <m:rPr>
                <m:sty m:val="p"/>
              </m:rPr>
              <w:rPr>
                <w:rFonts w:ascii="Cambria Math" w:hAnsi="Cambria Math"/>
              </w:rPr>
              <m:t>A</m:t>
            </m:r>
          </m:e>
        </m:acc>
      </m:oMath>
      <w:r w:rsidR="00C347F0" w:rsidRPr="0074773D">
        <w:rPr>
          <w:iCs/>
        </w:rPr>
        <w:t xml:space="preserve"> =</w:t>
      </w:r>
      <w:r w:rsidRPr="0074773D">
        <w:rPr>
          <w:iCs/>
        </w:rPr>
        <w:t xml:space="preserve"> L, and AZX = R.</w:t>
      </w:r>
    </w:p>
    <w:p w14:paraId="7BD4F881" w14:textId="5B10E30D" w:rsidR="00190F28" w:rsidRPr="0074773D" w:rsidRDefault="00190F28" w:rsidP="00D32FD7">
      <w:pPr>
        <w:spacing w:line="240" w:lineRule="auto"/>
        <w:jc w:val="center"/>
      </w:pPr>
      <m:oMath>
        <m:r>
          <m:rPr>
            <m:sty m:val="p"/>
          </m:rPr>
          <w:rPr>
            <w:rFonts w:ascii="Cambria Math" w:hAnsi="Cambria Math"/>
          </w:rPr>
          <m:t>AZX=</m:t>
        </m:r>
        <m:d>
          <m:dPr>
            <m:begChr m:val="["/>
            <m:endChr m:val="]"/>
            <m:ctrlPr>
              <w:rPr>
                <w:rFonts w:ascii="Cambria Math" w:hAnsi="Cambria Math"/>
              </w:rPr>
            </m:ctrlPr>
          </m:dPr>
          <m:e>
            <m:r>
              <m:rPr>
                <m:sty m:val="p"/>
              </m:rPr>
              <w:rPr>
                <w:rFonts w:ascii="Cambria Math" w:hAnsi="Cambria Math"/>
              </w:rPr>
              <m:t>0  1</m:t>
            </m:r>
          </m:e>
        </m:d>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d>
          <m:dPr>
            <m:begChr m:val="["/>
            <m:endChr m:val="]"/>
            <m:ctrlPr>
              <w:rPr>
                <w:rFonts w:ascii="Cambria Math" w:hAnsi="Cambria Math"/>
                <w:iCs/>
              </w:rPr>
            </m:ctrlPr>
          </m:dP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-1</m:t>
                  </m:r>
                </m:e>
              </m:mr>
            </m:m>
          </m:e>
        </m:d>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d>
          <m:dPr>
            <m:begChr m:val="["/>
            <m:endChr m:val="]"/>
            <m:ctrlPr>
              <w:rPr>
                <w:rFonts w:ascii="Cambria Math" w:hAnsi="Cambria Math"/>
                <w:iCs/>
              </w:rPr>
            </m:ctrlPr>
          </m:dPr>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0</m:t>
                  </m:r>
                </m:e>
              </m:mr>
            </m:m>
          </m:e>
        </m:d>
        <m:r>
          <m:rPr>
            <m:sty m:val="p"/>
          </m:rPr>
          <w:rPr>
            <w:rFonts w:ascii="Cambria Math" w:hAnsi="Cambria Math"/>
          </w:rPr>
          <m:t>=R</m:t>
        </m:r>
      </m:oMath>
      <w:r w:rsidRPr="0074773D">
        <w:t>.</w:t>
      </w:r>
    </w:p>
    <w:p w14:paraId="35365192" w14:textId="5E0C3EC5" w:rsidR="00BB5AB8" w:rsidRPr="0074773D" w:rsidRDefault="00BB5AB8" w:rsidP="00D32FD7">
      <w:pPr>
        <w:spacing w:line="240" w:lineRule="auto"/>
        <w:rPr>
          <w:iCs/>
        </w:rPr>
      </w:pPr>
      <w:r w:rsidRPr="0074773D">
        <w:rPr>
          <w:iCs/>
        </w:rPr>
        <w:t xml:space="preserve">If we start with E, we can reach A, L and </w:t>
      </w:r>
      <w:r w:rsidR="00821AD9" w:rsidRPr="0074773D">
        <w:rPr>
          <w:iCs/>
        </w:rPr>
        <w:t>R</w:t>
      </w:r>
      <w:r w:rsidRPr="0074773D">
        <w:rPr>
          <w:iCs/>
        </w:rPr>
        <w:t xml:space="preserve"> as EX = A, EXZ = L, and EXZX = R. </w:t>
      </w:r>
    </w:p>
    <w:p w14:paraId="7EB45FE9" w14:textId="34D0D4E5" w:rsidR="00BE10B7" w:rsidRPr="0074773D" w:rsidRDefault="00BE10B7" w:rsidP="00D32FD7">
      <w:pPr>
        <w:spacing w:line="240" w:lineRule="auto"/>
        <w:jc w:val="center"/>
        <w:rPr>
          <w:iCs/>
        </w:rPr>
      </w:pPr>
      <m:oMath>
        <m:r>
          <m:rPr>
            <m:sty m:val="p"/>
          </m:rPr>
          <w:rPr>
            <w:rFonts w:ascii="Cambria Math" w:hAnsi="Cambria Math"/>
          </w:rPr>
          <m:t>EXZ=</m:t>
        </m:r>
        <m:d>
          <m:dPr>
            <m:begChr m:val="["/>
            <m:endChr m:val="]"/>
            <m:ctrlPr>
              <w:rPr>
                <w:rFonts w:ascii="Cambria Math" w:hAnsi="Cambria Math"/>
              </w:rPr>
            </m:ctrlPr>
          </m:dPr>
          <m:e>
            <m:r>
              <m:rPr>
                <m:sty m:val="p"/>
              </m:rPr>
              <w:rPr>
                <w:rFonts w:ascii="Cambria Math" w:hAnsi="Cambria Math"/>
              </w:rPr>
              <m:t>1  0</m:t>
            </m:r>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0  1</m:t>
            </m:r>
          </m:e>
        </m:d>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iCs/>
              </w:rPr>
            </m:ctrlPr>
          </m:dP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-1</m:t>
                  </m:r>
                </m:e>
              </m:mr>
            </m:m>
          </m:e>
        </m:d>
        <m:r>
          <m:rPr>
            <m:sty m:val="p"/>
          </m:rPr>
          <w:rPr>
            <w:rFonts w:ascii="Cambria Math" w:hAnsi="Cambria Math"/>
          </w:rPr>
          <m:t>=L</m:t>
        </m:r>
      </m:oMath>
      <w:r w:rsidRPr="0074773D">
        <w:t>;</w:t>
      </w:r>
      <w:r w:rsidRPr="0074773D">
        <w:rPr>
          <w:iCs/>
        </w:rPr>
        <w:t xml:space="preserve"> and</w:t>
      </w:r>
    </w:p>
    <w:p w14:paraId="0E19826F" w14:textId="2CA416A8" w:rsidR="00BE10B7" w:rsidRPr="0074773D" w:rsidRDefault="00BE10B7" w:rsidP="00D32FD7">
      <w:pPr>
        <w:spacing w:line="240" w:lineRule="auto"/>
        <w:jc w:val="center"/>
        <w:rPr>
          <w:iCs/>
        </w:rPr>
      </w:pPr>
      <w:r w:rsidRPr="0074773D">
        <w:rPr>
          <w:iCs/>
        </w:rPr>
        <w:t>EXZX</w:t>
      </w:r>
      <m:oMath>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1  0</m:t>
            </m:r>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d>
          <m:dPr>
            <m:begChr m:val="["/>
            <m:endChr m:val="]"/>
            <m:ctrlPr>
              <w:rPr>
                <w:rFonts w:ascii="Cambria Math" w:hAnsi="Cambria Math"/>
                <w:iCs/>
              </w:rPr>
            </m:ctrlPr>
          </m:dPr>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0</m:t>
                  </m:r>
                </m:e>
              </m:mr>
            </m:m>
          </m:e>
        </m:d>
        <m:r>
          <m:rPr>
            <m:sty m:val="p"/>
          </m:rPr>
          <w:rPr>
            <w:rFonts w:ascii="Cambria Math" w:hAnsi="Cambria Math"/>
          </w:rPr>
          <m:t>=R</m:t>
        </m:r>
      </m:oMath>
      <w:r w:rsidRPr="0074773D">
        <w:t>.</w:t>
      </w:r>
    </w:p>
    <w:p w14:paraId="21F70F20" w14:textId="70A4A576" w:rsidR="00BB5AB8" w:rsidRPr="0074773D" w:rsidRDefault="00B956FE" w:rsidP="00D32FD7">
      <w:pPr>
        <w:spacing w:line="240" w:lineRule="auto"/>
        <w:ind w:firstLine="720"/>
        <w:rPr>
          <w:iCs/>
        </w:rPr>
      </w:pPr>
      <w:r w:rsidRPr="0074773D">
        <w:t>B</w:t>
      </w:r>
      <w:r w:rsidR="00BB5AB8" w:rsidRPr="0074773D">
        <w:t>oth X</w:t>
      </w:r>
      <w:r w:rsidR="00821AD9" w:rsidRPr="0074773D">
        <w:t>-</w:t>
      </w:r>
      <w:r w:rsidR="00BB5AB8" w:rsidRPr="0074773D">
        <w:t xml:space="preserve"> and Z</w:t>
      </w:r>
      <w:r w:rsidR="00821AD9" w:rsidRPr="0074773D">
        <w:t>-operators</w:t>
      </w:r>
      <w:r w:rsidR="00BB5AB8" w:rsidRPr="0074773D">
        <w:t xml:space="preserve"> are square matrices that are its own inverse</w:t>
      </w:r>
      <w:r w:rsidR="008A34E5" w:rsidRPr="0074773D">
        <w:t xml:space="preserve">, </w:t>
      </w:r>
      <m:oMath>
        <m:r>
          <m:rPr>
            <m:sty m:val="p"/>
          </m:rPr>
          <w:rPr>
            <w:rFonts w:ascii="Cambria Math" w:hAnsi="Cambria Math"/>
          </w:rPr>
          <m:t>XX=I→</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-1</m:t>
            </m:r>
          </m:sup>
        </m:sSup>
        <m:r>
          <m:rPr>
            <m:sty m:val="p"/>
          </m:rPr>
          <w:rPr>
            <w:rFonts w:ascii="Cambria Math" w:hAnsi="Cambria Math"/>
          </w:rPr>
          <m:t>=X</m:t>
        </m:r>
      </m:oMath>
      <w:r w:rsidR="008A34E5" w:rsidRPr="0074773D">
        <w:rPr>
          <w:iCs/>
        </w:rPr>
        <w:t xml:space="preserve"> and </w:t>
      </w:r>
      <m:oMath>
        <m:r>
          <m:rPr>
            <m:sty m:val="p"/>
          </m:rPr>
          <w:rPr>
            <w:rFonts w:ascii="Cambria Math" w:hAnsi="Cambria Math"/>
          </w:rPr>
          <m:t>ZZ=I→</m:t>
        </m:r>
        <m:sSup>
          <m:sSupPr>
            <m:ctrlPr>
              <w:rPr>
                <w:rFonts w:ascii="Cambria Math" w:hAnsi="Cambria Math"/>
                <w:iCs/>
              </w:rPr>
            </m:ctrlPr>
          </m:sSupPr>
          <m:e>
            <m:r>
              <m:rPr>
                <m:sty m:val="p"/>
              </m:rPr>
              <w:rPr>
                <w:rFonts w:ascii="Cambria Math" w:hAnsi="Cambria Math"/>
              </w:rPr>
              <m:t>Z</m:t>
            </m:r>
          </m:e>
          <m:sup>
            <m:r>
              <m:rPr>
                <m:sty m:val="p"/>
              </m:rPr>
              <w:rPr>
                <w:rFonts w:ascii="Cambria Math" w:hAnsi="Cambria Math"/>
              </w:rPr>
              <m:t>-1</m:t>
            </m:r>
          </m:sup>
        </m:sSup>
        <m:r>
          <m:rPr>
            <m:sty m:val="p"/>
          </m:rPr>
          <w:rPr>
            <w:rFonts w:ascii="Cambria Math" w:hAnsi="Cambria Math"/>
          </w:rPr>
          <m:t>=Z</m:t>
        </m:r>
      </m:oMath>
      <w:r w:rsidR="008A34E5" w:rsidRPr="0074773D">
        <w:rPr>
          <w:iCs/>
        </w:rPr>
        <w:t>.</w:t>
      </w:r>
      <w:r w:rsidRPr="0074773D">
        <w:rPr>
          <w:iCs/>
        </w:rPr>
        <w:t xml:space="preserve">  Moreover, </w:t>
      </w:r>
      <m:oMath>
        <m:sSup>
          <m:sSupPr>
            <m:ctrlPr>
              <w:rPr>
                <w:rFonts w:ascii="Cambria Math" w:hAnsi="Cambria Math"/>
                <w:iCs/>
              </w:rPr>
            </m:ctrlPr>
          </m:sSupPr>
          <m:e>
            <m:r>
              <m:rPr>
                <m:sty m:val="p"/>
              </m:rPr>
              <w:rPr>
                <w:rFonts w:ascii="Cambria Math" w:hAnsi="Cambria Math"/>
              </w:rPr>
              <m:t>(ZX)</m:t>
            </m:r>
          </m:e>
          <m:sup>
            <m:r>
              <m:rPr>
                <m:sty m:val="p"/>
              </m:rPr>
              <w:rPr>
                <w:rFonts w:ascii="Cambria Math" w:hAnsi="Cambria Math"/>
              </w:rPr>
              <m:t>-1</m:t>
            </m:r>
          </m:sup>
        </m:sSup>
        <m:r>
          <m:rPr>
            <m:sty m:val="p"/>
          </m:rPr>
          <w:rPr>
            <w:rFonts w:ascii="Cambria Math" w:hAnsi="Cambria Math"/>
          </w:rPr>
          <m:t>=XZ</m:t>
        </m:r>
      </m:oMath>
      <w:r w:rsidR="00BB5AB8" w:rsidRPr="0074773D">
        <w:rPr>
          <w:iCs/>
        </w:rPr>
        <w:t xml:space="preserve"> and </w:t>
      </w:r>
      <m:oMath>
        <m:sSup>
          <m:sSupPr>
            <m:ctrlPr>
              <w:rPr>
                <w:rFonts w:ascii="Cambria Math" w:hAnsi="Cambria Math"/>
                <w:iCs/>
              </w:rPr>
            </m:ctrlPr>
          </m:sSupPr>
          <m:e>
            <m:r>
              <m:rPr>
                <m:sty m:val="p"/>
              </m:rPr>
              <w:rPr>
                <w:rFonts w:ascii="Cambria Math" w:hAnsi="Cambria Math"/>
              </w:rPr>
              <m:t>(XZX)</m:t>
            </m:r>
          </m:e>
          <m:sup>
            <m:r>
              <m:rPr>
                <m:sty m:val="p"/>
              </m:rPr>
              <w:rPr>
                <w:rFonts w:ascii="Cambria Math" w:hAnsi="Cambria Math"/>
              </w:rPr>
              <m:t>-1</m:t>
            </m:r>
          </m:sup>
        </m:sSup>
        <m:r>
          <m:rPr>
            <m:sty m:val="p"/>
          </m:rPr>
          <w:rPr>
            <w:rFonts w:ascii="Cambria Math" w:hAnsi="Cambria Math"/>
          </w:rPr>
          <m:t>=XZX</m:t>
        </m:r>
      </m:oMath>
      <w:r w:rsidR="00BB5AB8" w:rsidRPr="0074773D">
        <w:rPr>
          <w:iCs/>
        </w:rPr>
        <w:t xml:space="preserve">.  We can start with L or R and take the inverse of the operations to reach all the other three accounts. </w:t>
      </w:r>
      <w:r w:rsidR="0016355C" w:rsidRPr="0074773D">
        <w:rPr>
          <w:iCs/>
        </w:rPr>
        <w:t xml:space="preserve"> For example,</w:t>
      </w:r>
      <w:r w:rsidR="00566DF4" w:rsidRPr="0074773D">
        <w:rPr>
          <w:iCs/>
        </w:rPr>
        <w:t xml:space="preserve"> </w:t>
      </w:r>
      <w:r w:rsidR="00C347F0" w:rsidRPr="0074773D">
        <w:rPr>
          <w:iCs/>
        </w:rPr>
        <w:t>from</w:t>
      </w:r>
      <w:r w:rsidR="00556811" w:rsidRPr="0074773D">
        <w:rPr>
          <w:iCs/>
        </w:rPr>
        <w:t xml:space="preserve"> AZX = R, A can be reached from R</w:t>
      </w:r>
      <w:r w:rsidR="00BB5AB8" w:rsidRPr="0074773D">
        <w:rPr>
          <w:iCs/>
        </w:rPr>
        <w:t xml:space="preserve">.  </w:t>
      </w:r>
    </w:p>
    <w:p w14:paraId="3E99DDB1" w14:textId="33C6C60C" w:rsidR="00B05BBA" w:rsidRPr="0074773D" w:rsidRDefault="003413AC" w:rsidP="00D32FD7">
      <w:pPr>
        <w:spacing w:line="240" w:lineRule="auto"/>
        <w:ind w:firstLine="720"/>
      </w:pPr>
      <m:oMathPara>
        <m:oMath>
          <m:r>
            <m:rPr>
              <m:sty m:val="p"/>
            </m:rPr>
            <w:rPr>
              <w:rFonts w:ascii="Cambria Math" w:hAnsi="Cambria Math"/>
            </w:rPr>
            <m:t>AZX=R ⟹AZX</m:t>
          </m:r>
          <m:sSup>
            <m:sSupPr>
              <m:ctrlPr>
                <w:rPr>
                  <w:rFonts w:ascii="Cambria Math" w:hAnsi="Cambria Math"/>
                </w:rPr>
              </m:ctrlPr>
            </m:sSupPr>
            <m:e>
              <m:d>
                <m:dPr>
                  <m:ctrlPr>
                    <w:rPr>
                      <w:rFonts w:ascii="Cambria Math" w:hAnsi="Cambria Math"/>
                    </w:rPr>
                  </m:ctrlPr>
                </m:dPr>
                <m:e>
                  <m:r>
                    <m:rPr>
                      <m:sty m:val="p"/>
                    </m:rPr>
                    <w:rPr>
                      <w:rFonts w:ascii="Cambria Math" w:hAnsi="Cambria Math"/>
                    </w:rPr>
                    <m:t>ZX</m:t>
                  </m:r>
                </m:e>
              </m:d>
            </m:e>
            <m:sup>
              <m:r>
                <w:rPr>
                  <w:rFonts w:ascii="Cambria Math" w:hAnsi="Cambria Math"/>
                </w:rPr>
                <m:t>-1</m:t>
              </m:r>
            </m:sup>
          </m:sSup>
          <m:r>
            <m:rPr>
              <m:sty m:val="p"/>
            </m:rPr>
            <w:rPr>
              <w:rFonts w:ascii="Cambria Math" w:hAnsi="Cambria Math"/>
            </w:rPr>
            <m:t>=R</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ZX</m:t>
                  </m:r>
                </m:e>
              </m:d>
            </m:e>
            <m:sup>
              <m:r>
                <m:rPr>
                  <m:sty m:val="p"/>
                </m:rPr>
                <w:rPr>
                  <w:rFonts w:ascii="Cambria Math" w:hAnsi="Cambria Math"/>
                </w:rPr>
                <m:t>-1</m:t>
              </m:r>
            </m:sup>
          </m:sSup>
          <m:r>
            <m:rPr>
              <m:sty m:val="p"/>
            </m:rPr>
            <w:rPr>
              <w:rFonts w:ascii="Cambria Math" w:hAnsi="Cambria Math"/>
            </w:rPr>
            <m:t>⟹A=RXZ</m:t>
          </m:r>
        </m:oMath>
      </m:oMathPara>
    </w:p>
    <w:p w14:paraId="447937EA" w14:textId="36E525DB" w:rsidR="004C4687" w:rsidRPr="0074773D" w:rsidRDefault="00E715D9" w:rsidP="00D32FD7">
      <w:pPr>
        <w:spacing w:line="240" w:lineRule="auto"/>
        <w:rPr>
          <w:iCs/>
        </w:rPr>
      </w:pPr>
      <w:r w:rsidRPr="0074773D">
        <w:tab/>
      </w:r>
      <w:r w:rsidR="00E90EE6" w:rsidRPr="0074773D">
        <w:t xml:space="preserve">There are four </w:t>
      </w:r>
      <w:r w:rsidRPr="0074773D">
        <w:t xml:space="preserve">operators </w:t>
      </w:r>
      <w:r w:rsidR="00E90EE6" w:rsidRPr="0074773D">
        <w:t>c</w:t>
      </w:r>
      <w:r w:rsidRPr="0074773D">
        <w:t>onsider</w:t>
      </w:r>
      <w:r w:rsidR="00E90EE6" w:rsidRPr="0074773D">
        <w:t>ed</w:t>
      </w:r>
      <w:r w:rsidRPr="0074773D">
        <w:t xml:space="preserve"> in the paper,</w:t>
      </w:r>
      <w:r w:rsidR="00E90EE6" w:rsidRPr="0074773D">
        <w:t xml:space="preserve"> </w:t>
      </w:r>
      <m:oMath>
        <m:r>
          <m:rPr>
            <m:sty m:val="p"/>
          </m:rPr>
          <w:rPr>
            <w:rFonts w:ascii="Cambria Math" w:hAnsi="Cambria Math"/>
          </w:rPr>
          <m:t>I=</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m:rPr>
                      <m:sty m:val="p"/>
                    </m:rPr>
                    <w:rPr>
                      <w:rFonts w:ascii="Cambria Math" w:hAnsi="Cambria Math"/>
                    </w:rPr>
                    <m:t>0</m:t>
                  </m:r>
                </m:e>
              </m:mr>
              <m:mr>
                <m:e>
                  <m:r>
                    <w:rPr>
                      <w:rFonts w:ascii="Cambria Math" w:hAnsi="Cambria Math"/>
                    </w:rPr>
                    <m:t>0</m:t>
                  </m:r>
                </m:e>
                <m:e>
                  <m:r>
                    <m:rPr>
                      <m:sty m:val="p"/>
                    </m:rPr>
                    <w:rPr>
                      <w:rFonts w:ascii="Cambria Math" w:hAnsi="Cambria Math"/>
                    </w:rPr>
                    <m:t>1</m:t>
                  </m:r>
                </m:e>
              </m:mr>
            </m:m>
          </m:e>
        </m:d>
      </m:oMath>
      <w:r w:rsidR="00E90EE6" w:rsidRPr="0074773D">
        <w:rPr>
          <w:iCs/>
        </w:rPr>
        <w:t xml:space="preserve">, </w:t>
      </w:r>
      <m:oMath>
        <m:r>
          <m:rPr>
            <m:sty m:val="p"/>
          </m:rPr>
          <w:rPr>
            <w:rFonts w:ascii="Cambria Math" w:hAnsi="Cambria Math"/>
          </w:rPr>
          <m:t>X=</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w:r w:rsidR="004C4687" w:rsidRPr="0074773D">
        <w:rPr>
          <w:iCs/>
        </w:rPr>
        <w:t xml:space="preserve">, </w:t>
      </w:r>
      <m:oMath>
        <m:r>
          <m:rPr>
            <m:sty m:val="p"/>
          </m:rPr>
          <w:rPr>
            <w:rFonts w:ascii="Cambria Math" w:hAnsi="Cambria Math"/>
          </w:rPr>
          <m:t>Z=</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m:rPr>
                      <m:lit/>
                      <m:sty m:val="p"/>
                    </m:rPr>
                    <w:rPr>
                      <w:rFonts w:ascii="Cambria Math" w:hAnsi="Cambria Math"/>
                    </w:rPr>
                    <m:t>-</m:t>
                  </m:r>
                  <m:r>
                    <m:rPr>
                      <m:sty m:val="p"/>
                    </m:rPr>
                    <w:rPr>
                      <w:rFonts w:ascii="Cambria Math" w:hAnsi="Cambria Math"/>
                    </w:rPr>
                    <m:t>1</m:t>
                  </m:r>
                </m:e>
              </m:mr>
            </m:m>
          </m:e>
        </m:d>
      </m:oMath>
      <w:r w:rsidR="004C4687" w:rsidRPr="0074773D">
        <w:rPr>
          <w:iCs/>
        </w:rPr>
        <w:t xml:space="preserve">, and </w:t>
      </w:r>
      <m:oMath>
        <m:r>
          <m:rPr>
            <m:sty m:val="p"/>
          </m:rPr>
          <w:rPr>
            <w:rFonts w:ascii="Cambria Math" w:hAnsi="Cambria Math"/>
          </w:rPr>
          <m:t>XZ=</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w:r w:rsidR="004C4687" w:rsidRPr="0074773D">
        <w:rPr>
          <w:iCs/>
        </w:rPr>
        <w:t>.</w:t>
      </w:r>
      <w:r w:rsidR="00C5272C" w:rsidRPr="0074773D">
        <w:rPr>
          <w:iCs/>
        </w:rPr>
        <w:t xml:space="preserve">  These four matrices are linearly independent and they span the vector space of all the 2x2 matrices. </w:t>
      </w:r>
      <w:r w:rsidR="004C4687" w:rsidRPr="0074773D">
        <w:rPr>
          <w:iCs/>
        </w:rPr>
        <w:t xml:space="preserve"> </w:t>
      </w:r>
      <w:r w:rsidR="003413AC" w:rsidRPr="0074773D">
        <w:rPr>
          <w:iCs/>
        </w:rPr>
        <w:t xml:space="preserve">Any 2x2 matrices can be expressed as a linear combination of these four matrices. </w:t>
      </w:r>
    </w:p>
    <w:p w14:paraId="29AB721E" w14:textId="5C9933BA" w:rsidR="00681C3B" w:rsidRPr="0074773D" w:rsidRDefault="00000000" w:rsidP="00D32FD7">
      <w:pPr>
        <w:spacing w:line="240" w:lineRule="auto"/>
      </w:pPr>
      <m:oMathPara>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a</m:t>
                    </m:r>
                  </m:e>
                  <m:e>
                    <m:r>
                      <m:rPr>
                        <m:sty m:val="p"/>
                      </m:rPr>
                      <w:rPr>
                        <w:rFonts w:ascii="Cambria Math" w:hAnsi="Cambria Math"/>
                      </w:rPr>
                      <m:t>b</m:t>
                    </m:r>
                  </m:e>
                </m:mr>
                <m:mr>
                  <m:e>
                    <m:r>
                      <m:rPr>
                        <m:sty m:val="p"/>
                      </m:rPr>
                      <w:rPr>
                        <w:rFonts w:ascii="Cambria Math" w:hAnsi="Cambria Math"/>
                      </w:rPr>
                      <m:t>c</m:t>
                    </m:r>
                  </m:e>
                  <m:e>
                    <m:r>
                      <m:rPr>
                        <m:sty m:val="p"/>
                      </m:rPr>
                      <w:rPr>
                        <w:rFonts w:ascii="Cambria Math" w:hAnsi="Cambria Math"/>
                      </w:rPr>
                      <m:t>d</m:t>
                    </m:r>
                  </m:e>
                </m:mr>
              </m:m>
            </m:e>
          </m:d>
          <m:r>
            <m:rPr>
              <m:sty m:val="p"/>
            </m:rPr>
            <w:rPr>
              <w:rFonts w:ascii="Cambria Math" w:hAnsi="Cambria Math"/>
            </w:rPr>
            <m:t>=</m:t>
          </m:r>
          <m:f>
            <m:fPr>
              <m:ctrlPr>
                <w:rPr>
                  <w:rFonts w:ascii="Cambria Math" w:hAnsi="Cambria Math"/>
                </w:rPr>
              </m:ctrlPr>
            </m:fPr>
            <m:num>
              <m:r>
                <m:rPr>
                  <m:sty m:val="p"/>
                </m:rPr>
                <w:rPr>
                  <w:rFonts w:ascii="Cambria Math" w:hAnsi="Cambria Math"/>
                </w:rPr>
                <m:t>a+d</m:t>
              </m:r>
            </m:num>
            <m:den>
              <m:r>
                <m:rPr>
                  <m:sty m:val="p"/>
                </m:rPr>
                <w:rPr>
                  <w:rFonts w:ascii="Cambria Math" w:hAnsi="Cambria Math"/>
                </w:rPr>
                <m:t>2</m:t>
              </m:r>
            </m:den>
          </m:f>
          <m:r>
            <m:rPr>
              <m:sty m:val="p"/>
            </m:rPr>
            <w:rPr>
              <w:rFonts w:ascii="Cambria Math" w:hAnsi="Cambria Math"/>
            </w:rPr>
            <m:t>I+</m:t>
          </m:r>
          <m:f>
            <m:fPr>
              <m:ctrlPr>
                <w:rPr>
                  <w:rFonts w:ascii="Cambria Math" w:hAnsi="Cambria Math"/>
                </w:rPr>
              </m:ctrlPr>
            </m:fPr>
            <m:num>
              <m:r>
                <m:rPr>
                  <m:sty m:val="p"/>
                </m:rPr>
                <w:rPr>
                  <w:rFonts w:ascii="Cambria Math" w:hAnsi="Cambria Math"/>
                </w:rPr>
                <m:t>b+c</m:t>
              </m:r>
            </m:num>
            <m:den>
              <m:r>
                <m:rPr>
                  <m:sty m:val="p"/>
                </m:rPr>
                <w:rPr>
                  <w:rFonts w:ascii="Cambria Math" w:hAnsi="Cambria Math"/>
                </w:rPr>
                <m:t>2</m:t>
              </m:r>
            </m:den>
          </m:f>
          <m:r>
            <m:rPr>
              <m:sty m:val="p"/>
            </m:rPr>
            <w:rPr>
              <w:rFonts w:ascii="Cambria Math" w:hAnsi="Cambria Math"/>
            </w:rPr>
            <m:t>X+</m:t>
          </m:r>
          <m:f>
            <m:fPr>
              <m:ctrlPr>
                <w:rPr>
                  <w:rFonts w:ascii="Cambria Math" w:hAnsi="Cambria Math"/>
                </w:rPr>
              </m:ctrlPr>
            </m:fPr>
            <m:num>
              <m:r>
                <m:rPr>
                  <m:sty m:val="p"/>
                </m:rPr>
                <w:rPr>
                  <w:rFonts w:ascii="Cambria Math" w:hAnsi="Cambria Math"/>
                </w:rPr>
                <m:t>a-d</m:t>
              </m:r>
            </m:num>
            <m:den>
              <m:r>
                <m:rPr>
                  <m:sty m:val="p"/>
                </m:rPr>
                <w:rPr>
                  <w:rFonts w:ascii="Cambria Math" w:hAnsi="Cambria Math"/>
                </w:rPr>
                <m:t>2</m:t>
              </m:r>
            </m:den>
          </m:f>
          <m:r>
            <m:rPr>
              <m:sty m:val="p"/>
            </m:rPr>
            <w:rPr>
              <w:rFonts w:ascii="Cambria Math" w:hAnsi="Cambria Math"/>
            </w:rPr>
            <m:t>Z+</m:t>
          </m:r>
          <m:f>
            <m:fPr>
              <m:ctrlPr>
                <w:rPr>
                  <w:rFonts w:ascii="Cambria Math" w:hAnsi="Cambria Math"/>
                </w:rPr>
              </m:ctrlPr>
            </m:fPr>
            <m:num>
              <m:r>
                <m:rPr>
                  <m:sty m:val="p"/>
                </m:rPr>
                <w:rPr>
                  <w:rFonts w:ascii="Cambria Math" w:hAnsi="Cambria Math"/>
                </w:rPr>
                <m:t>c-b</m:t>
              </m:r>
            </m:num>
            <m:den>
              <m:r>
                <m:rPr>
                  <m:sty m:val="p"/>
                </m:rPr>
                <w:rPr>
                  <w:rFonts w:ascii="Cambria Math" w:hAnsi="Cambria Math"/>
                </w:rPr>
                <m:t>2</m:t>
              </m:r>
            </m:den>
          </m:f>
          <m:r>
            <m:rPr>
              <m:sty m:val="p"/>
            </m:rPr>
            <w:rPr>
              <w:rFonts w:ascii="Cambria Math" w:hAnsi="Cambria Math"/>
            </w:rPr>
            <m:t>XZ</m:t>
          </m:r>
        </m:oMath>
      </m:oMathPara>
    </w:p>
    <w:p w14:paraId="08781646" w14:textId="77777777" w:rsidR="00E2623D" w:rsidRPr="0074773D" w:rsidRDefault="003335C4" w:rsidP="00D32FD7">
      <w:pPr>
        <w:spacing w:line="240" w:lineRule="auto"/>
      </w:pPr>
      <w:r w:rsidRPr="0074773D">
        <w:rPr>
          <w:iCs/>
        </w:rPr>
        <w:t xml:space="preserve">This means that any combinations of the X- and the Z-operators can be represented by these four operators. </w:t>
      </w:r>
      <w:r w:rsidR="00681C3B" w:rsidRPr="0074773D">
        <w:t xml:space="preserve"> </w:t>
      </w:r>
      <w:r w:rsidR="000D5D18" w:rsidRPr="0074773D">
        <w:tab/>
      </w:r>
      <w:r w:rsidR="000D5D18" w:rsidRPr="0074773D">
        <w:tab/>
      </w:r>
      <w:r w:rsidR="000D5D18" w:rsidRPr="0074773D">
        <w:tab/>
      </w:r>
    </w:p>
    <w:p w14:paraId="30DABDFB" w14:textId="68866FB3" w:rsidR="00BB5AB8" w:rsidRPr="0074773D" w:rsidRDefault="00BB5AB8" w:rsidP="00D32FD7">
      <w:pPr>
        <w:spacing w:line="240" w:lineRule="auto"/>
      </w:pPr>
      <w:r w:rsidRPr="0074773D">
        <w:t>Q.E.D</w:t>
      </w:r>
    </w:p>
    <w:p w14:paraId="60C7406E" w14:textId="77777777" w:rsidR="00865A94" w:rsidRPr="0074773D" w:rsidRDefault="00865A94" w:rsidP="00D32FD7">
      <w:pPr>
        <w:spacing w:line="240" w:lineRule="auto"/>
      </w:pPr>
    </w:p>
    <w:p w14:paraId="50C6E768" w14:textId="77777777" w:rsidR="00FD0929" w:rsidRPr="0074773D" w:rsidRDefault="00FD0929" w:rsidP="00FD0929">
      <w:pPr>
        <w:rPr>
          <w:b/>
          <w:bCs/>
          <w:iCs/>
        </w:rPr>
      </w:pPr>
      <w:r w:rsidRPr="0074773D">
        <w:rPr>
          <w:b/>
          <w:bCs/>
          <w:iCs/>
        </w:rPr>
        <w:t xml:space="preserve">Proof of Proposition 1. </w:t>
      </w:r>
    </w:p>
    <w:p w14:paraId="25490B06" w14:textId="050AC589" w:rsidR="008233D3" w:rsidRPr="0074773D" w:rsidRDefault="00FD0929" w:rsidP="001C4DC0">
      <w:pPr>
        <w:spacing w:line="240" w:lineRule="auto"/>
        <w:rPr>
          <w:iCs/>
        </w:rPr>
      </w:pPr>
      <w:r w:rsidRPr="0074773D">
        <w:rPr>
          <w:iCs/>
        </w:rPr>
        <w:tab/>
      </w:r>
      <w:r w:rsidR="00CE71F8" w:rsidRPr="0074773D">
        <w:rPr>
          <w:iCs/>
        </w:rPr>
        <w:t xml:space="preserve">For part (i), there are two cases as shown in Tables </w:t>
      </w:r>
      <w:r w:rsidR="00B040FB" w:rsidRPr="0074773D">
        <w:rPr>
          <w:iCs/>
        </w:rPr>
        <w:t>1</w:t>
      </w:r>
      <w:r w:rsidR="00CE71F8" w:rsidRPr="0074773D">
        <w:rPr>
          <w:iCs/>
        </w:rPr>
        <w:t xml:space="preserve"> and </w:t>
      </w:r>
      <w:r w:rsidR="00B040FB" w:rsidRPr="0074773D">
        <w:rPr>
          <w:iCs/>
        </w:rPr>
        <w:t>2</w:t>
      </w:r>
      <w:r w:rsidR="00CE71F8" w:rsidRPr="0074773D">
        <w:rPr>
          <w:iCs/>
        </w:rPr>
        <w:t xml:space="preserve">.  For part (ii), there are four cases, two of which are shown in Tables </w:t>
      </w:r>
      <w:r w:rsidR="00B040FB" w:rsidRPr="0074773D">
        <w:rPr>
          <w:iCs/>
        </w:rPr>
        <w:t>3</w:t>
      </w:r>
      <w:r w:rsidR="00CE71F8" w:rsidRPr="0074773D">
        <w:rPr>
          <w:iCs/>
        </w:rPr>
        <w:t xml:space="preserve"> and </w:t>
      </w:r>
      <w:r w:rsidR="00B040FB" w:rsidRPr="0074773D">
        <w:rPr>
          <w:iCs/>
        </w:rPr>
        <w:t>4</w:t>
      </w:r>
      <w:r w:rsidR="00CE71F8" w:rsidRPr="0074773D">
        <w:rPr>
          <w:iCs/>
        </w:rPr>
        <w:t xml:space="preserve">.  It is straightforward to </w:t>
      </w:r>
      <w:r w:rsidR="001A6094" w:rsidRPr="0074773D">
        <w:rPr>
          <w:iCs/>
        </w:rPr>
        <w:t xml:space="preserve">show the one-bit capacity if using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1A6094" w:rsidRPr="0074773D">
        <w:rPr>
          <w:iCs/>
        </w:rPr>
        <w:t xml:space="preserve"> or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A</m:t>
              </m:r>
            </m:e>
          </m:mr>
        </m:m>
      </m:oMath>
      <w:r w:rsidR="00E2623D" w:rsidRPr="0074773D">
        <w:rPr>
          <w:iCs/>
        </w:rPr>
        <w:t xml:space="preserve"> to transmit messages.  </w:t>
      </w:r>
      <w:r w:rsidR="001A6094" w:rsidRPr="0074773D">
        <w:rPr>
          <w:iCs/>
        </w:rPr>
        <w:t>F</w:t>
      </w:r>
      <w:r w:rsidR="00CE71F8" w:rsidRPr="0074773D">
        <w:rPr>
          <w:iCs/>
        </w:rPr>
        <w:t xml:space="preserve">or part (iii), there are four cases, </w:t>
      </w:r>
      <w:r w:rsidR="00E2623D" w:rsidRPr="0074773D">
        <w:rPr>
          <w:iCs/>
        </w:rPr>
        <w:t xml:space="preserve">when EA is used to transmit messages, the one-bit capacity is obtained as shown in Table </w:t>
      </w:r>
      <w:r w:rsidR="00B040FB" w:rsidRPr="0074773D">
        <w:rPr>
          <w:iCs/>
        </w:rPr>
        <w:t>6</w:t>
      </w:r>
      <w:r w:rsidR="00E2623D" w:rsidRPr="0074773D">
        <w:rPr>
          <w:iCs/>
        </w:rPr>
        <w:t>.  I</w:t>
      </w:r>
      <w:r w:rsidR="001A6094" w:rsidRPr="0074773D">
        <w:rPr>
          <w:iCs/>
        </w:rPr>
        <w:t>t is straightforward to show the one-bit capacity if using</w:t>
      </w:r>
      <w:r w:rsidR="00E2623D" w:rsidRPr="0074773D">
        <w:rPr>
          <w:iCs/>
        </w:rPr>
        <w:t xml:space="preserve"> EE, </w:t>
      </w:r>
      <w:r w:rsidR="008233D3" w:rsidRPr="0074773D">
        <w:rPr>
          <w:iCs/>
        </w:rPr>
        <w:t>AE or AA</w:t>
      </w:r>
      <w:r w:rsidR="00E2623D" w:rsidRPr="0074773D">
        <w:rPr>
          <w:iCs/>
        </w:rPr>
        <w:t xml:space="preserve"> to transmit messages</w:t>
      </w:r>
      <w:r w:rsidR="008233D3" w:rsidRPr="0074773D">
        <w:rPr>
          <w:iCs/>
        </w:rPr>
        <w:t xml:space="preserve">. </w:t>
      </w:r>
    </w:p>
    <w:p w14:paraId="60B7837D" w14:textId="60D25A14" w:rsidR="008233D3" w:rsidRPr="0074773D" w:rsidRDefault="008233D3" w:rsidP="001C4DC0">
      <w:pPr>
        <w:spacing w:line="240" w:lineRule="auto"/>
        <w:rPr>
          <w:iCs/>
        </w:rPr>
      </w:pPr>
      <w:r w:rsidRPr="0074773D">
        <w:rPr>
          <w:iCs/>
        </w:rPr>
        <w:t>Q.E.D</w:t>
      </w:r>
    </w:p>
    <w:p w14:paraId="1D02747A" w14:textId="77777777" w:rsidR="00E95F24" w:rsidRPr="0074773D" w:rsidRDefault="00E95F24" w:rsidP="00BB5AB8">
      <w:pPr>
        <w:rPr>
          <w:iCs/>
        </w:rPr>
      </w:pPr>
    </w:p>
    <w:p w14:paraId="78D00AD8" w14:textId="7EF69505" w:rsidR="000C6CFC" w:rsidRPr="0074773D" w:rsidRDefault="00BB5AB8" w:rsidP="000C6CFC">
      <w:pPr>
        <w:rPr>
          <w:b/>
          <w:bCs/>
          <w:iCs/>
        </w:rPr>
      </w:pPr>
      <w:r w:rsidRPr="0074773D">
        <w:rPr>
          <w:b/>
          <w:bCs/>
          <w:iCs/>
        </w:rPr>
        <w:t xml:space="preserve">Proof of </w:t>
      </w:r>
      <w:r w:rsidR="00E95F24" w:rsidRPr="0074773D">
        <w:rPr>
          <w:b/>
          <w:bCs/>
          <w:iCs/>
        </w:rPr>
        <w:t xml:space="preserve">Proposition </w:t>
      </w:r>
      <w:r w:rsidR="00A55AEC" w:rsidRPr="0074773D">
        <w:rPr>
          <w:b/>
          <w:bCs/>
          <w:iCs/>
        </w:rPr>
        <w:t>2</w:t>
      </w:r>
      <w:r w:rsidR="00E95F24" w:rsidRPr="0074773D">
        <w:rPr>
          <w:b/>
          <w:bCs/>
          <w:iCs/>
        </w:rPr>
        <w:t>.</w:t>
      </w:r>
      <w:r w:rsidRPr="0074773D">
        <w:rPr>
          <w:b/>
          <w:bCs/>
          <w:iCs/>
        </w:rPr>
        <w:t xml:space="preserve"> </w:t>
      </w:r>
    </w:p>
    <w:p w14:paraId="33CEC5FA" w14:textId="603CF295" w:rsidR="00BB5AB8" w:rsidRPr="0074773D" w:rsidRDefault="002643AD" w:rsidP="000C6CFC">
      <w:pPr>
        <w:rPr>
          <w:iCs/>
        </w:rPr>
      </w:pPr>
      <w:r w:rsidRPr="0074773D">
        <w:rPr>
          <w:iCs/>
        </w:rPr>
        <w:t>In this experiment, the signals are produced by applying the operations to the first account then t</w:t>
      </w:r>
      <w:r w:rsidR="00D8752B" w:rsidRPr="0074773D">
        <w:rPr>
          <w:iCs/>
        </w:rPr>
        <w:t xml:space="preserve">ensor with the second account.  For example, if the initial state is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00D8752B" w:rsidRPr="0074773D">
        <w:rPr>
          <w:iCs/>
        </w:rPr>
        <w:t xml:space="preserve"> and the X-operator is applied to the first account, then the sum vector is </w:t>
      </w:r>
      <w:r w:rsidR="00BB5AB8" w:rsidRPr="0074773D">
        <w:rPr>
          <w:iCs/>
        </w:rPr>
        <w:t>[0 1 1 0].</w:t>
      </w:r>
    </w:p>
    <w:p w14:paraId="1D73ABBB" w14:textId="7A6108B3" w:rsidR="000B08D7" w:rsidRPr="0074773D" w:rsidRDefault="00000000" w:rsidP="00DD52EF">
      <w:pPr>
        <w:spacing w:line="240" w:lineRule="auto"/>
        <w:jc w:val="center"/>
        <w:rPr>
          <w:iCs/>
        </w:rPr>
      </w:pPr>
      <m:oMath>
        <m:m>
          <m:mPr>
            <m:mcs>
              <m:mc>
                <m:mcPr>
                  <m:count m:val="1"/>
                  <m:mcJc m:val="center"/>
                </m:mcPr>
              </m:mc>
            </m:mcs>
            <m:ctrlPr>
              <w:rPr>
                <w:rFonts w:ascii="Cambria Math" w:hAnsi="Cambria Math" w:cstheme="majorHAnsi"/>
                <w:iCs/>
              </w:rPr>
            </m:ctrlPr>
          </m:mPr>
          <m:mr>
            <m:e>
              <m:r>
                <m:rPr>
                  <m:sty m:val="p"/>
                </m:rPr>
                <w:rPr>
                  <w:rFonts w:ascii="Cambria Math" w:hAnsi="Cambria Math" w:cstheme="majorHAnsi"/>
                </w:rPr>
                <m:t>EX⊗E</m:t>
              </m:r>
            </m:e>
          </m:mr>
          <m:mr>
            <m:e>
              <m:r>
                <m:rPr>
                  <m:sty m:val="p"/>
                </m:rPr>
                <w:rPr>
                  <w:rFonts w:ascii="Cambria Math" w:hAnsi="Cambria Math" w:cstheme="majorHAnsi"/>
                </w:rPr>
                <m:t>AX⊗A</m:t>
              </m:r>
            </m:e>
          </m:mr>
        </m:m>
      </m:oMath>
      <w:r w:rsidR="000B08D7" w:rsidRPr="0074773D">
        <w:rPr>
          <w:iCs/>
        </w:rPr>
        <w:t xml:space="preserve"> = </w:t>
      </w:r>
      <m:oMath>
        <m:m>
          <m:mPr>
            <m:mcs>
              <m:mc>
                <m:mcPr>
                  <m:count m:val="1"/>
                  <m:mcJc m:val="center"/>
                </m:mcPr>
              </m:mc>
            </m:mcs>
            <m:ctrlPr>
              <w:rPr>
                <w:rFonts w:ascii="Cambria Math" w:hAnsi="Cambria Math"/>
                <w:iCs/>
              </w:rPr>
            </m:ctrlPr>
          </m:mPr>
          <m:mr>
            <m:e>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e>
          </m:mr>
          <m:mr>
            <m:e>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e>
          </m:mr>
        </m:m>
      </m:oMath>
      <w:r w:rsidR="000B08D7" w:rsidRPr="0074773D">
        <w:rPr>
          <w:iCs/>
        </w:rPr>
        <w:t xml:space="preserve"> = </w:t>
      </w:r>
      <m:oMath>
        <m:m>
          <m:mPr>
            <m:mcs>
              <m:mc>
                <m:mcPr>
                  <m:count m:val="1"/>
                  <m:mcJc m:val="center"/>
                </m:mcPr>
              </m:mc>
            </m:mcs>
            <m:ctrlPr>
              <w:rPr>
                <w:rFonts w:ascii="Cambria Math" w:hAnsi="Cambria Math"/>
                <w:iCs/>
              </w:rPr>
            </m:ctrlPr>
          </m:mPr>
          <m:mr>
            <m:e>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0</m:t>
                              </m:r>
                            </m:e>
                          </m:mr>
                        </m:m>
                      </m:e>
                    </m:mr>
                  </m:m>
                </m:e>
              </m:d>
            </m:e>
          </m:mr>
          <m:mr>
            <m:e>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0</m:t>
                              </m:r>
                            </m:e>
                          </m:mr>
                        </m:m>
                      </m:e>
                    </m:mr>
                  </m:m>
                </m:e>
              </m:d>
            </m:e>
          </m:mr>
        </m:m>
      </m:oMath>
    </w:p>
    <w:p w14:paraId="47F5F480" w14:textId="1F38B063" w:rsidR="005A1F3F" w:rsidRPr="0074773D" w:rsidRDefault="00865A94" w:rsidP="00DD52EF">
      <w:pPr>
        <w:spacing w:line="240" w:lineRule="auto"/>
        <w:ind w:firstLine="720"/>
        <w:rPr>
          <w:iCs/>
        </w:rPr>
      </w:pPr>
      <w:r w:rsidRPr="0074773D">
        <w:rPr>
          <w:iCs/>
        </w:rPr>
        <w:t xml:space="preserve">There are 16 cases in total. If the first column has either two As or two Es.  After applying the four operations, three possible signals are produced,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oMath>
      <w:r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A</m:t>
              </m:r>
            </m:e>
          </m:mr>
        </m:m>
      </m:oMath>
      <w:r w:rsidRPr="0074773D">
        <w:rPr>
          <w:iCs/>
        </w:rPr>
        <w:t xml:space="preserve"> , and </w:t>
      </w:r>
      <m:oMath>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e>
          </m:mr>
          <m:mr>
            <m:e>
              <m:acc>
                <m:accPr>
                  <m:ctrlPr>
                    <w:rPr>
                      <w:rFonts w:ascii="Cambria Math" w:hAnsi="Cambria Math"/>
                    </w:rPr>
                  </m:ctrlPr>
                </m:accPr>
                <m:e>
                  <m:r>
                    <m:rPr>
                      <m:sty m:val="p"/>
                    </m:rPr>
                    <w:rPr>
                      <w:rFonts w:ascii="Cambria Math" w:hAnsi="Cambria Math"/>
                    </w:rPr>
                    <m:t>A</m:t>
                  </m:r>
                </m:e>
              </m:acc>
            </m:e>
          </m:mr>
        </m:m>
      </m:oMath>
      <w:r w:rsidR="00C82412" w:rsidRPr="0074773D">
        <w:rPr>
          <w:iCs/>
        </w:rPr>
        <w:t xml:space="preserve">; moreover,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A</m:t>
              </m:r>
            </m:e>
          </m:mr>
        </m:m>
      </m:oMath>
      <w:r w:rsidRPr="0074773D">
        <w:rPr>
          <w:iCs/>
        </w:rPr>
        <w:t xml:space="preserve"> </w:t>
      </w:r>
      <w:r w:rsidR="00C82412" w:rsidRPr="0074773D">
        <w:rPr>
          <w:iCs/>
        </w:rPr>
        <w:t xml:space="preserve">and </w:t>
      </w:r>
      <m:oMath>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e>
          </m:mr>
          <m:mr>
            <m:e>
              <m:acc>
                <m:accPr>
                  <m:ctrlPr>
                    <w:rPr>
                      <w:rFonts w:ascii="Cambria Math" w:hAnsi="Cambria Math"/>
                    </w:rPr>
                  </m:ctrlPr>
                </m:accPr>
                <m:e>
                  <m:r>
                    <m:rPr>
                      <m:sty m:val="p"/>
                    </m:rPr>
                    <w:rPr>
                      <w:rFonts w:ascii="Cambria Math" w:hAnsi="Cambria Math"/>
                    </w:rPr>
                    <m:t>A</m:t>
                  </m:r>
                </m:e>
              </m:acc>
            </m:e>
          </m:mr>
        </m:m>
      </m:oMath>
      <w:r w:rsidR="00C82412" w:rsidRPr="0074773D">
        <w:rPr>
          <w:iCs/>
        </w:rPr>
        <w:t xml:space="preserve"> are indistinguishable.  </w:t>
      </w:r>
      <w:r w:rsidR="005A1F3F" w:rsidRPr="0074773D">
        <w:rPr>
          <w:iCs/>
        </w:rPr>
        <w:t>Te</w:t>
      </w:r>
      <w:r w:rsidR="00915D10" w:rsidRPr="0074773D">
        <w:rPr>
          <w:iCs/>
        </w:rPr>
        <w:t>nsoring with the second column that has two As or two Es</w:t>
      </w:r>
      <w:r w:rsidR="005A1F3F" w:rsidRPr="0074773D">
        <w:rPr>
          <w:iCs/>
        </w:rPr>
        <w:t xml:space="preserve"> yields two distinct signals.  If t</w:t>
      </w:r>
      <w:r w:rsidR="00982E34" w:rsidRPr="0074773D">
        <w:rPr>
          <w:iCs/>
        </w:rPr>
        <w:t>ensoring with the second column that has an A and an E</w:t>
      </w:r>
      <w:r w:rsidR="005A1F3F" w:rsidRPr="0074773D">
        <w:rPr>
          <w:iCs/>
        </w:rPr>
        <w:t xml:space="preserve">, </w:t>
      </w:r>
      <m:oMath>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A⊗A</m:t>
              </m:r>
            </m:e>
          </m:mr>
        </m:m>
      </m:oMath>
      <w:r w:rsidR="005A1F3F" w:rsidRPr="0074773D">
        <w:rPr>
          <w:iCs/>
        </w:rPr>
        <w:t xml:space="preserve"> and </w:t>
      </w:r>
      <m:oMath>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r>
                <m:rPr>
                  <m:sty m:val="p"/>
                </m:rPr>
                <w:rPr>
                  <w:rFonts w:ascii="Cambria Math" w:hAnsi="Cambria Math"/>
                </w:rPr>
                <m:t>⊗A</m:t>
              </m:r>
            </m:e>
          </m:mr>
        </m:m>
      </m:oMath>
      <w:r w:rsidR="005A1F3F" w:rsidRPr="0074773D">
        <w:rPr>
          <w:iCs/>
        </w:rPr>
        <w:t xml:space="preserve"> are indistinguishable; and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A⊗E</m:t>
              </m:r>
            </m:e>
          </m:mr>
        </m:m>
      </m:oMath>
      <w:r w:rsidR="005A1F3F" w:rsidRPr="0074773D">
        <w:rPr>
          <w:iCs/>
        </w:rPr>
        <w:t xml:space="preserve"> and </w:t>
      </w:r>
      <m:oMath>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r>
                <m:rPr>
                  <m:sty m:val="p"/>
                </m:rPr>
                <w:rPr>
                  <w:rFonts w:ascii="Cambria Math" w:hAnsi="Cambria Math"/>
                </w:rPr>
                <m:t>⊗A</m:t>
              </m:r>
            </m:e>
          </m:mr>
          <m:mr>
            <m:e>
              <m:acc>
                <m:accPr>
                  <m:ctrlPr>
                    <w:rPr>
                      <w:rFonts w:ascii="Cambria Math" w:hAnsi="Cambria Math"/>
                    </w:rPr>
                  </m:ctrlPr>
                </m:accPr>
                <m:e>
                  <m:r>
                    <m:rPr>
                      <m:sty m:val="p"/>
                    </m:rPr>
                    <w:rPr>
                      <w:rFonts w:ascii="Cambria Math" w:hAnsi="Cambria Math"/>
                    </w:rPr>
                    <m:t>A</m:t>
                  </m:r>
                </m:e>
              </m:acc>
              <m:r>
                <m:rPr>
                  <m:sty m:val="p"/>
                </m:rPr>
                <w:rPr>
                  <w:rFonts w:ascii="Cambria Math" w:hAnsi="Cambria Math"/>
                </w:rPr>
                <m:t>⊗E</m:t>
              </m:r>
            </m:e>
          </m:mr>
        </m:m>
      </m:oMath>
      <w:r w:rsidR="005A1F3F" w:rsidRPr="0074773D">
        <w:rPr>
          <w:iCs/>
        </w:rPr>
        <w:t xml:space="preserve"> are indistinguishable.  Again, only two distinct signals are produced. </w:t>
      </w:r>
    </w:p>
    <w:p w14:paraId="5284CDEE" w14:textId="62591736" w:rsidR="00BB5AB8" w:rsidRPr="0074773D" w:rsidRDefault="005A1F3F" w:rsidP="00DD52EF">
      <w:pPr>
        <w:spacing w:line="240" w:lineRule="auto"/>
        <w:ind w:firstLine="720"/>
        <w:rPr>
          <w:iCs/>
        </w:rPr>
      </w:pPr>
      <w:r w:rsidRPr="0074773D">
        <w:rPr>
          <w:iCs/>
        </w:rPr>
        <w:t>If the first column has</w:t>
      </w:r>
      <w:r w:rsidR="002643AD" w:rsidRPr="0074773D">
        <w:rPr>
          <w:iCs/>
        </w:rPr>
        <w:t xml:space="preserve"> an A and an E, applying the four operations yields four signals,</w:t>
      </w:r>
      <w:r w:rsidR="00625CB6" w:rsidRPr="0074773D">
        <w:rPr>
          <w:iCs/>
        </w:rPr>
        <w:t xml:space="preserve">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BB5AB8"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00BB5AB8"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sidR="00BB5AB8" w:rsidRPr="0074773D">
        <w:rPr>
          <w:iCs/>
        </w:rPr>
        <w:t xml:space="preserve"> , and </w:t>
      </w:r>
      <m:oMath>
        <m:m>
          <m:mPr>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A</m:t>
                  </m:r>
                </m:e>
              </m:acc>
            </m:e>
          </m:mr>
          <m:mr>
            <m:e>
              <m:r>
                <m:rPr>
                  <m:sty m:val="p"/>
                </m:rPr>
                <w:rPr>
                  <w:rFonts w:ascii="Cambria Math" w:hAnsi="Cambria Math"/>
                </w:rPr>
                <m:t>E</m:t>
              </m:r>
            </m:e>
          </m:mr>
        </m:m>
      </m:oMath>
      <w:r w:rsidR="00BB5AB8" w:rsidRPr="0074773D">
        <w:rPr>
          <w:iCs/>
        </w:rPr>
        <w:t xml:space="preserve"> </w:t>
      </w:r>
      <w:r w:rsidR="00625CB6" w:rsidRPr="0074773D">
        <w:rPr>
          <w:iCs/>
        </w:rPr>
        <w:t xml:space="preserve">; moreover,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sidR="00BB5AB8" w:rsidRPr="0074773D">
        <w:rPr>
          <w:iCs/>
        </w:rPr>
        <w:t xml:space="preserve"> </w:t>
      </w:r>
      <w:r w:rsidR="00625CB6" w:rsidRPr="0074773D">
        <w:rPr>
          <w:iCs/>
        </w:rPr>
        <w:t xml:space="preserve">and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sidR="00BB5AB8" w:rsidRPr="0074773D">
        <w:rPr>
          <w:iCs/>
        </w:rPr>
        <w:t xml:space="preserve"> </w:t>
      </w:r>
      <w:r w:rsidR="00625CB6" w:rsidRPr="0074773D">
        <w:rPr>
          <w:iCs/>
        </w:rPr>
        <w:t xml:space="preserve">are indistinguishable and </w:t>
      </w:r>
      <m:oMath>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sidR="00BB5AB8" w:rsidRPr="0074773D">
        <w:rPr>
          <w:iCs/>
        </w:rPr>
        <w:t xml:space="preserve"> </w:t>
      </w:r>
      <w:r w:rsidR="00625CB6" w:rsidRPr="0074773D">
        <w:rPr>
          <w:iCs/>
        </w:rPr>
        <w:t xml:space="preserve">and </w:t>
      </w:r>
      <m:oMath>
        <m:m>
          <m:mPr>
            <m:mcs>
              <m:mc>
                <m:mcPr>
                  <m:count m:val="1"/>
                  <m:mcJc m:val="center"/>
                </m:mcPr>
              </m:mc>
            </m:mcs>
            <m:ctrlPr>
              <w:rPr>
                <w:rFonts w:ascii="Cambria Math" w:hAnsi="Cambria Math"/>
                <w:iCs/>
              </w:rPr>
            </m:ctrlPr>
          </m:mPr>
          <m:mr>
            <m:e>
              <m:acc>
                <m:accPr>
                  <m:ctrlPr>
                    <w:rPr>
                      <w:rFonts w:ascii="Cambria Math" w:hAnsi="Cambria Math"/>
                    </w:rPr>
                  </m:ctrlPr>
                </m:accPr>
                <m:e>
                  <m:r>
                    <m:rPr>
                      <m:sty m:val="p"/>
                    </m:rPr>
                    <w:rPr>
                      <w:rFonts w:ascii="Cambria Math" w:hAnsi="Cambria Math"/>
                    </w:rPr>
                    <m:t>A</m:t>
                  </m:r>
                </m:e>
              </m:acc>
            </m:e>
          </m:mr>
          <m:mr>
            <m:e>
              <m:r>
                <m:rPr>
                  <m:sty m:val="p"/>
                </m:rPr>
                <w:rPr>
                  <w:rFonts w:ascii="Cambria Math" w:hAnsi="Cambria Math"/>
                </w:rPr>
                <m:t>E</m:t>
              </m:r>
            </m:e>
          </m:mr>
        </m:m>
      </m:oMath>
      <w:r w:rsidR="00BB5AB8" w:rsidRPr="0074773D">
        <w:rPr>
          <w:iCs/>
        </w:rPr>
        <w:t xml:space="preserve"> </w:t>
      </w:r>
      <w:r w:rsidR="00625CB6" w:rsidRPr="0074773D">
        <w:rPr>
          <w:iCs/>
        </w:rPr>
        <w:t>are indistinguishable.</w:t>
      </w:r>
      <w:r w:rsidR="000B3912" w:rsidRPr="0074773D">
        <w:rPr>
          <w:iCs/>
        </w:rPr>
        <w:t xml:space="preserve">  </w:t>
      </w:r>
      <w:r w:rsidR="00625CB6" w:rsidRPr="0074773D">
        <w:rPr>
          <w:iCs/>
        </w:rPr>
        <w:t xml:space="preserve">  </w:t>
      </w:r>
      <w:r w:rsidR="00BB5AB8" w:rsidRPr="0074773D">
        <w:rPr>
          <w:iCs/>
        </w:rPr>
        <w:t xml:space="preserve"> </w:t>
      </w:r>
    </w:p>
    <w:p w14:paraId="4BDCF25C" w14:textId="7704B3AE" w:rsidR="00BB5AB8" w:rsidRPr="0074773D" w:rsidRDefault="00BB5AB8" w:rsidP="00DD52EF">
      <w:pPr>
        <w:pStyle w:val="ListParagraph"/>
        <w:numPr>
          <w:ilvl w:val="0"/>
          <w:numId w:val="19"/>
        </w:numPr>
        <w:spacing w:line="240" w:lineRule="auto"/>
        <w:rPr>
          <w:iCs/>
        </w:rPr>
      </w:pPr>
      <w:r w:rsidRPr="0074773D">
        <w:rPr>
          <w:iCs/>
        </w:rPr>
        <w:t xml:space="preserve">If the second account has an </w:t>
      </w:r>
      <w:r w:rsidR="00735760" w:rsidRPr="0074773D">
        <w:rPr>
          <w:iCs/>
        </w:rPr>
        <w:t>E</w:t>
      </w:r>
      <w:r w:rsidRPr="0074773D">
        <w:rPr>
          <w:iCs/>
        </w:rPr>
        <w:t xml:space="preserve"> and an </w:t>
      </w:r>
      <w:r w:rsidR="00735760" w:rsidRPr="0074773D">
        <w:rPr>
          <w:iCs/>
        </w:rPr>
        <w:t>A</w:t>
      </w:r>
      <w:r w:rsidRPr="0074773D">
        <w:rPr>
          <w:iCs/>
        </w:rPr>
        <w:t xml:space="preserve">, four distinct signals are produced. </w:t>
      </w:r>
    </w:p>
    <w:p w14:paraId="764A9786" w14:textId="66C7509F" w:rsidR="00BB5AB8" w:rsidRPr="0074773D" w:rsidRDefault="00BB5AB8" w:rsidP="00DD52EF">
      <w:pPr>
        <w:spacing w:line="240" w:lineRule="auto"/>
        <w:rPr>
          <w:iCs/>
        </w:rPr>
      </w:pPr>
      <w:r w:rsidRPr="0074773D">
        <w:rPr>
          <w:iCs/>
        </w:rPr>
        <w:t xml:space="preserve">This is because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Pr="0074773D">
        <w:rPr>
          <w:iCs/>
        </w:rPr>
        <w:t xml:space="preserve"> and </w:t>
      </w:r>
      <m:oMath>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E⊗A</m:t>
              </m:r>
            </m:e>
          </m:mr>
        </m:m>
      </m:oMath>
      <w:r w:rsidRPr="0074773D">
        <w:rPr>
          <w:iCs/>
        </w:rPr>
        <w:t xml:space="preserve"> are distinct or </w:t>
      </w:r>
      <m:oMath>
        <m:m>
          <m:mPr>
            <m:mcs>
              <m:mc>
                <m:mcPr>
                  <m:count m:val="1"/>
                  <m:mcJc m:val="center"/>
                </m:mcPr>
              </m:mc>
            </m:mcs>
            <m:ctrlPr>
              <w:rPr>
                <w:rFonts w:ascii="Cambria Math" w:hAnsi="Cambria Math"/>
                <w:iCs/>
              </w:rPr>
            </m:ctrlPr>
          </m:mPr>
          <m:mr>
            <m:e>
              <m:r>
                <m:rPr>
                  <m:sty m:val="p"/>
                </m:rPr>
                <w:rPr>
                  <w:rFonts w:ascii="Cambria Math" w:hAnsi="Cambria Math"/>
                </w:rPr>
                <m:t>E⊗A</m:t>
              </m:r>
            </m:e>
          </m:mr>
          <m:mr>
            <m:e>
              <m:r>
                <m:rPr>
                  <m:sty m:val="p"/>
                </m:rPr>
                <w:rPr>
                  <w:rFonts w:ascii="Cambria Math" w:hAnsi="Cambria Math"/>
                </w:rPr>
                <m:t>A⊗E</m:t>
              </m:r>
            </m:e>
          </m:mr>
        </m:m>
      </m:oMath>
      <w:r w:rsidRPr="0074773D">
        <w:rPr>
          <w:iCs/>
        </w:rPr>
        <w:t xml:space="preserve"> and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E⊗E</m:t>
              </m:r>
            </m:e>
          </m:mr>
        </m:m>
      </m:oMath>
      <w:r w:rsidRPr="0074773D">
        <w:rPr>
          <w:iCs/>
        </w:rPr>
        <w:t xml:space="preserve"> are distinct.  Tensoring the first account with a second account that has an </w:t>
      </w:r>
      <w:r w:rsidR="007C5D68" w:rsidRPr="0074773D">
        <w:rPr>
          <w:iCs/>
        </w:rPr>
        <w:t>E</w:t>
      </w:r>
      <w:r w:rsidRPr="0074773D">
        <w:rPr>
          <w:iCs/>
        </w:rPr>
        <w:t xml:space="preserve"> and an </w:t>
      </w:r>
      <w:r w:rsidR="007C5D68" w:rsidRPr="0074773D">
        <w:rPr>
          <w:iCs/>
        </w:rPr>
        <w:t>A</w:t>
      </w:r>
      <w:r w:rsidRPr="0074773D">
        <w:rPr>
          <w:iCs/>
        </w:rPr>
        <w:t xml:space="preserve"> would create two distinct signals. </w:t>
      </w:r>
    </w:p>
    <w:p w14:paraId="26A3E34C" w14:textId="77777777" w:rsidR="00BB5AB8" w:rsidRPr="0074773D" w:rsidRDefault="00BB5AB8" w:rsidP="00DD52EF">
      <w:pPr>
        <w:pStyle w:val="ListParagraph"/>
        <w:numPr>
          <w:ilvl w:val="0"/>
          <w:numId w:val="19"/>
        </w:numPr>
        <w:spacing w:line="240" w:lineRule="auto"/>
        <w:rPr>
          <w:iCs/>
        </w:rPr>
      </w:pPr>
      <w:r w:rsidRPr="0074773D">
        <w:rPr>
          <w:iCs/>
        </w:rPr>
        <w:t xml:space="preserve">If the second account has two As or two Es, only two distinct signals are produced. </w:t>
      </w:r>
    </w:p>
    <w:p w14:paraId="78539892" w14:textId="77777777" w:rsidR="00BB5AB8" w:rsidRPr="0074773D" w:rsidRDefault="00BB5AB8" w:rsidP="00DD52EF">
      <w:pPr>
        <w:spacing w:line="240" w:lineRule="auto"/>
        <w:rPr>
          <w:iCs/>
        </w:rPr>
      </w:pPr>
      <w:r w:rsidRPr="0074773D">
        <w:rPr>
          <w:iCs/>
        </w:rPr>
        <w:lastRenderedPageBreak/>
        <w:t xml:space="preserve">That is,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oMath>
      <w:r w:rsidRPr="0074773D">
        <w:rPr>
          <w:iCs/>
        </w:rPr>
        <w:t xml:space="preserve"> and </w:t>
      </w:r>
      <m:oMath>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E⊗E</m:t>
              </m:r>
            </m:e>
          </m:mr>
        </m:m>
      </m:oMath>
      <w:r w:rsidRPr="0074773D">
        <w:rPr>
          <w:iCs/>
        </w:rPr>
        <w:t xml:space="preserve"> are indistinguishable or </w:t>
      </w:r>
      <m:oMath>
        <m:m>
          <m:mPr>
            <m:mcs>
              <m:mc>
                <m:mcPr>
                  <m:count m:val="1"/>
                  <m:mcJc m:val="center"/>
                </m:mcPr>
              </m:mc>
            </m:mcs>
            <m:ctrlPr>
              <w:rPr>
                <w:rFonts w:ascii="Cambria Math" w:hAnsi="Cambria Math"/>
                <w:iCs/>
              </w:rPr>
            </m:ctrlPr>
          </m:mPr>
          <m:mr>
            <m:e>
              <m:r>
                <m:rPr>
                  <m:sty m:val="p"/>
                </m:rPr>
                <w:rPr>
                  <w:rFonts w:ascii="Cambria Math" w:hAnsi="Cambria Math"/>
                </w:rPr>
                <m:t>E⊗A</m:t>
              </m:r>
            </m:e>
          </m:mr>
          <m:mr>
            <m:e>
              <m:r>
                <m:rPr>
                  <m:sty m:val="p"/>
                </m:rPr>
                <w:rPr>
                  <w:rFonts w:ascii="Cambria Math" w:hAnsi="Cambria Math"/>
                </w:rPr>
                <m:t>A⊗A</m:t>
              </m:r>
            </m:e>
          </m:mr>
        </m:m>
      </m:oMath>
      <w:r w:rsidRPr="0074773D">
        <w:rPr>
          <w:iCs/>
        </w:rPr>
        <w:t xml:space="preserve"> and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E⊗A</m:t>
              </m:r>
            </m:e>
          </m:mr>
        </m:m>
      </m:oMath>
      <w:r w:rsidRPr="0074773D">
        <w:rPr>
          <w:iCs/>
        </w:rPr>
        <w:t xml:space="preserve"> are indistinguishable.  </w:t>
      </w:r>
    </w:p>
    <w:p w14:paraId="6CCF1625" w14:textId="77777777" w:rsidR="000B3912" w:rsidRPr="0074773D" w:rsidRDefault="00BB5AB8" w:rsidP="000B3912">
      <w:pPr>
        <w:spacing w:line="240" w:lineRule="auto"/>
        <w:rPr>
          <w:iCs/>
        </w:rPr>
      </w:pPr>
      <w:r w:rsidRPr="0074773D">
        <w:rPr>
          <w:iCs/>
        </w:rPr>
        <w:tab/>
      </w:r>
      <w:r w:rsidR="000B3912" w:rsidRPr="0074773D">
        <w:rPr>
          <w:iCs/>
        </w:rPr>
        <w:t xml:space="preserve">Clearly, only the first column with an A and an E won’t be sufficient because the </w:t>
      </w:r>
      <w:r w:rsidR="00625CB6" w:rsidRPr="0074773D">
        <w:rPr>
          <w:iCs/>
        </w:rPr>
        <w:t xml:space="preserve">aggregation (i.e., the sum vector) makes </w:t>
      </w:r>
      <w:r w:rsidR="000B3912" w:rsidRPr="0074773D">
        <w:rPr>
          <w:iCs/>
        </w:rPr>
        <w:t xml:space="preserve">it necessary to tensor </w:t>
      </w:r>
      <w:r w:rsidR="00625CB6" w:rsidRPr="0074773D">
        <w:rPr>
          <w:iCs/>
        </w:rPr>
        <w:t xml:space="preserve">the second account.  </w:t>
      </w:r>
      <w:r w:rsidR="000B3912" w:rsidRPr="0074773D">
        <w:rPr>
          <w:iCs/>
        </w:rPr>
        <w:t xml:space="preserve">Tensoring the second account with two As and two Es won’t produce four distinct signals. </w:t>
      </w:r>
    </w:p>
    <w:p w14:paraId="68B3CE28" w14:textId="77777777" w:rsidR="00BB5AB8" w:rsidRPr="0074773D" w:rsidRDefault="00BB5AB8" w:rsidP="00DD52EF">
      <w:pPr>
        <w:spacing w:line="240" w:lineRule="auto"/>
        <w:rPr>
          <w:iCs/>
        </w:rPr>
      </w:pPr>
      <w:r w:rsidRPr="0074773D">
        <w:rPr>
          <w:iCs/>
        </w:rPr>
        <w:t>Q.E.D</w:t>
      </w:r>
    </w:p>
    <w:p w14:paraId="54F8C419" w14:textId="77777777" w:rsidR="00BB5AB8" w:rsidRPr="0074773D" w:rsidRDefault="00BB5AB8" w:rsidP="00BB5AB8">
      <w:pPr>
        <w:ind w:firstLine="720"/>
        <w:rPr>
          <w:iCs/>
        </w:rPr>
      </w:pPr>
    </w:p>
    <w:p w14:paraId="64589442" w14:textId="384D01E4" w:rsidR="00CC72D7" w:rsidRPr="0074773D" w:rsidRDefault="00CC72D7" w:rsidP="00CC72D7">
      <w:pPr>
        <w:rPr>
          <w:b/>
          <w:bCs/>
          <w:iCs/>
        </w:rPr>
      </w:pPr>
      <w:r w:rsidRPr="0074773D">
        <w:rPr>
          <w:b/>
          <w:bCs/>
          <w:iCs/>
        </w:rPr>
        <w:t xml:space="preserve">Proof of Lemma </w:t>
      </w:r>
      <w:r w:rsidR="009D63CD">
        <w:rPr>
          <w:b/>
          <w:bCs/>
          <w:iCs/>
        </w:rPr>
        <w:t>1</w:t>
      </w:r>
      <w:r w:rsidRPr="0074773D">
        <w:rPr>
          <w:b/>
          <w:bCs/>
          <w:iCs/>
        </w:rPr>
        <w:t xml:space="preserve">. </w:t>
      </w:r>
    </w:p>
    <w:p w14:paraId="18CD66F7" w14:textId="77777777" w:rsidR="00A542B8" w:rsidRPr="0074773D" w:rsidRDefault="00C231EE" w:rsidP="00072319">
      <w:pPr>
        <w:spacing w:line="240" w:lineRule="auto"/>
        <w:rPr>
          <w:iCs/>
        </w:rPr>
      </w:pPr>
      <w:r w:rsidRPr="0074773D">
        <w:rPr>
          <w:iCs/>
        </w:rPr>
        <w:tab/>
        <w:t xml:space="preserve">“If” part.  </w:t>
      </w:r>
      <w:r w:rsidR="00DB4B94" w:rsidRPr="0074773D">
        <w:rPr>
          <w:iCs/>
        </w:rPr>
        <w:t xml:space="preserve">As discussed in the text, under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00DB4B94" w:rsidRPr="0074773D">
        <w:t xml:space="preserve"> , an asset is recognized on the balance sheet and a cash expenditure </w:t>
      </w:r>
      <w:r w:rsidR="00220E51" w:rsidRPr="0074773D">
        <w:t xml:space="preserve">is recorded on the cash flow statement so that </w:t>
      </w:r>
      <m:oMath>
        <m:r>
          <m:rPr>
            <m:sty m:val="p"/>
          </m:rPr>
          <w:rPr>
            <w:rFonts w:ascii="Cambria Math" w:hAnsi="Cambria Math"/>
          </w:rPr>
          <m:t>∆A=∆E=+1</m:t>
        </m:r>
      </m:oMath>
      <w:r w:rsidR="00220E51" w:rsidRPr="0074773D">
        <w:rPr>
          <w:iCs/>
        </w:rPr>
        <w:t xml:space="preserve">.  Under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00DB4B94" w:rsidRPr="0074773D">
        <w:t>,</w:t>
      </w:r>
      <w:r w:rsidR="00220E51" w:rsidRPr="0074773D">
        <w:t xml:space="preserve"> an expense is recognized on the income statement</w:t>
      </w:r>
      <w:r w:rsidR="00A542B8" w:rsidRPr="0074773D">
        <w:t xml:space="preserve"> and no adjustment is made on the cash flow statement so that </w:t>
      </w:r>
      <m:oMath>
        <m:r>
          <m:rPr>
            <m:sty m:val="p"/>
          </m:rPr>
          <w:rPr>
            <w:rFonts w:ascii="Cambria Math" w:hAnsi="Cambria Math"/>
          </w:rPr>
          <m:t>∆A=∆E=0</m:t>
        </m:r>
      </m:oMath>
      <w:r w:rsidR="00A542B8" w:rsidRPr="0074773D">
        <w:rPr>
          <w:iCs/>
        </w:rPr>
        <w:t xml:space="preserve">.  In both cases, the equality (3) holds. </w:t>
      </w:r>
    </w:p>
    <w:p w14:paraId="5024D25B" w14:textId="6CD3914F" w:rsidR="00530E8B" w:rsidRPr="0074773D" w:rsidRDefault="00A542B8" w:rsidP="00C36BE1">
      <w:pPr>
        <w:spacing w:line="240" w:lineRule="auto"/>
      </w:pPr>
      <w:r w:rsidRPr="0074773D">
        <w:rPr>
          <w:iCs/>
        </w:rPr>
        <w:tab/>
        <w:t>“Only if” part.  Suppose</w:t>
      </w:r>
      <w:r w:rsidR="00772CCA" w:rsidRPr="0074773D">
        <w:rPr>
          <w:iCs/>
        </w:rPr>
        <w:t xml:space="preserve"> </w:t>
      </w:r>
      <m:oMath>
        <m:r>
          <m:rPr>
            <m:sty m:val="p"/>
          </m:rPr>
          <w:rPr>
            <w:rFonts w:ascii="Cambria Math" w:hAnsi="Cambria Math"/>
          </w:rPr>
          <m:t>∆A=+1</m:t>
        </m:r>
      </m:oMath>
      <w:r w:rsidR="004A23AA" w:rsidRPr="0074773D">
        <w:t xml:space="preserve"> so that an asset is recognized on the balance sheet. </w:t>
      </w:r>
      <w:r w:rsidR="00772CCA" w:rsidRPr="0074773D">
        <w:t xml:space="preserve">There are two possible cases under which the identity (1) holds: either </w:t>
      </w:r>
      <m:oMath>
        <m:r>
          <m:rPr>
            <m:sty m:val="p"/>
          </m:rPr>
          <w:rPr>
            <w:rFonts w:ascii="Cambria Math" w:hAnsi="Cambria Math"/>
          </w:rPr>
          <m:t>∆Cash=-1</m:t>
        </m:r>
      </m:oMath>
      <w:r w:rsidR="00772CCA" w:rsidRPr="0074773D">
        <w:t xml:space="preserve"> or </w:t>
      </w:r>
      <m:oMath>
        <m:r>
          <m:rPr>
            <m:sty m:val="p"/>
          </m:rPr>
          <w:rPr>
            <w:rFonts w:ascii="Cambria Math" w:hAnsi="Cambria Math"/>
          </w:rPr>
          <m:t>Income=+1</m:t>
        </m:r>
      </m:oMath>
      <w:r w:rsidR="00772CCA" w:rsidRPr="0074773D">
        <w:t>.</w:t>
      </w:r>
      <w:r w:rsidRPr="0074773D">
        <w:rPr>
          <w:iCs/>
        </w:rPr>
        <w:t xml:space="preserve"> </w:t>
      </w:r>
      <w:r w:rsidR="001C1BAB" w:rsidRPr="0074773D">
        <w:rPr>
          <w:iCs/>
        </w:rPr>
        <w:t xml:space="preserve"> </w:t>
      </w:r>
      <w:r w:rsidR="00530E8B" w:rsidRPr="0074773D">
        <w:rPr>
          <w:iCs/>
        </w:rPr>
        <w:t xml:space="preserve">From (2), </w:t>
      </w:r>
      <m:oMath>
        <m:r>
          <m:rPr>
            <m:sty m:val="p"/>
          </m:rPr>
          <w:rPr>
            <w:rFonts w:ascii="Cambria Math" w:hAnsi="Cambria Math"/>
          </w:rPr>
          <m:t>∆E=Income-∆Cash</m:t>
        </m:r>
      </m:oMath>
      <w:r w:rsidR="00530E8B" w:rsidRPr="0074773D">
        <w:t xml:space="preserve">. </w:t>
      </w:r>
    </w:p>
    <w:p w14:paraId="76565150" w14:textId="4297CA35" w:rsidR="00530E8B" w:rsidRPr="0074773D" w:rsidRDefault="00000000" w:rsidP="00C36BE1">
      <w:pPr>
        <w:spacing w:line="240" w:lineRule="auto"/>
      </w:pPr>
      <m:oMathPara>
        <m:oMath>
          <m:d>
            <m:dPr>
              <m:begChr m:val="{"/>
              <m:endChr m:val=""/>
              <m:ctrlPr>
                <w:rPr>
                  <w:rFonts w:ascii="Cambria Math" w:hAnsi="Cambria Math"/>
                  <w:i/>
                </w:rPr>
              </m:ctrlPr>
            </m:dPr>
            <m:e>
              <m:m>
                <m:mPr>
                  <m:cGp m:val="8"/>
                  <m:mcs>
                    <m:mc>
                      <m:mcPr>
                        <m:count m:val="2"/>
                        <m:mcJc m:val="left"/>
                      </m:mcPr>
                    </m:mc>
                  </m:mcs>
                  <m:ctrlPr>
                    <w:rPr>
                      <w:rFonts w:ascii="Cambria Math" w:hAnsi="Cambria Math"/>
                    </w:rPr>
                  </m:ctrlPr>
                </m:mPr>
                <m:mr>
                  <m:e>
                    <m:r>
                      <m:rPr>
                        <m:sty m:val="p"/>
                      </m:rPr>
                      <w:rPr>
                        <w:rFonts w:ascii="Cambria Math" w:hAnsi="Cambria Math"/>
                      </w:rPr>
                      <m:t>if ∆Cash=-1,</m:t>
                    </m:r>
                  </m:e>
                  <m:e>
                    <m:r>
                      <m:rPr>
                        <m:sty m:val="p"/>
                      </m:rPr>
                      <w:rPr>
                        <w:rFonts w:ascii="Cambria Math" w:hAnsi="Cambria Math"/>
                      </w:rPr>
                      <m:t>∆</m:t>
                    </m:r>
                    <m:r>
                      <m:rPr>
                        <m:sty m:val="p"/>
                      </m:rPr>
                      <w:rPr>
                        <w:rFonts w:ascii="Cambria Math" w:hAnsi="Cambria Math"/>
                      </w:rPr>
                      <m:t>E=0-</m:t>
                    </m:r>
                    <m:d>
                      <m:dPr>
                        <m:ctrlPr>
                          <w:rPr>
                            <w:rFonts w:ascii="Cambria Math" w:hAnsi="Cambria Math"/>
                          </w:rPr>
                        </m:ctrlPr>
                      </m:dPr>
                      <m:e>
                        <m:r>
                          <m:rPr>
                            <m:sty m:val="p"/>
                          </m:rPr>
                          <w:rPr>
                            <w:rFonts w:ascii="Cambria Math" w:hAnsi="Cambria Math"/>
                          </w:rPr>
                          <m:t>-</m:t>
                        </m:r>
                        <m:r>
                          <m:rPr>
                            <m:sty m:val="p"/>
                          </m:rPr>
                          <w:rPr>
                            <w:rFonts w:ascii="Cambria Math" w:hAnsi="Cambria Math"/>
                          </w:rPr>
                          <m:t>1</m:t>
                        </m:r>
                      </m:e>
                    </m:d>
                    <m:r>
                      <m:rPr>
                        <m:sty m:val="p"/>
                      </m:rPr>
                      <w:rPr>
                        <w:rFonts w:ascii="Cambria Math" w:hAnsi="Cambria Math"/>
                      </w:rPr>
                      <m:t>=+1</m:t>
                    </m:r>
                  </m:e>
                </m:mr>
                <m:mr>
                  <m:e>
                    <m:r>
                      <m:rPr>
                        <m:sty m:val="p"/>
                      </m:rPr>
                      <w:rPr>
                        <w:rFonts w:ascii="Cambria Math" w:hAnsi="Cambria Math"/>
                      </w:rPr>
                      <m:t>if Income=+1,</m:t>
                    </m:r>
                  </m:e>
                  <m:e>
                    <m:r>
                      <m:rPr>
                        <m:sty m:val="p"/>
                      </m:rPr>
                      <w:rPr>
                        <w:rFonts w:ascii="Cambria Math" w:hAnsi="Cambria Math"/>
                      </w:rPr>
                      <m:t>∆</m:t>
                    </m:r>
                    <m:r>
                      <m:rPr>
                        <m:sty m:val="p"/>
                      </m:rPr>
                      <w:rPr>
                        <w:rFonts w:ascii="Cambria Math" w:hAnsi="Cambria Math"/>
                      </w:rPr>
                      <m:t>E=+1-0=+1</m:t>
                    </m:r>
                  </m:e>
                </m:mr>
              </m:m>
            </m:e>
          </m:d>
        </m:oMath>
      </m:oMathPara>
    </w:p>
    <w:p w14:paraId="2C514D33" w14:textId="25F9796F" w:rsidR="004A23AA" w:rsidRPr="0074773D" w:rsidRDefault="00530E8B" w:rsidP="00C36BE1">
      <w:pPr>
        <w:spacing w:line="240" w:lineRule="auto"/>
      </w:pPr>
      <w:r w:rsidRPr="0074773D">
        <w:t xml:space="preserve">In both cases, </w:t>
      </w:r>
      <w:r w:rsidR="004A23AA" w:rsidRPr="0074773D">
        <w:t xml:space="preserve">the cash flow reconciliation identity ensures </w:t>
      </w:r>
      <m:oMath>
        <m:r>
          <m:rPr>
            <m:sty m:val="p"/>
          </m:rPr>
          <w:rPr>
            <w:rFonts w:ascii="Cambria Math" w:hAnsi="Cambria Math"/>
          </w:rPr>
          <m:t>∆E=+1</m:t>
        </m:r>
      </m:oMath>
      <w:r w:rsidR="004A23AA" w:rsidRPr="0074773D">
        <w:t>, meaning there is an adjustment on the cash flow statement.  The structure</w:t>
      </w:r>
      <w:r w:rsidR="00895999" w:rsidRPr="0074773D">
        <w:t xml:space="preserve"> that satisfies (1) and (2) must be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004A23AA" w:rsidRPr="0074773D">
        <w:t xml:space="preserve"> . </w:t>
      </w:r>
    </w:p>
    <w:p w14:paraId="2C18DAC0" w14:textId="107B4131" w:rsidR="00895999" w:rsidRPr="0074773D" w:rsidRDefault="004A23AA" w:rsidP="00895999">
      <w:pPr>
        <w:spacing w:line="240" w:lineRule="auto"/>
        <w:ind w:firstLine="720"/>
        <w:rPr>
          <w:iCs/>
        </w:rPr>
      </w:pPr>
      <w:r w:rsidRPr="0074773D">
        <w:t>Suppose</w:t>
      </w:r>
      <w:r w:rsidR="003955CB" w:rsidRPr="0074773D">
        <w:t xml:space="preserve"> there is no adjustment on the cash flow statement (meaning an “A” at the bottom statement).  </w:t>
      </w:r>
      <w:r w:rsidR="00DF0D06" w:rsidRPr="0074773D">
        <w:t xml:space="preserve">From (2), </w:t>
      </w:r>
      <m:oMath>
        <m:r>
          <m:rPr>
            <m:sty m:val="p"/>
          </m:rPr>
          <w:rPr>
            <w:rFonts w:ascii="Cambria Math" w:hAnsi="Cambria Math"/>
          </w:rPr>
          <m:t>∆E=0⟹Income=∆Cash</m:t>
        </m:r>
      </m:oMath>
      <w:r w:rsidR="00FB7EFA" w:rsidRPr="0074773D">
        <w:t xml:space="preserve">.  From (1), it must be </w:t>
      </w:r>
      <m:oMath>
        <m:r>
          <m:rPr>
            <m:sty m:val="p"/>
          </m:rPr>
          <w:rPr>
            <w:rFonts w:ascii="Cambria Math" w:hAnsi="Cambria Math"/>
          </w:rPr>
          <m:t>∆A=0</m:t>
        </m:r>
      </m:oMath>
      <w:r w:rsidR="00FB7EFA" w:rsidRPr="0074773D">
        <w:t xml:space="preserve"> and</w:t>
      </w:r>
      <w:r w:rsidR="00FB7EFA" w:rsidRPr="0074773D">
        <w:rPr>
          <w:iCs/>
        </w:rPr>
        <w:t xml:space="preserve"> </w:t>
      </w:r>
      <m:oMath>
        <m:r>
          <m:rPr>
            <m:sty m:val="p"/>
          </m:rPr>
          <w:rPr>
            <w:rFonts w:ascii="Cambria Math" w:hAnsi="Cambria Math"/>
          </w:rPr>
          <m:t>Income=∆Cash=-1</m:t>
        </m:r>
      </m:oMath>
      <w:r w:rsidR="00FB7EFA" w:rsidRPr="0074773D">
        <w:t xml:space="preserve"> so that </w:t>
      </w:r>
      <w:r w:rsidR="00895999" w:rsidRPr="0074773D">
        <w:t xml:space="preserve">a cash expense is recorded on the income statement. </w:t>
      </w:r>
      <w:r w:rsidR="00FB7EFA" w:rsidRPr="0074773D">
        <w:t>The structure that satisfies both (1) and (2) must be</w:t>
      </w:r>
      <w:r w:rsidR="00895999" w:rsidRPr="0074773D">
        <w:t xml:space="preserve">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00895999" w:rsidRPr="0074773D">
        <w:t xml:space="preserve"> .</w:t>
      </w:r>
      <w:r w:rsidR="00FB7EFA" w:rsidRPr="0074773D">
        <w:t xml:space="preserve">  </w:t>
      </w:r>
    </w:p>
    <w:p w14:paraId="69B91FED" w14:textId="736AE299" w:rsidR="009243C3" w:rsidRPr="0074773D" w:rsidRDefault="009243C3" w:rsidP="00072319">
      <w:pPr>
        <w:spacing w:line="240" w:lineRule="auto"/>
        <w:rPr>
          <w:iCs/>
        </w:rPr>
      </w:pPr>
      <w:r w:rsidRPr="0074773D">
        <w:rPr>
          <w:iCs/>
        </w:rPr>
        <w:t xml:space="preserve">A more general statement is to include A, E, L and R.  </w:t>
      </w:r>
    </w:p>
    <w:p w14:paraId="0ACAD28B" w14:textId="797682EF" w:rsidR="009243C3" w:rsidRPr="0074773D" w:rsidRDefault="009243C3" w:rsidP="00072319">
      <w:pPr>
        <w:spacing w:line="240" w:lineRule="auto"/>
        <w:rPr>
          <w:iCs/>
        </w:rPr>
      </w:pPr>
      <w:r w:rsidRPr="0074773D">
        <w:rPr>
          <w:iCs/>
          <w:u w:val="single"/>
        </w:rPr>
        <w:t>Results.</w:t>
      </w:r>
      <w:r w:rsidRPr="0074773D">
        <w:rPr>
          <w:iCs/>
        </w:rPr>
        <w:t xml:space="preserve"> Under the double-entry system </w:t>
      </w:r>
      <w:r w:rsidR="00E1371D" w:rsidRPr="0074773D">
        <w:rPr>
          <w:iCs/>
        </w:rPr>
        <w:t xml:space="preserve">where both the accounting identity and the cash flow reconciliation identity always holds, the structure of the two financial statements and one accounting on each statement must be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006933F1" w:rsidRPr="0074773D">
        <w:rPr>
          <w:iCs/>
        </w:rPr>
        <w:t xml:space="preserve">,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006933F1" w:rsidRPr="0074773D">
        <w:t xml:space="preserve">, </w:t>
      </w:r>
      <m:oMath>
        <m:m>
          <m:mPr>
            <m:mcs>
              <m:mc>
                <m:mcPr>
                  <m:count m:val="1"/>
                  <m:mcJc m:val="center"/>
                </m:mcPr>
              </m:mc>
            </m:mcs>
            <m:ctrlPr>
              <w:rPr>
                <w:rFonts w:ascii="Cambria Math" w:hAnsi="Cambria Math"/>
              </w:rPr>
            </m:ctrlPr>
          </m:mPr>
          <m:mr>
            <m:e>
              <m:r>
                <m:rPr>
                  <m:sty m:val="p"/>
                </m:rPr>
                <w:rPr>
                  <w:rFonts w:ascii="Cambria Math" w:hAnsi="Cambria Math"/>
                </w:rPr>
                <m:t>L</m:t>
              </m:r>
            </m:e>
          </m:mr>
          <m:mr>
            <m:e>
              <m:r>
                <m:rPr>
                  <m:sty m:val="p"/>
                </m:rPr>
                <w:rPr>
                  <w:rFonts w:ascii="Cambria Math" w:hAnsi="Cambria Math"/>
                </w:rPr>
                <m:t>R</m:t>
              </m:r>
            </m:e>
          </m:mr>
        </m:m>
      </m:oMath>
      <w:r w:rsidR="006933F1" w:rsidRPr="0074773D">
        <w:t xml:space="preserve">, or </w:t>
      </w:r>
      <m:oMath>
        <m:m>
          <m:mPr>
            <m:mcs>
              <m:mc>
                <m:mcPr>
                  <m:count m:val="1"/>
                  <m:mcJc m:val="center"/>
                </m:mcPr>
              </m:mc>
            </m:mcs>
            <m:ctrlPr>
              <w:rPr>
                <w:rFonts w:ascii="Cambria Math" w:hAnsi="Cambria Math"/>
              </w:rPr>
            </m:ctrlPr>
          </m:mPr>
          <m:mr>
            <m:e>
              <m:r>
                <m:rPr>
                  <m:sty m:val="p"/>
                </m:rPr>
                <w:rPr>
                  <w:rFonts w:ascii="Cambria Math" w:hAnsi="Cambria Math"/>
                </w:rPr>
                <m:t>R</m:t>
              </m:r>
            </m:e>
          </m:mr>
          <m:mr>
            <m:e>
              <m:r>
                <m:rPr>
                  <m:sty m:val="p"/>
                </m:rPr>
                <w:rPr>
                  <w:rFonts w:ascii="Cambria Math" w:hAnsi="Cambria Math"/>
                </w:rPr>
                <m:t>L</m:t>
              </m:r>
            </m:e>
          </m:mr>
        </m:m>
      </m:oMath>
      <w:r w:rsidR="00E1371D" w:rsidRPr="0074773D">
        <w:rPr>
          <w:iCs/>
        </w:rPr>
        <w:t xml:space="preserve">. </w:t>
      </w:r>
    </w:p>
    <w:p w14:paraId="06EC16CA" w14:textId="5289FAB1" w:rsidR="006933F1" w:rsidRPr="0074773D" w:rsidRDefault="00E1371D" w:rsidP="00072319">
      <w:pPr>
        <w:spacing w:line="240" w:lineRule="auto"/>
        <w:ind w:firstLine="720"/>
      </w:pPr>
      <w:r w:rsidRPr="0074773D">
        <w:rPr>
          <w:iCs/>
        </w:rPr>
        <w:t xml:space="preserve">To see this, </w:t>
      </w:r>
      <w:r w:rsidR="006933F1" w:rsidRPr="0074773D">
        <w:t xml:space="preserve">the accounting identity implies that Income equals the sum of the changes in Cash and the changes in (non-cash) Assets minus the changes in Liabilities.  </w:t>
      </w:r>
    </w:p>
    <w:p w14:paraId="2A330193" w14:textId="25CDC08C" w:rsidR="006933F1" w:rsidRPr="0074773D" w:rsidRDefault="006933F1" w:rsidP="00072319">
      <w:pPr>
        <w:spacing w:line="240" w:lineRule="auto"/>
        <w:jc w:val="center"/>
        <w:rPr>
          <w:iCs/>
        </w:rPr>
      </w:pPr>
      <m:oMathPara>
        <m:oMath>
          <m:r>
            <m:rPr>
              <m:sty m:val="p"/>
            </m:rPr>
            <w:rPr>
              <w:rFonts w:ascii="Cambria Math" w:hAnsi="Cambria Math"/>
            </w:rPr>
            <m:t>Income= ∆ Cash+ ∆ Assets-∆ Liabilities</m:t>
          </m:r>
        </m:oMath>
      </m:oMathPara>
    </w:p>
    <w:p w14:paraId="01D0351B" w14:textId="06742803" w:rsidR="006933F1" w:rsidRPr="0074773D" w:rsidRDefault="006933F1" w:rsidP="00072319">
      <w:pPr>
        <w:spacing w:line="240" w:lineRule="auto"/>
        <w:rPr>
          <w:iCs/>
        </w:rPr>
      </w:pPr>
      <w:r w:rsidRPr="0074773D">
        <w:t xml:space="preserve">The cash flow reconciliation identity states that the net change in Cash equals Income minus the cash expenditures (denoted by </w:t>
      </w:r>
      <m:oMath>
        <m:r>
          <m:rPr>
            <m:sty m:val="p"/>
          </m:rPr>
          <w:rPr>
            <w:rFonts w:ascii="Cambria Math" w:hAnsi="Cambria Math"/>
          </w:rPr>
          <m:t>∆E</m:t>
        </m:r>
      </m:oMath>
      <w:r w:rsidRPr="0074773D">
        <w:rPr>
          <w:iCs/>
        </w:rPr>
        <w:t xml:space="preserve">) plus the cash receipts (denoted by </w:t>
      </w:r>
      <m:oMath>
        <m:r>
          <m:rPr>
            <m:sty m:val="p"/>
          </m:rPr>
          <w:rPr>
            <w:rFonts w:ascii="Cambria Math" w:hAnsi="Cambria Math"/>
          </w:rPr>
          <m:t>∆R</m:t>
        </m:r>
      </m:oMath>
      <w:r w:rsidRPr="0074773D">
        <w:rPr>
          <w:iCs/>
        </w:rPr>
        <w:t xml:space="preserve">). </w:t>
      </w:r>
    </w:p>
    <w:p w14:paraId="2B91F1F9" w14:textId="2174B719" w:rsidR="006933F1" w:rsidRPr="0074773D" w:rsidRDefault="006933F1" w:rsidP="00072319">
      <w:pPr>
        <w:spacing w:line="240" w:lineRule="auto"/>
        <w:jc w:val="center"/>
      </w:pPr>
      <m:oMathPara>
        <m:oMath>
          <m:r>
            <m:rPr>
              <m:sty m:val="p"/>
            </m:rPr>
            <w:rPr>
              <w:rFonts w:ascii="Cambria Math" w:hAnsi="Cambria Math"/>
            </w:rPr>
            <m:t>∆ Cash=Income-∆E+∆R</m:t>
          </m:r>
        </m:oMath>
      </m:oMathPara>
    </w:p>
    <w:p w14:paraId="18FCBAE6" w14:textId="77777777" w:rsidR="006933F1" w:rsidRPr="0074773D" w:rsidRDefault="006933F1" w:rsidP="00072319">
      <w:pPr>
        <w:spacing w:line="240" w:lineRule="auto"/>
      </w:pPr>
      <w:r w:rsidRPr="0074773D">
        <w:rPr>
          <w:iCs/>
        </w:rPr>
        <w:t>Ad</w:t>
      </w:r>
      <w:r w:rsidRPr="0074773D">
        <w:t>ding the two identities yields</w:t>
      </w:r>
    </w:p>
    <w:p w14:paraId="329AC114" w14:textId="3888E50A" w:rsidR="006933F1" w:rsidRPr="0074773D" w:rsidRDefault="006933F1" w:rsidP="00072319">
      <w:pPr>
        <w:spacing w:line="240" w:lineRule="auto"/>
        <w:jc w:val="center"/>
      </w:pPr>
      <m:oMathPara>
        <m:oMath>
          <m:r>
            <m:rPr>
              <m:sty m:val="p"/>
            </m:rPr>
            <w:rPr>
              <w:rFonts w:ascii="Cambria Math" w:hAnsi="Cambria Math"/>
            </w:rPr>
            <m:t xml:space="preserve"> Income+∆ Cash= ∆ Cash+ ∆ Assets-∆ Liabilities+Income-∆E+∆R</m:t>
          </m:r>
        </m:oMath>
      </m:oMathPara>
    </w:p>
    <w:p w14:paraId="75EDE697" w14:textId="2F6BCFEF" w:rsidR="006933F1" w:rsidRPr="0074773D" w:rsidRDefault="006933F1" w:rsidP="00072319">
      <w:pPr>
        <w:spacing w:line="240" w:lineRule="auto"/>
        <w:jc w:val="center"/>
        <w:rPr>
          <w:iCs/>
        </w:rPr>
      </w:pPr>
      <m:oMath>
        <m:r>
          <w:rPr>
            <w:rFonts w:ascii="Cambria Math" w:hAnsi="Cambria Math"/>
          </w:rPr>
          <w:lastRenderedPageBreak/>
          <m:t xml:space="preserve">⟹ </m:t>
        </m:r>
        <m:r>
          <m:rPr>
            <m:sty m:val="p"/>
          </m:rPr>
          <w:rPr>
            <w:rFonts w:ascii="Cambria Math" w:hAnsi="Cambria Math"/>
          </w:rPr>
          <m:t>∆ Assets-∆Liabilities=∆R-∆E</m:t>
        </m:r>
      </m:oMath>
      <w:r w:rsidRPr="0074773D">
        <w:t xml:space="preserve"> </w:t>
      </w:r>
    </w:p>
    <w:p w14:paraId="1C8290DD" w14:textId="77777777" w:rsidR="00072319" w:rsidRPr="0074773D" w:rsidRDefault="00FD1FF9" w:rsidP="00072319">
      <w:pPr>
        <w:spacing w:line="240" w:lineRule="auto"/>
      </w:pPr>
      <w:r w:rsidRPr="0074773D">
        <w:t>If cash is collected,</w:t>
      </w:r>
      <w:r w:rsidR="00125435" w:rsidRPr="0074773D">
        <w:t xml:space="preserve"> then the initial structure should be either </w:t>
      </w:r>
      <m:oMath>
        <m:m>
          <m:mPr>
            <m:mcs>
              <m:mc>
                <m:mcPr>
                  <m:count m:val="1"/>
                  <m:mcJc m:val="center"/>
                </m:mcPr>
              </m:mc>
            </m:mcs>
            <m:ctrlPr>
              <w:rPr>
                <w:rFonts w:ascii="Cambria Math" w:hAnsi="Cambria Math"/>
              </w:rPr>
            </m:ctrlPr>
          </m:mPr>
          <m:mr>
            <m:e>
              <m:r>
                <m:rPr>
                  <m:sty m:val="p"/>
                </m:rPr>
                <w:rPr>
                  <w:rFonts w:ascii="Cambria Math" w:hAnsi="Cambria Math"/>
                </w:rPr>
                <m:t>L</m:t>
              </m:r>
            </m:e>
          </m:mr>
          <m:mr>
            <m:e>
              <m:r>
                <m:rPr>
                  <m:sty m:val="p"/>
                </m:rPr>
                <w:rPr>
                  <w:rFonts w:ascii="Cambria Math" w:hAnsi="Cambria Math"/>
                </w:rPr>
                <m:t>R</m:t>
              </m:r>
            </m:e>
          </m:mr>
        </m:m>
      </m:oMath>
      <w:r w:rsidR="00125435" w:rsidRPr="0074773D">
        <w:t xml:space="preserve"> or </w:t>
      </w:r>
      <m:oMath>
        <m:m>
          <m:mPr>
            <m:mcs>
              <m:mc>
                <m:mcPr>
                  <m:count m:val="1"/>
                  <m:mcJc m:val="center"/>
                </m:mcPr>
              </m:mc>
            </m:mcs>
            <m:ctrlPr>
              <w:rPr>
                <w:rFonts w:ascii="Cambria Math" w:hAnsi="Cambria Math"/>
              </w:rPr>
            </m:ctrlPr>
          </m:mPr>
          <m:mr>
            <m:e>
              <m:r>
                <m:rPr>
                  <m:sty m:val="p"/>
                </m:rPr>
                <w:rPr>
                  <w:rFonts w:ascii="Cambria Math" w:hAnsi="Cambria Math"/>
                </w:rPr>
                <m:t>R</m:t>
              </m:r>
            </m:e>
          </m:mr>
          <m:mr>
            <m:e>
              <m:r>
                <m:rPr>
                  <m:sty m:val="p"/>
                </m:rPr>
                <w:rPr>
                  <w:rFonts w:ascii="Cambria Math" w:hAnsi="Cambria Math"/>
                </w:rPr>
                <m:t>L</m:t>
              </m:r>
            </m:e>
          </m:mr>
        </m:m>
      </m:oMath>
      <w:r w:rsidR="00125435" w:rsidRPr="0074773D">
        <w:t xml:space="preserve"> in order to achieve the two-bit channel capacity.  </w:t>
      </w:r>
      <w:r w:rsidR="000D5D18" w:rsidRPr="0074773D">
        <w:tab/>
      </w:r>
      <w:r w:rsidR="000D5D18" w:rsidRPr="0074773D">
        <w:tab/>
      </w:r>
    </w:p>
    <w:p w14:paraId="23742FED" w14:textId="0D0F3C22" w:rsidR="00CC72D7" w:rsidRDefault="00CC72D7" w:rsidP="00072319">
      <w:pPr>
        <w:spacing w:line="240" w:lineRule="auto"/>
        <w:rPr>
          <w:iCs/>
        </w:rPr>
      </w:pPr>
      <w:r w:rsidRPr="0074773D">
        <w:rPr>
          <w:iCs/>
        </w:rPr>
        <w:t>Q.E.D</w:t>
      </w:r>
    </w:p>
    <w:p w14:paraId="69F62A04" w14:textId="77777777" w:rsidR="007712F4" w:rsidRPr="0074773D" w:rsidRDefault="007712F4" w:rsidP="00072319">
      <w:pPr>
        <w:spacing w:line="240" w:lineRule="auto"/>
        <w:rPr>
          <w:iCs/>
        </w:rPr>
      </w:pPr>
    </w:p>
    <w:p w14:paraId="3B150D00" w14:textId="77777777" w:rsidR="007712F4" w:rsidRPr="0074773D" w:rsidRDefault="007712F4" w:rsidP="007712F4">
      <w:pPr>
        <w:rPr>
          <w:b/>
          <w:bCs/>
          <w:iCs/>
        </w:rPr>
      </w:pPr>
      <w:r w:rsidRPr="0074773D">
        <w:rPr>
          <w:b/>
          <w:bCs/>
          <w:iCs/>
        </w:rPr>
        <w:t xml:space="preserve">Proof of Proposition 3. </w:t>
      </w:r>
    </w:p>
    <w:p w14:paraId="31A0801C" w14:textId="77777777" w:rsidR="007712F4" w:rsidRPr="0074773D" w:rsidRDefault="007712F4" w:rsidP="007712F4">
      <w:pPr>
        <w:rPr>
          <w:iCs/>
        </w:rPr>
      </w:pPr>
      <w:r w:rsidRPr="0074773D">
        <w:rPr>
          <w:iCs/>
        </w:rPr>
        <w:tab/>
        <w:t xml:space="preserve">It is immediate from Proposition 2 and Lemma </w:t>
      </w:r>
      <w:r>
        <w:rPr>
          <w:iCs/>
        </w:rPr>
        <w:t>1</w:t>
      </w:r>
      <w:r w:rsidRPr="0074773D">
        <w:rPr>
          <w:iCs/>
        </w:rPr>
        <w:t xml:space="preserve">.  </w:t>
      </w:r>
      <w:r w:rsidRPr="0074773D">
        <w:rPr>
          <w:iCs/>
        </w:rPr>
        <w:tab/>
        <w:t xml:space="preserve">     Q.E.D</w:t>
      </w:r>
    </w:p>
    <w:p w14:paraId="1FF2A79E" w14:textId="77777777" w:rsidR="007712F4" w:rsidRPr="0074773D" w:rsidRDefault="007712F4" w:rsidP="00CA111E">
      <w:pPr>
        <w:rPr>
          <w:iCs/>
        </w:rPr>
      </w:pPr>
    </w:p>
    <w:p w14:paraId="2D31B61F" w14:textId="386A2E89" w:rsidR="00F55447" w:rsidRPr="0074773D" w:rsidRDefault="00F55447" w:rsidP="00F55447">
      <w:pPr>
        <w:rPr>
          <w:b/>
          <w:bCs/>
          <w:iCs/>
        </w:rPr>
      </w:pPr>
      <w:r w:rsidRPr="0074773D">
        <w:rPr>
          <w:b/>
          <w:bCs/>
          <w:iCs/>
        </w:rPr>
        <w:t xml:space="preserve">Proof of </w:t>
      </w:r>
      <w:r w:rsidR="007712F4">
        <w:rPr>
          <w:b/>
          <w:bCs/>
          <w:iCs/>
        </w:rPr>
        <w:t>Observation 2</w:t>
      </w:r>
      <w:r w:rsidRPr="0074773D">
        <w:rPr>
          <w:b/>
          <w:bCs/>
          <w:iCs/>
        </w:rPr>
        <w:t xml:space="preserve">. </w:t>
      </w:r>
    </w:p>
    <w:p w14:paraId="0998278B" w14:textId="74E63F55" w:rsidR="00F55447" w:rsidRDefault="00F55447" w:rsidP="00CA111E">
      <w:pPr>
        <w:rPr>
          <w:iCs/>
        </w:rPr>
      </w:pPr>
      <w:r w:rsidRPr="0074773D">
        <w:rPr>
          <w:iCs/>
        </w:rPr>
        <w:tab/>
        <w:t xml:space="preserve">The statement is proved by </w:t>
      </w:r>
      <w:r w:rsidR="007712F4">
        <w:rPr>
          <w:iCs/>
        </w:rPr>
        <w:t>the illustration in Section 4.2</w:t>
      </w:r>
      <w:r w:rsidRPr="0074773D">
        <w:rPr>
          <w:iCs/>
        </w:rPr>
        <w:t xml:space="preserve"> in the text.              Q.E.D</w:t>
      </w:r>
    </w:p>
    <w:p w14:paraId="34D13ED9" w14:textId="77777777" w:rsidR="007712F4" w:rsidRPr="0074773D" w:rsidRDefault="007712F4" w:rsidP="00CA111E">
      <w:pPr>
        <w:rPr>
          <w:iCs/>
        </w:rPr>
      </w:pPr>
    </w:p>
    <w:p w14:paraId="2C247D6C" w14:textId="522D9689" w:rsidR="00A6506C" w:rsidRPr="0074773D" w:rsidRDefault="00A6506C" w:rsidP="00A6506C">
      <w:pPr>
        <w:rPr>
          <w:b/>
          <w:bCs/>
          <w:iCs/>
        </w:rPr>
      </w:pPr>
      <w:r w:rsidRPr="0074773D">
        <w:rPr>
          <w:b/>
          <w:bCs/>
          <w:iCs/>
        </w:rPr>
        <w:t xml:space="preserve">Proof of </w:t>
      </w:r>
      <w:r w:rsidR="00C815D1" w:rsidRPr="0074773D">
        <w:rPr>
          <w:b/>
          <w:bCs/>
          <w:iCs/>
        </w:rPr>
        <w:t>Theorem</w:t>
      </w:r>
      <w:r w:rsidRPr="0074773D">
        <w:rPr>
          <w:b/>
          <w:bCs/>
          <w:iCs/>
        </w:rPr>
        <w:t xml:space="preserve">. </w:t>
      </w:r>
    </w:p>
    <w:p w14:paraId="1DD8A979" w14:textId="77777777" w:rsidR="000D5D18" w:rsidRPr="0074773D" w:rsidRDefault="00C815D1" w:rsidP="00072319">
      <w:pPr>
        <w:spacing w:line="240" w:lineRule="auto"/>
        <w:ind w:firstLine="720"/>
        <w:rPr>
          <w:iCs/>
        </w:rPr>
      </w:pPr>
      <w:r w:rsidRPr="0074773D">
        <w:rPr>
          <w:iCs/>
        </w:rPr>
        <w:t xml:space="preserve">For N=2, </w:t>
      </w:r>
      <w:r w:rsidR="000D5D18" w:rsidRPr="0074773D">
        <w:rPr>
          <w:iCs/>
        </w:rPr>
        <w:t>the statement is immediate from Proposition 3.</w:t>
      </w:r>
    </w:p>
    <w:p w14:paraId="14CBACF2" w14:textId="6BE72AD0" w:rsidR="00C815D1" w:rsidRPr="0074773D" w:rsidRDefault="00113351" w:rsidP="00072319">
      <w:pPr>
        <w:spacing w:line="240" w:lineRule="auto"/>
        <w:ind w:firstLine="720"/>
      </w:pPr>
      <w:r w:rsidRPr="0074773D">
        <w:rPr>
          <w:iCs/>
        </w:rPr>
        <w:t xml:space="preserve">Prove the statement holds for </w:t>
      </w:r>
      <w:r w:rsidR="00C815D1" w:rsidRPr="0074773D">
        <w:t>N</w:t>
      </w:r>
      <w:r w:rsidRPr="0074773D">
        <w:t>=3</w:t>
      </w:r>
      <w:r w:rsidR="00C815D1" w:rsidRPr="0074773D">
        <w:t xml:space="preserve">.  The tensor product of three accounts can be obtained by computing the tensor product in order. </w:t>
      </w:r>
    </w:p>
    <w:p w14:paraId="7390BCC0" w14:textId="688703B5" w:rsidR="00E42B25" w:rsidRPr="0074773D" w:rsidRDefault="00E42B25" w:rsidP="00072319">
      <w:pPr>
        <w:spacing w:line="240" w:lineRule="auto"/>
        <w:ind w:firstLine="720"/>
      </w:pPr>
      <m:oMathPara>
        <m:oMath>
          <m:r>
            <m:rPr>
              <m:sty m:val="p"/>
            </m:rPr>
            <w:rPr>
              <w:rFonts w:ascii="Cambria Math" w:hAnsi="Cambria Math"/>
            </w:rPr>
            <m:t>AAE=A⊗A⊗E=</m:t>
          </m:r>
          <m:d>
            <m:dPr>
              <m:begChr m:val="["/>
              <m:endChr m:val="]"/>
              <m:ctrlPr>
                <w:rPr>
                  <w:rFonts w:ascii="Cambria Math" w:hAnsi="Cambria Math"/>
                </w:rPr>
              </m:ctrlPr>
            </m:dPr>
            <m:e>
              <m:r>
                <m:rPr>
                  <m:sty m:val="p"/>
                </m:rPr>
                <w:rPr>
                  <w:rFonts w:ascii="Cambria Math" w:hAnsi="Cambria Math"/>
                </w:rPr>
                <m:t>0 0 0 1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 xml:space="preserve">1 0 </m:t>
              </m:r>
            </m:e>
          </m:d>
          <m:r>
            <m:rPr>
              <m:sty m:val="p"/>
            </m:rPr>
            <w:rPr>
              <w:rFonts w:ascii="Cambria Math" w:hAnsi="Cambria Math"/>
            </w:rPr>
            <m:t>=[0 0 0 0 0 0 1 0]</m:t>
          </m:r>
        </m:oMath>
      </m:oMathPara>
    </w:p>
    <w:p w14:paraId="5EF8DCDC" w14:textId="2F53559D" w:rsidR="005D7D3D" w:rsidRPr="0074773D" w:rsidRDefault="00DC1C5E" w:rsidP="00072319">
      <w:pPr>
        <w:spacing w:line="240" w:lineRule="auto"/>
        <w:rPr>
          <w:iCs/>
        </w:rPr>
      </w:pPr>
      <w:r w:rsidRPr="0074773D">
        <w:t>The operators apply to the first account.  T</w:t>
      </w:r>
      <w:r w:rsidR="00303AE1" w:rsidRPr="0074773D">
        <w:t xml:space="preserve">he first account must be either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00303AE1" w:rsidRPr="0074773D">
        <w:rPr>
          <w:iCs/>
        </w:rPr>
        <w:t xml:space="preserve"> or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00303AE1" w:rsidRPr="0074773D">
        <w:t xml:space="preserve">.  If the second account also take the form of either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00303AE1" w:rsidRPr="0074773D">
        <w:rPr>
          <w:iCs/>
        </w:rPr>
        <w:t xml:space="preserve"> or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00303AE1" w:rsidRPr="0074773D">
        <w:t xml:space="preserve">, then </w:t>
      </w:r>
      <w:r w:rsidRPr="0074773D">
        <w:t>four distinct signals are produced regardless of the format of the third account.</w:t>
      </w:r>
      <w:r w:rsidR="005D7D3D" w:rsidRPr="0074773D">
        <w:t xml:space="preserve">  For example,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oMath>
      <w:r w:rsidR="005D7D3D" w:rsidRPr="0074773D">
        <w:rPr>
          <w:iCs/>
        </w:rPr>
        <w:t xml:space="preserve"> ,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oMath>
      <w:r w:rsidR="005D7D3D" w:rsidRPr="0074773D">
        <w:rPr>
          <w:iCs/>
        </w:rPr>
        <w:t xml:space="preserve"> , </w:t>
      </w:r>
      <m:oMath>
        <m:m>
          <m:mPr>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A</m:t>
                  </m:r>
                </m:e>
              </m:acc>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oMath>
      <w:r w:rsidR="005D7D3D" w:rsidRPr="0074773D">
        <w:rPr>
          <w:iCs/>
        </w:rPr>
        <w:t xml:space="preserve"> ,  </w:t>
      </w:r>
      <m:oMath>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⊗E</m:t>
              </m:r>
            </m:e>
          </m:mr>
        </m:m>
      </m:oMath>
      <w:r w:rsidR="005D7D3D" w:rsidRPr="0074773D">
        <w:rPr>
          <w:iCs/>
        </w:rPr>
        <w:t xml:space="preserve"> are distinct with each other.  The first two columns are taken from Table 1</w:t>
      </w:r>
      <w:r w:rsidR="00405CFD" w:rsidRPr="0074773D">
        <w:rPr>
          <w:iCs/>
        </w:rPr>
        <w:t>1</w:t>
      </w:r>
      <w:r w:rsidR="005D7D3D" w:rsidRPr="0074773D">
        <w:rPr>
          <w:iCs/>
        </w:rPr>
        <w:t>.</w:t>
      </w:r>
      <w:r w:rsidR="00113351" w:rsidRPr="0074773D">
        <w:rPr>
          <w:iCs/>
        </w:rPr>
        <w:t xml:space="preserve">  </w:t>
      </w:r>
    </w:p>
    <w:p w14:paraId="7DFF7356" w14:textId="6BA38E96" w:rsidR="00C815D1" w:rsidRPr="0074773D" w:rsidRDefault="005D7D3D" w:rsidP="00072319">
      <w:pPr>
        <w:spacing w:line="240" w:lineRule="auto"/>
        <w:rPr>
          <w:iCs/>
        </w:rPr>
      </w:pPr>
      <w:r w:rsidRPr="0074773D">
        <w:rPr>
          <w:iCs/>
        </w:rPr>
        <w:tab/>
        <w:t xml:space="preserve">If the second account takes the form of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A</m:t>
              </m:r>
            </m:e>
          </m:mr>
        </m:m>
      </m:oMath>
      <w:r w:rsidRPr="0074773D">
        <w:rPr>
          <w:iCs/>
        </w:rPr>
        <w:t xml:space="preserve"> or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E</m:t>
              </m:r>
            </m:e>
          </m:mr>
        </m:m>
      </m:oMath>
      <w:r w:rsidRPr="0074773D">
        <w:t xml:space="preserve"> , then </w:t>
      </w:r>
      <w:r w:rsidR="00113351" w:rsidRPr="0074773D">
        <w:t>using the first two accounts yields two distinct signals (</w:t>
      </w:r>
      <w:r w:rsidR="003919AE" w:rsidRPr="0074773D">
        <w:t xml:space="preserve">see the proof of </w:t>
      </w:r>
      <w:r w:rsidR="00113351" w:rsidRPr="0074773D">
        <w:t xml:space="preserve">Proposition </w:t>
      </w:r>
      <w:r w:rsidR="003919AE" w:rsidRPr="0074773D">
        <w:t>2</w:t>
      </w:r>
      <w:r w:rsidR="00113351" w:rsidRPr="0074773D">
        <w:t xml:space="preserve">).  However, tensoring the signals with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00113351" w:rsidRPr="0074773D">
        <w:rPr>
          <w:iCs/>
        </w:rPr>
        <w:t xml:space="preserve"> or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00113351" w:rsidRPr="0074773D">
        <w:t xml:space="preserve"> would yield four distinct signals.  </w:t>
      </w:r>
    </w:p>
    <w:p w14:paraId="005DB203" w14:textId="5A601A74" w:rsidR="006D79CF" w:rsidRPr="0074773D" w:rsidRDefault="006D79CF" w:rsidP="00072319">
      <w:pPr>
        <w:spacing w:line="240" w:lineRule="auto"/>
        <w:ind w:firstLine="720"/>
      </w:pPr>
      <w:r w:rsidRPr="0074773D">
        <w:t xml:space="preserve">Example </w:t>
      </w:r>
      <w:r w:rsidR="00395CC2" w:rsidRPr="0074773D">
        <w:t>A1</w:t>
      </w:r>
      <w:r w:rsidRPr="0074773D">
        <w:t xml:space="preserve"> demonstrates a scenario with two financial statements and three accounts on each statement.  </w:t>
      </w:r>
      <w:r w:rsidR="00113351" w:rsidRPr="0074773D">
        <w:t xml:space="preserve">All three accounts satisfy the two identities.  </w:t>
      </w:r>
      <w:r w:rsidRPr="0074773D">
        <w:t xml:space="preserve">There are four distinct signals.  </w:t>
      </w:r>
    </w:p>
    <w:tbl>
      <w:tblPr>
        <w:tblStyle w:val="TableGrid"/>
        <w:tblW w:w="0" w:type="auto"/>
        <w:jc w:val="center"/>
        <w:tblLook w:val="04A0" w:firstRow="1" w:lastRow="0" w:firstColumn="1" w:lastColumn="0" w:noHBand="0" w:noVBand="1"/>
      </w:tblPr>
      <w:tblGrid>
        <w:gridCol w:w="4496"/>
        <w:gridCol w:w="4496"/>
      </w:tblGrid>
      <w:tr w:rsidR="006D79CF" w:rsidRPr="0074773D" w14:paraId="257148E5" w14:textId="77777777" w:rsidTr="006D7D72">
        <w:trPr>
          <w:trHeight w:val="593"/>
          <w:jc w:val="center"/>
        </w:trPr>
        <w:tc>
          <w:tcPr>
            <w:tcW w:w="7101" w:type="dxa"/>
            <w:gridSpan w:val="2"/>
            <w:tcBorders>
              <w:top w:val="dotted" w:sz="4" w:space="0" w:color="auto"/>
              <w:left w:val="dotted" w:sz="4" w:space="0" w:color="auto"/>
              <w:bottom w:val="dotted" w:sz="4" w:space="0" w:color="auto"/>
              <w:right w:val="dotted" w:sz="4" w:space="0" w:color="auto"/>
            </w:tcBorders>
          </w:tcPr>
          <w:p w14:paraId="2582C94D" w14:textId="21B0B6EE" w:rsidR="006D79CF" w:rsidRPr="0074773D" w:rsidRDefault="006D79CF" w:rsidP="00072319">
            <w:pPr>
              <w:rPr>
                <w:noProof/>
              </w:rPr>
            </w:pPr>
            <w:r w:rsidRPr="0074773D">
              <w:rPr>
                <w:noProof/>
              </w:rPr>
              <w:t xml:space="preserve">Example </w:t>
            </w:r>
            <w:r w:rsidR="00395CC2" w:rsidRPr="0074773D">
              <w:rPr>
                <w:noProof/>
              </w:rPr>
              <w:t>A1</w:t>
            </w:r>
            <w:r w:rsidRPr="0074773D">
              <w:rPr>
                <w:noProof/>
              </w:rPr>
              <w:t xml:space="preserve">: Using the first account to </w:t>
            </w:r>
            <w:r w:rsidR="00113351" w:rsidRPr="0074773D">
              <w:rPr>
                <w:noProof/>
              </w:rPr>
              <w:t>transmit</w:t>
            </w:r>
            <w:r w:rsidRPr="0074773D">
              <w:rPr>
                <w:noProof/>
              </w:rPr>
              <w:t xml:space="preserve"> messages with two financial statements, EEE on the top statement and AAA on the bottom statement </w:t>
            </w:r>
          </w:p>
        </w:tc>
      </w:tr>
      <w:tr w:rsidR="006D79CF" w:rsidRPr="0074773D" w14:paraId="0688BC4C" w14:textId="77777777" w:rsidTr="006D7D72">
        <w:trPr>
          <w:trHeight w:val="818"/>
          <w:jc w:val="center"/>
        </w:trPr>
        <w:tc>
          <w:tcPr>
            <w:tcW w:w="3411" w:type="dxa"/>
            <w:tcBorders>
              <w:top w:val="dotted" w:sz="4" w:space="0" w:color="auto"/>
              <w:left w:val="dotted" w:sz="4" w:space="0" w:color="auto"/>
              <w:bottom w:val="dotted" w:sz="4" w:space="0" w:color="auto"/>
              <w:right w:val="dotted" w:sz="4" w:space="0" w:color="auto"/>
            </w:tcBorders>
          </w:tcPr>
          <w:p w14:paraId="06064AB8" w14:textId="6950ECFB" w:rsidR="006D79CF" w:rsidRPr="0074773D" w:rsidRDefault="00200660" w:rsidP="00072319">
            <w:pPr>
              <w:jc w:val="center"/>
              <w:rPr>
                <w:iCs/>
              </w:rPr>
            </w:pPr>
            <w:r w:rsidRPr="0074773D">
              <w:rPr>
                <w:iCs/>
                <w:noProof/>
                <w:lang w:eastAsia="en-US"/>
              </w:rPr>
              <w:drawing>
                <wp:inline distT="0" distB="0" distL="0" distR="0" wp14:anchorId="2CA2343B" wp14:editId="0B20184D">
                  <wp:extent cx="2717800" cy="584200"/>
                  <wp:effectExtent l="0" t="0" r="0" b="6350"/>
                  <wp:docPr id="166217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3A6D19EF" w14:textId="383646C4" w:rsidR="006D79CF" w:rsidRPr="0074773D" w:rsidRDefault="00200660" w:rsidP="00072319">
            <w:pPr>
              <w:jc w:val="center"/>
            </w:pPr>
            <w:r w:rsidRPr="0074773D">
              <w:rPr>
                <w:noProof/>
                <w:lang w:eastAsia="en-US"/>
              </w:rPr>
              <w:drawing>
                <wp:inline distT="0" distB="0" distL="0" distR="0" wp14:anchorId="79F2BE26" wp14:editId="6C2DE850">
                  <wp:extent cx="2717800" cy="584200"/>
                  <wp:effectExtent l="0" t="0" r="0" b="6350"/>
                  <wp:docPr id="180270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r>
      <w:tr w:rsidR="006D79CF" w:rsidRPr="0074773D" w14:paraId="2949B0CC" w14:textId="77777777" w:rsidTr="006D7D72">
        <w:trPr>
          <w:trHeight w:val="680"/>
          <w:jc w:val="center"/>
        </w:trPr>
        <w:tc>
          <w:tcPr>
            <w:tcW w:w="3411" w:type="dxa"/>
            <w:tcBorders>
              <w:top w:val="dotted" w:sz="4" w:space="0" w:color="auto"/>
              <w:left w:val="dotted" w:sz="4" w:space="0" w:color="auto"/>
              <w:bottom w:val="dotted" w:sz="4" w:space="0" w:color="auto"/>
              <w:right w:val="dotted" w:sz="4" w:space="0" w:color="auto"/>
            </w:tcBorders>
          </w:tcPr>
          <w:p w14:paraId="46AC5440" w14:textId="658F39D6" w:rsidR="006D79CF" w:rsidRPr="0074773D" w:rsidRDefault="00200660" w:rsidP="00072319">
            <w:pPr>
              <w:jc w:val="center"/>
            </w:pPr>
            <w:r w:rsidRPr="0074773D">
              <w:rPr>
                <w:noProof/>
                <w:lang w:eastAsia="en-US"/>
              </w:rPr>
              <w:lastRenderedPageBreak/>
              <w:drawing>
                <wp:inline distT="0" distB="0" distL="0" distR="0" wp14:anchorId="6BED5587" wp14:editId="60883CBE">
                  <wp:extent cx="2717800" cy="584200"/>
                  <wp:effectExtent l="0" t="0" r="0" b="6350"/>
                  <wp:docPr id="2105636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5C28EE45" w14:textId="44C54F86" w:rsidR="006D79CF" w:rsidRPr="0074773D" w:rsidRDefault="00200660" w:rsidP="00072319">
            <w:pPr>
              <w:jc w:val="center"/>
            </w:pPr>
            <w:r w:rsidRPr="0074773D">
              <w:rPr>
                <w:noProof/>
                <w:lang w:eastAsia="en-US"/>
              </w:rPr>
              <w:drawing>
                <wp:inline distT="0" distB="0" distL="0" distR="0" wp14:anchorId="0691C053" wp14:editId="240A9365">
                  <wp:extent cx="2717800" cy="584200"/>
                  <wp:effectExtent l="0" t="0" r="0" b="6350"/>
                  <wp:docPr id="2100529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r>
    </w:tbl>
    <w:p w14:paraId="0B1052E3" w14:textId="77777777" w:rsidR="006D79CF" w:rsidRPr="0074773D" w:rsidRDefault="006D79CF" w:rsidP="00072319">
      <w:pPr>
        <w:spacing w:line="240" w:lineRule="auto"/>
      </w:pPr>
    </w:p>
    <w:p w14:paraId="0C487A9A" w14:textId="0027E1A7" w:rsidR="006D79CF" w:rsidRPr="0074773D" w:rsidRDefault="00113351" w:rsidP="00072319">
      <w:pPr>
        <w:spacing w:line="240" w:lineRule="auto"/>
      </w:pPr>
      <w:r w:rsidRPr="0074773D">
        <w:t xml:space="preserve">Example A2 demonstrates a scenario with two financial statements and three accounts on each statement.  Only the first and the third accounts satisfy the two identities.  There are four distinct signals. </w:t>
      </w:r>
    </w:p>
    <w:tbl>
      <w:tblPr>
        <w:tblStyle w:val="TableGrid"/>
        <w:tblW w:w="0" w:type="auto"/>
        <w:jc w:val="center"/>
        <w:tblLook w:val="04A0" w:firstRow="1" w:lastRow="0" w:firstColumn="1" w:lastColumn="0" w:noHBand="0" w:noVBand="1"/>
      </w:tblPr>
      <w:tblGrid>
        <w:gridCol w:w="4496"/>
        <w:gridCol w:w="4536"/>
      </w:tblGrid>
      <w:tr w:rsidR="006D79CF" w:rsidRPr="0074773D" w14:paraId="738BF6CF" w14:textId="77777777" w:rsidTr="006D7D72">
        <w:trPr>
          <w:trHeight w:val="593"/>
          <w:jc w:val="center"/>
        </w:trPr>
        <w:tc>
          <w:tcPr>
            <w:tcW w:w="7101" w:type="dxa"/>
            <w:gridSpan w:val="2"/>
            <w:tcBorders>
              <w:top w:val="dotted" w:sz="4" w:space="0" w:color="auto"/>
              <w:left w:val="dotted" w:sz="4" w:space="0" w:color="auto"/>
              <w:bottom w:val="dotted" w:sz="4" w:space="0" w:color="auto"/>
              <w:right w:val="dotted" w:sz="4" w:space="0" w:color="auto"/>
            </w:tcBorders>
          </w:tcPr>
          <w:p w14:paraId="539418E5" w14:textId="496D7A47" w:rsidR="006D79CF" w:rsidRPr="0074773D" w:rsidRDefault="006D79CF" w:rsidP="00072319">
            <w:pPr>
              <w:rPr>
                <w:noProof/>
              </w:rPr>
            </w:pPr>
            <w:r w:rsidRPr="0074773D">
              <w:rPr>
                <w:noProof/>
              </w:rPr>
              <w:t xml:space="preserve">Example </w:t>
            </w:r>
            <w:r w:rsidR="00113351" w:rsidRPr="0074773D">
              <w:rPr>
                <w:noProof/>
              </w:rPr>
              <w:t>A2</w:t>
            </w:r>
            <w:r w:rsidRPr="0074773D">
              <w:rPr>
                <w:noProof/>
              </w:rPr>
              <w:t xml:space="preserve">: Using the first account to </w:t>
            </w:r>
            <w:r w:rsidR="00113351" w:rsidRPr="0074773D">
              <w:rPr>
                <w:noProof/>
              </w:rPr>
              <w:t>transmit</w:t>
            </w:r>
            <w:r w:rsidRPr="0074773D">
              <w:rPr>
                <w:noProof/>
              </w:rPr>
              <w:t xml:space="preserve"> messages with two financial statements, EEE on the top statement and AEA on the bottom statement </w:t>
            </w:r>
          </w:p>
        </w:tc>
      </w:tr>
      <w:tr w:rsidR="006D79CF" w:rsidRPr="0074773D" w14:paraId="47976007" w14:textId="77777777" w:rsidTr="006D7D72">
        <w:trPr>
          <w:trHeight w:val="818"/>
          <w:jc w:val="center"/>
        </w:trPr>
        <w:tc>
          <w:tcPr>
            <w:tcW w:w="3411" w:type="dxa"/>
            <w:tcBorders>
              <w:top w:val="dotted" w:sz="4" w:space="0" w:color="auto"/>
              <w:left w:val="dotted" w:sz="4" w:space="0" w:color="auto"/>
              <w:bottom w:val="dotted" w:sz="4" w:space="0" w:color="auto"/>
              <w:right w:val="dotted" w:sz="4" w:space="0" w:color="auto"/>
            </w:tcBorders>
          </w:tcPr>
          <w:p w14:paraId="5B88596F" w14:textId="0A5CC8DF" w:rsidR="006D79CF" w:rsidRPr="0074773D" w:rsidRDefault="003403FB" w:rsidP="00072319">
            <w:pPr>
              <w:jc w:val="center"/>
              <w:rPr>
                <w:iCs/>
              </w:rPr>
            </w:pPr>
            <w:r w:rsidRPr="0074773D">
              <w:rPr>
                <w:iCs/>
                <w:noProof/>
                <w:lang w:eastAsia="en-US"/>
              </w:rPr>
              <w:drawing>
                <wp:inline distT="0" distB="0" distL="0" distR="0" wp14:anchorId="0077F086" wp14:editId="793BE8BE">
                  <wp:extent cx="2717800" cy="584200"/>
                  <wp:effectExtent l="0" t="0" r="0" b="6350"/>
                  <wp:docPr id="212833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18DBE971" w14:textId="1D449728" w:rsidR="006D79CF" w:rsidRPr="0074773D" w:rsidRDefault="003403FB" w:rsidP="00072319">
            <w:pPr>
              <w:jc w:val="center"/>
            </w:pPr>
            <w:r w:rsidRPr="0074773D">
              <w:rPr>
                <w:noProof/>
                <w:lang w:eastAsia="en-US"/>
              </w:rPr>
              <w:drawing>
                <wp:inline distT="0" distB="0" distL="0" distR="0" wp14:anchorId="0C063143" wp14:editId="44E19602">
                  <wp:extent cx="2717800" cy="584200"/>
                  <wp:effectExtent l="0" t="0" r="0" b="6350"/>
                  <wp:docPr id="1859538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r>
      <w:tr w:rsidR="006D79CF" w:rsidRPr="0074773D" w14:paraId="6AC28B8A" w14:textId="77777777" w:rsidTr="006D7D72">
        <w:trPr>
          <w:trHeight w:val="680"/>
          <w:jc w:val="center"/>
        </w:trPr>
        <w:tc>
          <w:tcPr>
            <w:tcW w:w="3411" w:type="dxa"/>
            <w:tcBorders>
              <w:top w:val="dotted" w:sz="4" w:space="0" w:color="auto"/>
              <w:left w:val="dotted" w:sz="4" w:space="0" w:color="auto"/>
              <w:bottom w:val="dotted" w:sz="4" w:space="0" w:color="auto"/>
              <w:right w:val="dotted" w:sz="4" w:space="0" w:color="auto"/>
            </w:tcBorders>
          </w:tcPr>
          <w:p w14:paraId="154BCD6E" w14:textId="01195FCE" w:rsidR="006D79CF" w:rsidRPr="0074773D" w:rsidRDefault="003403FB" w:rsidP="00072319">
            <w:pPr>
              <w:jc w:val="center"/>
            </w:pPr>
            <w:r w:rsidRPr="0074773D">
              <w:rPr>
                <w:noProof/>
                <w:lang w:eastAsia="en-US"/>
              </w:rPr>
              <w:drawing>
                <wp:inline distT="0" distB="0" distL="0" distR="0" wp14:anchorId="556E6A22" wp14:editId="0B48C0CE">
                  <wp:extent cx="2717800" cy="584200"/>
                  <wp:effectExtent l="0" t="0" r="0" b="6350"/>
                  <wp:docPr id="1294251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17800" cy="584200"/>
                          </a:xfrm>
                          <a:prstGeom prst="rect">
                            <a:avLst/>
                          </a:prstGeom>
                          <a:noFill/>
                          <a:ln>
                            <a:noFill/>
                          </a:ln>
                        </pic:spPr>
                      </pic:pic>
                    </a:graphicData>
                  </a:graphic>
                </wp:inline>
              </w:drawing>
            </w:r>
          </w:p>
        </w:tc>
        <w:tc>
          <w:tcPr>
            <w:tcW w:w="3690" w:type="dxa"/>
            <w:tcBorders>
              <w:top w:val="dotted" w:sz="4" w:space="0" w:color="auto"/>
              <w:left w:val="dotted" w:sz="4" w:space="0" w:color="auto"/>
              <w:bottom w:val="dotted" w:sz="4" w:space="0" w:color="auto"/>
              <w:right w:val="dotted" w:sz="4" w:space="0" w:color="auto"/>
            </w:tcBorders>
          </w:tcPr>
          <w:p w14:paraId="1814A31F" w14:textId="1957B57A" w:rsidR="006D79CF" w:rsidRPr="0074773D" w:rsidRDefault="003403FB" w:rsidP="00072319">
            <w:pPr>
              <w:jc w:val="center"/>
            </w:pPr>
            <w:r w:rsidRPr="0074773D">
              <w:rPr>
                <w:noProof/>
                <w:lang w:eastAsia="en-US"/>
              </w:rPr>
              <w:drawing>
                <wp:inline distT="0" distB="0" distL="0" distR="0" wp14:anchorId="6B0A2D16" wp14:editId="4E9DDDED">
                  <wp:extent cx="2743200" cy="548640"/>
                  <wp:effectExtent l="0" t="0" r="0" b="3810"/>
                  <wp:docPr id="1928794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43200" cy="548640"/>
                          </a:xfrm>
                          <a:prstGeom prst="rect">
                            <a:avLst/>
                          </a:prstGeom>
                          <a:noFill/>
                          <a:ln>
                            <a:noFill/>
                          </a:ln>
                        </pic:spPr>
                      </pic:pic>
                    </a:graphicData>
                  </a:graphic>
                </wp:inline>
              </w:drawing>
            </w:r>
          </w:p>
        </w:tc>
      </w:tr>
    </w:tbl>
    <w:p w14:paraId="44701E93" w14:textId="77777777" w:rsidR="006D79CF" w:rsidRPr="0074773D" w:rsidRDefault="006D79CF" w:rsidP="00072319">
      <w:pPr>
        <w:spacing w:line="240" w:lineRule="auto"/>
      </w:pPr>
    </w:p>
    <w:p w14:paraId="3DAF08C6" w14:textId="77777777" w:rsidR="00072319" w:rsidRPr="0074773D" w:rsidRDefault="008C6401" w:rsidP="00072319">
      <w:pPr>
        <w:spacing w:line="240" w:lineRule="auto"/>
      </w:pPr>
      <w:r w:rsidRPr="0074773D">
        <w:t xml:space="preserve">Parallel analysis applies to the case of N&gt;3.  The first account always takes the form of either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Pr="0074773D">
        <w:rPr>
          <w:iCs/>
        </w:rPr>
        <w:t xml:space="preserve"> or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Pr="0074773D">
        <w:t xml:space="preserve">.  As long as there is another account taking the form of either </w:t>
      </w:r>
      <m:oMath>
        <m:m>
          <m:mPr>
            <m:mcs>
              <m:mc>
                <m:mcPr>
                  <m:count m:val="1"/>
                  <m:mcJc m:val="center"/>
                </m:mcPr>
              </m:mc>
            </m:mcs>
            <m:ctrlPr>
              <w:rPr>
                <w:rFonts w:ascii="Cambria Math" w:hAnsi="Cambria Math"/>
              </w:rPr>
            </m:ctrlPr>
          </m:mPr>
          <m:mr>
            <m:e>
              <m:r>
                <m:rPr>
                  <m:sty m:val="p"/>
                </m:rPr>
                <w:rPr>
                  <w:rFonts w:ascii="Cambria Math" w:hAnsi="Cambria Math"/>
                </w:rPr>
                <m:t>A</m:t>
              </m:r>
            </m:e>
          </m:mr>
          <m:mr>
            <m:e>
              <m:r>
                <m:rPr>
                  <m:sty m:val="p"/>
                </m:rPr>
                <w:rPr>
                  <w:rFonts w:ascii="Cambria Math" w:hAnsi="Cambria Math"/>
                </w:rPr>
                <m:t>E</m:t>
              </m:r>
            </m:e>
          </m:mr>
        </m:m>
      </m:oMath>
      <w:r w:rsidRPr="0074773D">
        <w:rPr>
          <w:iCs/>
        </w:rPr>
        <w:t xml:space="preserve"> or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rsidRPr="0074773D">
        <w:t xml:space="preserve">, the two-bit channel capacity is obtained. </w:t>
      </w:r>
      <w:r w:rsidRPr="0074773D">
        <w:tab/>
      </w:r>
      <w:r w:rsidRPr="0074773D">
        <w:tab/>
      </w:r>
      <w:r w:rsidRPr="0074773D">
        <w:tab/>
      </w:r>
    </w:p>
    <w:p w14:paraId="3A6C7203" w14:textId="03B479BD" w:rsidR="00C815D1" w:rsidRPr="0074773D" w:rsidRDefault="00C815D1" w:rsidP="00072319">
      <w:pPr>
        <w:spacing w:line="240" w:lineRule="auto"/>
      </w:pPr>
      <w:r w:rsidRPr="0074773D">
        <w:rPr>
          <w:iCs/>
        </w:rPr>
        <w:t>Q.E.D</w:t>
      </w:r>
    </w:p>
    <w:p w14:paraId="2618F83B" w14:textId="6C338423" w:rsidR="007C5D68" w:rsidRPr="0074773D" w:rsidRDefault="007C5D68" w:rsidP="007C5D68">
      <w:pPr>
        <w:rPr>
          <w:iCs/>
        </w:rPr>
      </w:pPr>
    </w:p>
    <w:p w14:paraId="5F0D03EB" w14:textId="5E3E8A6F" w:rsidR="007C5D68" w:rsidRPr="0074773D" w:rsidRDefault="007C5D68" w:rsidP="007C5D68">
      <w:pPr>
        <w:rPr>
          <w:b/>
          <w:bCs/>
          <w:iCs/>
        </w:rPr>
      </w:pPr>
      <w:r w:rsidRPr="0074773D">
        <w:rPr>
          <w:b/>
          <w:bCs/>
          <w:iCs/>
        </w:rPr>
        <w:t xml:space="preserve">Proof of Proposition </w:t>
      </w:r>
      <w:r w:rsidR="000D5D18" w:rsidRPr="0074773D">
        <w:rPr>
          <w:b/>
          <w:bCs/>
          <w:iCs/>
        </w:rPr>
        <w:t>4</w:t>
      </w:r>
      <w:r w:rsidRPr="0074773D">
        <w:rPr>
          <w:b/>
          <w:bCs/>
          <w:iCs/>
        </w:rPr>
        <w:t xml:space="preserve">. </w:t>
      </w:r>
    </w:p>
    <w:p w14:paraId="5475A100" w14:textId="1059C847" w:rsidR="007C5D68" w:rsidRPr="0074773D" w:rsidRDefault="00E60140" w:rsidP="00072319">
      <w:pPr>
        <w:spacing w:line="240" w:lineRule="auto"/>
      </w:pPr>
      <w:r w:rsidRPr="0074773D">
        <w:rPr>
          <w:iCs/>
        </w:rPr>
        <w:t xml:space="preserve"> </w:t>
      </w:r>
      <w:r w:rsidRPr="0074773D">
        <w:rPr>
          <w:iCs/>
        </w:rPr>
        <w:tab/>
        <w:t xml:space="preserve">Suppose the second account is used to send messages.  </w:t>
      </w:r>
      <w:r w:rsidR="007C5D68" w:rsidRPr="0074773D">
        <w:rPr>
          <w:iCs/>
        </w:rPr>
        <w:t xml:space="preserve">Consider an example in which an X-operator is applied to the </w:t>
      </w:r>
      <w:r w:rsidRPr="0074773D">
        <w:rPr>
          <w:iCs/>
        </w:rPr>
        <w:t>second</w:t>
      </w:r>
      <w:r w:rsidR="007C5D68" w:rsidRPr="0074773D">
        <w:rPr>
          <w:iCs/>
        </w:rPr>
        <w:t xml:space="preserve"> account and the initial state is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EE</m:t>
              </m:r>
            </m:e>
          </m:mr>
        </m:m>
      </m:oMath>
      <w:r w:rsidR="007C5D68" w:rsidRPr="0074773D">
        <w:rPr>
          <w:iCs/>
        </w:rPr>
        <w:t xml:space="preserve">  and the sum vector is [0 1 1 0].</w:t>
      </w:r>
    </w:p>
    <w:tbl>
      <w:tblPr>
        <w:tblStyle w:val="TableGrid"/>
        <w:tblW w:w="0" w:type="auto"/>
        <w:jc w:val="center"/>
        <w:tblBorders>
          <w:top w:val="dashSmallGap" w:sz="4" w:space="0" w:color="auto"/>
          <w:left w:val="dashSmallGap" w:sz="4" w:space="0" w:color="auto"/>
          <w:bottom w:val="dashSmallGap" w:sz="4" w:space="0" w:color="auto"/>
          <w:right w:val="dashSmallGap" w:sz="4" w:space="0" w:color="auto"/>
          <w:insideH w:val="none" w:sz="0" w:space="0" w:color="auto"/>
          <w:insideV w:val="none" w:sz="0" w:space="0" w:color="auto"/>
        </w:tblBorders>
        <w:tblLook w:val="04A0" w:firstRow="1" w:lastRow="0" w:firstColumn="1" w:lastColumn="0" w:noHBand="0" w:noVBand="1"/>
      </w:tblPr>
      <w:tblGrid>
        <w:gridCol w:w="4855"/>
      </w:tblGrid>
      <w:tr w:rsidR="007C5D68" w:rsidRPr="0074773D" w14:paraId="1ED60150" w14:textId="77777777" w:rsidTr="006D7D72">
        <w:trPr>
          <w:trHeight w:val="710"/>
          <w:jc w:val="center"/>
        </w:trPr>
        <w:tc>
          <w:tcPr>
            <w:tcW w:w="4855" w:type="dxa"/>
            <w:vAlign w:val="bottom"/>
          </w:tcPr>
          <w:p w14:paraId="3FAE5A96" w14:textId="307054EC" w:rsidR="007C5D68" w:rsidRPr="0074773D" w:rsidRDefault="00000000" w:rsidP="00072319">
            <w:pPr>
              <w:rPr>
                <w:iCs/>
              </w:rPr>
            </w:pPr>
            <m:oMath>
              <m:m>
                <m:mPr>
                  <m:mcs>
                    <m:mc>
                      <m:mcPr>
                        <m:count m:val="1"/>
                        <m:mcJc m:val="center"/>
                      </m:mcPr>
                    </m:mc>
                  </m:mcs>
                  <m:ctrlPr>
                    <w:rPr>
                      <w:rFonts w:ascii="Cambria Math" w:hAnsi="Cambria Math"/>
                      <w:iCs/>
                    </w:rPr>
                  </m:ctrlPr>
                </m:mPr>
                <m:mr>
                  <m:e>
                    <m:r>
                      <m:rPr>
                        <m:sty m:val="p"/>
                      </m:rPr>
                      <w:rPr>
                        <w:rFonts w:ascii="Cambria Math" w:hAnsi="Cambria Math"/>
                      </w:rPr>
                      <m:t>A⊗XA</m:t>
                    </m:r>
                  </m:e>
                </m:mr>
                <m:mr>
                  <m:e>
                    <m:r>
                      <m:rPr>
                        <m:sty m:val="p"/>
                      </m:rPr>
                      <w:rPr>
                        <w:rFonts w:ascii="Cambria Math" w:hAnsi="Cambria Math"/>
                      </w:rPr>
                      <m:t>E⊗XE</m:t>
                    </m:r>
                  </m:e>
                </m:mr>
              </m:m>
            </m:oMath>
            <w:r w:rsidR="007C5D68" w:rsidRPr="0074773D">
              <w:rPr>
                <w:iCs/>
              </w:rPr>
              <w:t xml:space="preserve"> = </w:t>
            </w:r>
            <m:oMath>
              <m:m>
                <m:mPr>
                  <m:mcs>
                    <m:mc>
                      <m:mcPr>
                        <m:count m:val="1"/>
                        <m:mcJc m:val="center"/>
                      </m:mcPr>
                    </m:mc>
                  </m:mcs>
                  <m:ctrlPr>
                    <w:rPr>
                      <w:rFonts w:ascii="Cambria Math" w:hAnsi="Cambria Math"/>
                      <w:iCs/>
                    </w:rPr>
                  </m:ctrlPr>
                </m:mPr>
                <m:mr>
                  <m:e>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e>
                </m:mr>
                <m:mr>
                  <m:e>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d>
                  </m:e>
                </m:mr>
              </m:m>
            </m:oMath>
            <w:r w:rsidR="007C5D68" w:rsidRPr="0074773D">
              <w:rPr>
                <w:iCs/>
              </w:rPr>
              <w:t xml:space="preserve"> = </w:t>
            </w:r>
            <m:oMath>
              <m:m>
                <m:mPr>
                  <m:mcs>
                    <m:mc>
                      <m:mcPr>
                        <m:count m:val="1"/>
                        <m:mcJc m:val="center"/>
                      </m:mcPr>
                    </m:mc>
                  </m:mcs>
                  <m:ctrlPr>
                    <w:rPr>
                      <w:rFonts w:ascii="Cambria Math" w:hAnsi="Cambria Math"/>
                      <w:iCs/>
                    </w:rPr>
                  </m:ctrlPr>
                </m:mPr>
                <m:mr>
                  <m:e>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rPr>
                                      <m:t>0</m:t>
                                    </m:r>
                                  </m:e>
                                </m:mr>
                              </m:m>
                            </m:e>
                          </m:mr>
                        </m:m>
                      </m:e>
                    </m:d>
                  </m:e>
                </m:mr>
                <m:mr>
                  <m:e>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iCs/>
                                    </w:rPr>
                                  </m:ctrlPr>
                                </m:mPr>
                                <m:mr>
                                  <m:e>
                                    <m:r>
                                      <w:rPr>
                                        <w:rFonts w:ascii="Cambria Math" w:hAnsi="Cambria Math"/>
                                      </w:rPr>
                                      <m:t>0</m:t>
                                    </m:r>
                                  </m:e>
                                  <m:e>
                                    <m:r>
                                      <w:rPr>
                                        <w:rFonts w:ascii="Cambria Math" w:hAnsi="Cambria Math"/>
                                      </w:rPr>
                                      <m:t>0</m:t>
                                    </m:r>
                                  </m:e>
                                </m:mr>
                              </m:m>
                            </m:e>
                          </m:mr>
                        </m:m>
                      </m:e>
                    </m:d>
                  </m:e>
                </m:mr>
              </m:m>
            </m:oMath>
          </w:p>
        </w:tc>
      </w:tr>
    </w:tbl>
    <w:p w14:paraId="61D4C868" w14:textId="77777777" w:rsidR="00B32BA0" w:rsidRPr="0074773D" w:rsidRDefault="00B32BA0" w:rsidP="00072319">
      <w:pPr>
        <w:spacing w:line="240" w:lineRule="auto"/>
        <w:rPr>
          <w:iCs/>
        </w:rPr>
      </w:pPr>
    </w:p>
    <w:p w14:paraId="67CCDA74" w14:textId="77777777" w:rsidR="00072319" w:rsidRPr="0074773D" w:rsidRDefault="00B32BA0" w:rsidP="00072319">
      <w:pPr>
        <w:spacing w:line="240" w:lineRule="auto"/>
        <w:rPr>
          <w:iCs/>
        </w:rPr>
      </w:pPr>
      <w:r w:rsidRPr="0074773D">
        <w:rPr>
          <w:iCs/>
        </w:rPr>
        <w:t xml:space="preserve">The parallel logic from the proof of </w:t>
      </w:r>
      <w:r w:rsidR="00782752" w:rsidRPr="0074773D">
        <w:rPr>
          <w:iCs/>
        </w:rPr>
        <w:t xml:space="preserve">Proposition </w:t>
      </w:r>
      <w:r w:rsidRPr="0074773D">
        <w:rPr>
          <w:iCs/>
        </w:rPr>
        <w:t xml:space="preserve">2 applies to support the statement. </w:t>
      </w:r>
      <w:r w:rsidR="00782752" w:rsidRPr="0074773D">
        <w:rPr>
          <w:iCs/>
        </w:rPr>
        <w:tab/>
      </w:r>
    </w:p>
    <w:p w14:paraId="12FD2538" w14:textId="7EF067D9" w:rsidR="007C5D68" w:rsidRPr="0074773D" w:rsidRDefault="00B32BA0" w:rsidP="00072319">
      <w:pPr>
        <w:spacing w:line="240" w:lineRule="auto"/>
        <w:rPr>
          <w:iCs/>
        </w:rPr>
      </w:pPr>
      <w:r w:rsidRPr="0074773D">
        <w:rPr>
          <w:iCs/>
        </w:rPr>
        <w:t xml:space="preserve">Q.E.D </w:t>
      </w:r>
      <w:r w:rsidR="007C5D68" w:rsidRPr="0074773D">
        <w:rPr>
          <w:iCs/>
        </w:rPr>
        <w:tab/>
      </w:r>
    </w:p>
    <w:p w14:paraId="5776684C" w14:textId="77777777" w:rsidR="00072319" w:rsidRPr="0074773D" w:rsidRDefault="00072319" w:rsidP="007C5D68">
      <w:pPr>
        <w:rPr>
          <w:iCs/>
        </w:rPr>
      </w:pPr>
    </w:p>
    <w:p w14:paraId="6687DEAD" w14:textId="75E88608" w:rsidR="00BB5AB8" w:rsidRPr="0074773D" w:rsidRDefault="00BB5AB8" w:rsidP="00BB5AB8">
      <w:pPr>
        <w:rPr>
          <w:b/>
          <w:bCs/>
          <w:iCs/>
        </w:rPr>
      </w:pPr>
      <w:r w:rsidRPr="0074773D">
        <w:rPr>
          <w:b/>
          <w:bCs/>
          <w:iCs/>
        </w:rPr>
        <w:t xml:space="preserve">Proof of Proposition </w:t>
      </w:r>
      <w:r w:rsidR="000D5D18" w:rsidRPr="0074773D">
        <w:rPr>
          <w:b/>
          <w:bCs/>
          <w:iCs/>
        </w:rPr>
        <w:t>5</w:t>
      </w:r>
      <w:r w:rsidRPr="0074773D">
        <w:rPr>
          <w:b/>
          <w:bCs/>
          <w:iCs/>
        </w:rPr>
        <w:t xml:space="preserve">. </w:t>
      </w:r>
    </w:p>
    <w:p w14:paraId="6750B446" w14:textId="77777777" w:rsidR="00085149" w:rsidRPr="0074773D" w:rsidRDefault="00CE1464" w:rsidP="00072319">
      <w:pPr>
        <w:spacing w:line="240" w:lineRule="auto"/>
      </w:pPr>
      <w:r w:rsidRPr="0074773D">
        <w:tab/>
        <w:t>We prove by induction. The statement is true for n</w:t>
      </w:r>
      <w:r w:rsidR="00085149" w:rsidRPr="0074773D">
        <w:t xml:space="preserve"> </w:t>
      </w:r>
      <w:r w:rsidRPr="0074773D">
        <w:t>=</w:t>
      </w:r>
      <w:r w:rsidR="00085149" w:rsidRPr="0074773D">
        <w:t xml:space="preserve"> </w:t>
      </w:r>
      <w:r w:rsidRPr="0074773D">
        <w:t>2</w:t>
      </w:r>
      <w:r w:rsidR="00085149" w:rsidRPr="0074773D">
        <w:t xml:space="preserve"> (see Proposition 3)</w:t>
      </w:r>
      <w:r w:rsidRPr="0074773D">
        <w:t xml:space="preserve">. </w:t>
      </w:r>
    </w:p>
    <w:p w14:paraId="3E3CF468" w14:textId="67385D67" w:rsidR="00A259F6" w:rsidRPr="0074773D" w:rsidRDefault="00CE1464" w:rsidP="00072319">
      <w:pPr>
        <w:spacing w:line="240" w:lineRule="auto"/>
        <w:ind w:firstLine="720"/>
      </w:pPr>
      <w:r w:rsidRPr="0074773D">
        <w:t>Suppose the statement is true for n</w:t>
      </w:r>
      <w:r w:rsidR="00085149" w:rsidRPr="0074773D">
        <w:t xml:space="preserve"> </w:t>
      </w:r>
      <w:r w:rsidRPr="0074773D">
        <w:t>=</w:t>
      </w:r>
      <w:r w:rsidR="00085149" w:rsidRPr="0074773D">
        <w:t xml:space="preserve"> </w:t>
      </w:r>
      <w:r w:rsidRPr="0074773D">
        <w:t xml:space="preserve">k. That is, </w:t>
      </w:r>
      <w:r w:rsidR="00085149" w:rsidRPr="0074773D">
        <w:t xml:space="preserve">in a structure with k accounts, </w:t>
      </w:r>
      <w:r w:rsidR="00A259F6" w:rsidRPr="0074773D">
        <w:t xml:space="preserve">the sender uses the first (k-1) accounts to transmit messages.  There are </w:t>
      </w:r>
      <m:oMath>
        <m:sSup>
          <m:sSupPr>
            <m:ctrlPr>
              <w:rPr>
                <w:rFonts w:ascii="Cambria Math" w:hAnsi="Cambria Math"/>
                <w:iCs/>
              </w:rPr>
            </m:ctrlPr>
          </m:sSupPr>
          <m:e>
            <m:r>
              <m:rPr>
                <m:sty m:val="p"/>
              </m:rPr>
              <w:rPr>
                <w:rFonts w:ascii="Cambria Math" w:hAnsi="Cambria Math"/>
              </w:rPr>
              <m:t>2</m:t>
            </m:r>
          </m:e>
          <m:sup>
            <m:r>
              <m:rPr>
                <m:sty m:val="p"/>
              </m:rPr>
              <w:rPr>
                <w:rFonts w:ascii="Cambria Math" w:hAnsi="Cambria Math"/>
              </w:rPr>
              <m:t>k</m:t>
            </m:r>
          </m:sup>
        </m:sSup>
      </m:oMath>
      <w:r w:rsidRPr="0074773D">
        <w:t xml:space="preserve"> distinct signals produced and</w:t>
      </w:r>
      <w:r w:rsidR="00A259F6" w:rsidRPr="0074773D">
        <w:t xml:space="preserve"> therefore</w:t>
      </w:r>
      <w:r w:rsidRPr="0074773D">
        <w:t xml:space="preserve"> </w:t>
      </w:r>
      <m:oMath>
        <m:r>
          <m:rPr>
            <m:sty m:val="p"/>
          </m:rPr>
          <w:rPr>
            <w:rFonts w:ascii="Cambria Math" w:hAnsi="Cambria Math"/>
          </w:rPr>
          <m:t>k</m:t>
        </m:r>
      </m:oMath>
      <w:r w:rsidRPr="0074773D">
        <w:t xml:space="preserve"> bits of information are transmitted</w:t>
      </w:r>
      <w:r w:rsidR="00A259F6" w:rsidRPr="0074773D">
        <w:t xml:space="preserve"> as long as all k accounts satisfy both identities.</w:t>
      </w:r>
    </w:p>
    <w:p w14:paraId="53EE20D2" w14:textId="5E71D97D" w:rsidR="00CE1464" w:rsidRPr="0074773D" w:rsidRDefault="00A259F6" w:rsidP="00072319">
      <w:pPr>
        <w:spacing w:line="240" w:lineRule="auto"/>
        <w:ind w:firstLine="720"/>
      </w:pPr>
      <w:r w:rsidRPr="0074773D">
        <w:lastRenderedPageBreak/>
        <w:t xml:space="preserve">For </w:t>
      </w:r>
      <w:r w:rsidR="00CE1464" w:rsidRPr="0074773D">
        <w:t>n</w:t>
      </w:r>
      <w:r w:rsidRPr="0074773D">
        <w:t xml:space="preserve"> </w:t>
      </w:r>
      <w:r w:rsidR="00CE1464" w:rsidRPr="0074773D">
        <w:t>=</w:t>
      </w:r>
      <w:r w:rsidRPr="0074773D">
        <w:t xml:space="preserve"> </w:t>
      </w:r>
      <w:r w:rsidR="00CE1464" w:rsidRPr="0074773D">
        <w:t xml:space="preserve">k+1, we construct </w:t>
      </w:r>
      <m:oMath>
        <m:sSup>
          <m:sSupPr>
            <m:ctrlPr>
              <w:rPr>
                <w:rFonts w:ascii="Cambria Math" w:hAnsi="Cambria Math"/>
                <w:iCs/>
              </w:rPr>
            </m:ctrlPr>
          </m:sSupPr>
          <m:e>
            <m:r>
              <m:rPr>
                <m:sty m:val="p"/>
              </m:rPr>
              <w:rPr>
                <w:rFonts w:ascii="Cambria Math" w:hAnsi="Cambria Math"/>
              </w:rPr>
              <m:t>2</m:t>
            </m:r>
          </m:e>
          <m:sup>
            <m:r>
              <m:rPr>
                <m:sty m:val="p"/>
              </m:rPr>
              <w:rPr>
                <w:rFonts w:ascii="Cambria Math" w:hAnsi="Cambria Math"/>
              </w:rPr>
              <m:t>k+1</m:t>
            </m:r>
          </m:sup>
        </m:sSup>
      </m:oMath>
      <w:r w:rsidR="00CE1464" w:rsidRPr="0074773D">
        <w:rPr>
          <w:iCs/>
        </w:rPr>
        <w:t xml:space="preserve"> distinct signals. The first k accounts, if having an E and an A, can produce </w:t>
      </w:r>
      <m:oMath>
        <m:sSup>
          <m:sSupPr>
            <m:ctrlPr>
              <w:rPr>
                <w:rFonts w:ascii="Cambria Math" w:hAnsi="Cambria Math"/>
                <w:iCs/>
              </w:rPr>
            </m:ctrlPr>
          </m:sSupPr>
          <m:e>
            <m:r>
              <m:rPr>
                <m:sty m:val="p"/>
              </m:rPr>
              <w:rPr>
                <w:rFonts w:ascii="Cambria Math" w:hAnsi="Cambria Math"/>
              </w:rPr>
              <m:t>2</m:t>
            </m:r>
          </m:e>
          <m:sup>
            <m:r>
              <m:rPr>
                <m:sty m:val="p"/>
              </m:rPr>
              <w:rPr>
                <w:rFonts w:ascii="Cambria Math" w:hAnsi="Cambria Math"/>
              </w:rPr>
              <m:t>k</m:t>
            </m:r>
          </m:sup>
        </m:sSup>
      </m:oMath>
      <w:r w:rsidR="00CE1464" w:rsidRPr="0074773D">
        <w:t xml:space="preserve"> distinct signals. Denote these signals by </w:t>
      </w:r>
      <w:r w:rsidR="00CE1464" w:rsidRPr="0074773D">
        <w:rPr>
          <w:iCs/>
        </w:rPr>
        <w:t xml:space="preserve"> </w:t>
      </w:r>
      <m:oMath>
        <m:m>
          <m:mPr>
            <m:mcs>
              <m:mc>
                <m:mcPr>
                  <m:count m:val="1"/>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AS</m:t>
                  </m:r>
                </m:e>
                <m:sup>
                  <m:r>
                    <m:rPr>
                      <m:sty m:val="p"/>
                    </m:rPr>
                    <w:rPr>
                      <w:rFonts w:ascii="Cambria Math" w:hAnsi="Cambria Math"/>
                    </w:rPr>
                    <m:t>k</m:t>
                  </m:r>
                </m:sup>
              </m:sSup>
            </m:e>
          </m:mr>
          <m:mr>
            <m:e>
              <m:sSup>
                <m:sSupPr>
                  <m:ctrlPr>
                    <w:rPr>
                      <w:rFonts w:ascii="Cambria Math" w:hAnsi="Cambria Math"/>
                    </w:rPr>
                  </m:ctrlPr>
                </m:sSupPr>
                <m:e>
                  <m:r>
                    <m:rPr>
                      <m:sty m:val="p"/>
                    </m:rPr>
                    <w:rPr>
                      <w:rFonts w:ascii="Cambria Math" w:hAnsi="Cambria Math"/>
                    </w:rPr>
                    <m:t>CS</m:t>
                  </m:r>
                </m:e>
                <m:sup>
                  <m:r>
                    <m:rPr>
                      <m:sty m:val="p"/>
                    </m:rPr>
                    <w:rPr>
                      <w:rFonts w:ascii="Cambria Math" w:hAnsi="Cambria Math"/>
                    </w:rPr>
                    <m:t>k</m:t>
                  </m:r>
                </m:sup>
              </m:sSup>
            </m:e>
          </m:mr>
        </m:m>
      </m:oMath>
      <w:r w:rsidR="00CE1464" w:rsidRPr="0074773D">
        <w:t xml:space="preserve"> , where “CS” is cash flow statement and “AS” is accrual statement.  Switching the account between the top and the bottom statements would yield another </w:t>
      </w:r>
      <m:oMath>
        <m:sSup>
          <m:sSupPr>
            <m:ctrlPr>
              <w:rPr>
                <w:rFonts w:ascii="Cambria Math" w:hAnsi="Cambria Math"/>
                <w:iCs/>
              </w:rPr>
            </m:ctrlPr>
          </m:sSupPr>
          <m:e>
            <m:r>
              <m:rPr>
                <m:sty m:val="p"/>
              </m:rPr>
              <w:rPr>
                <w:rFonts w:ascii="Cambria Math" w:hAnsi="Cambria Math"/>
              </w:rPr>
              <m:t>2</m:t>
            </m:r>
          </m:e>
          <m:sup>
            <m:r>
              <m:rPr>
                <m:sty m:val="p"/>
              </m:rPr>
              <w:rPr>
                <w:rFonts w:ascii="Cambria Math" w:hAnsi="Cambria Math"/>
              </w:rPr>
              <m:t>k</m:t>
            </m:r>
          </m:sup>
        </m:sSup>
      </m:oMath>
      <w:r w:rsidR="00CE1464" w:rsidRPr="0074773D">
        <w:t xml:space="preserve"> signals, written as </w:t>
      </w:r>
      <m:oMath>
        <m:m>
          <m:mPr>
            <m:mcs>
              <m:mc>
                <m:mcPr>
                  <m:count m:val="1"/>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CS</m:t>
                  </m:r>
                </m:e>
                <m:sup>
                  <m:r>
                    <m:rPr>
                      <m:sty m:val="p"/>
                    </m:rPr>
                    <w:rPr>
                      <w:rFonts w:ascii="Cambria Math" w:hAnsi="Cambria Math"/>
                    </w:rPr>
                    <m:t>k</m:t>
                  </m:r>
                </m:sup>
              </m:sSup>
            </m:e>
          </m:mr>
          <m:mr>
            <m:e>
              <m:sSup>
                <m:sSupPr>
                  <m:ctrlPr>
                    <w:rPr>
                      <w:rFonts w:ascii="Cambria Math" w:hAnsi="Cambria Math"/>
                    </w:rPr>
                  </m:ctrlPr>
                </m:sSupPr>
                <m:e>
                  <m:r>
                    <m:rPr>
                      <m:sty m:val="p"/>
                    </m:rPr>
                    <w:rPr>
                      <w:rFonts w:ascii="Cambria Math" w:hAnsi="Cambria Math"/>
                    </w:rPr>
                    <m:t>AS</m:t>
                  </m:r>
                </m:e>
                <m:sup>
                  <m:r>
                    <m:rPr>
                      <m:sty m:val="p"/>
                    </m:rPr>
                    <w:rPr>
                      <w:rFonts w:ascii="Cambria Math" w:hAnsi="Cambria Math"/>
                    </w:rPr>
                    <m:t>k</m:t>
                  </m:r>
                </m:sup>
              </m:sSup>
            </m:e>
          </m:mr>
        </m:m>
      </m:oMath>
      <w:r w:rsidR="00CE1464" w:rsidRPr="0074773D">
        <w:t xml:space="preserve">.  However, </w:t>
      </w:r>
      <m:oMath>
        <m:m>
          <m:mPr>
            <m:mcs>
              <m:mc>
                <m:mcPr>
                  <m:count m:val="1"/>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AS</m:t>
                  </m:r>
                </m:e>
                <m:sup>
                  <m:r>
                    <m:rPr>
                      <m:sty m:val="p"/>
                    </m:rPr>
                    <w:rPr>
                      <w:rFonts w:ascii="Cambria Math" w:hAnsi="Cambria Math"/>
                    </w:rPr>
                    <m:t>k</m:t>
                  </m:r>
                </m:sup>
              </m:sSup>
            </m:e>
          </m:mr>
          <m:mr>
            <m:e>
              <m:sSup>
                <m:sSupPr>
                  <m:ctrlPr>
                    <w:rPr>
                      <w:rFonts w:ascii="Cambria Math" w:hAnsi="Cambria Math"/>
                    </w:rPr>
                  </m:ctrlPr>
                </m:sSupPr>
                <m:e>
                  <m:r>
                    <m:rPr>
                      <m:sty m:val="p"/>
                    </m:rPr>
                    <w:rPr>
                      <w:rFonts w:ascii="Cambria Math" w:hAnsi="Cambria Math"/>
                    </w:rPr>
                    <m:t>CS</m:t>
                  </m:r>
                </m:e>
                <m:sup>
                  <m:r>
                    <m:rPr>
                      <m:sty m:val="p"/>
                    </m:rPr>
                    <w:rPr>
                      <w:rFonts w:ascii="Cambria Math" w:hAnsi="Cambria Math"/>
                    </w:rPr>
                    <m:t>k</m:t>
                  </m:r>
                </m:sup>
              </m:sSup>
            </m:e>
          </m:mr>
        </m:m>
      </m:oMath>
      <w:r w:rsidR="00CE1464" w:rsidRPr="0074773D">
        <w:t xml:space="preserve"> and </w:t>
      </w:r>
      <m:oMath>
        <m:m>
          <m:mPr>
            <m:mcs>
              <m:mc>
                <m:mcPr>
                  <m:count m:val="1"/>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CS</m:t>
                  </m:r>
                </m:e>
                <m:sup>
                  <m:r>
                    <m:rPr>
                      <m:sty m:val="p"/>
                    </m:rPr>
                    <w:rPr>
                      <w:rFonts w:ascii="Cambria Math" w:hAnsi="Cambria Math"/>
                    </w:rPr>
                    <m:t>k</m:t>
                  </m:r>
                </m:sup>
              </m:sSup>
            </m:e>
          </m:mr>
          <m:mr>
            <m:e>
              <m:sSup>
                <m:sSupPr>
                  <m:ctrlPr>
                    <w:rPr>
                      <w:rFonts w:ascii="Cambria Math" w:hAnsi="Cambria Math"/>
                    </w:rPr>
                  </m:ctrlPr>
                </m:sSupPr>
                <m:e>
                  <m:r>
                    <m:rPr>
                      <m:sty m:val="p"/>
                    </m:rPr>
                    <w:rPr>
                      <w:rFonts w:ascii="Cambria Math" w:hAnsi="Cambria Math"/>
                    </w:rPr>
                    <m:t>AS</m:t>
                  </m:r>
                </m:e>
                <m:sup>
                  <m:r>
                    <m:rPr>
                      <m:sty m:val="p"/>
                    </m:rPr>
                    <w:rPr>
                      <w:rFonts w:ascii="Cambria Math" w:hAnsi="Cambria Math"/>
                    </w:rPr>
                    <m:t>k</m:t>
                  </m:r>
                </m:sup>
              </m:sSup>
            </m:e>
          </m:mr>
        </m:m>
      </m:oMath>
      <w:r w:rsidR="00CE1464" w:rsidRPr="0074773D">
        <w:t xml:space="preserve"> are indistinguishable. Tensor the (k+</w:t>
      </w:r>
      <w:proofErr w:type="gramStart"/>
      <w:r w:rsidR="00CE1464" w:rsidRPr="0074773D">
        <w:t>1)th</w:t>
      </w:r>
      <w:proofErr w:type="gramEnd"/>
      <w:r w:rsidR="00CE1464" w:rsidRPr="0074773D">
        <w:t xml:space="preserve"> account with the first k accounts.  Applying the logic from the proof of </w:t>
      </w:r>
      <w:r w:rsidR="00EC3BF1" w:rsidRPr="0074773D">
        <w:t xml:space="preserve">Proposition </w:t>
      </w:r>
      <w:r w:rsidR="00CE1464" w:rsidRPr="0074773D">
        <w:t>2, there are two possible cases depending on the property of the (k+</w:t>
      </w:r>
      <w:proofErr w:type="gramStart"/>
      <w:r w:rsidR="00CE1464" w:rsidRPr="0074773D">
        <w:t>1)</w:t>
      </w:r>
      <w:proofErr w:type="spellStart"/>
      <w:r w:rsidR="00CE1464" w:rsidRPr="0074773D">
        <w:t>th</w:t>
      </w:r>
      <w:proofErr w:type="spellEnd"/>
      <w:proofErr w:type="gramEnd"/>
      <w:r w:rsidR="00CE1464" w:rsidRPr="0074773D">
        <w:t xml:space="preserve"> account. </w:t>
      </w:r>
    </w:p>
    <w:p w14:paraId="716DE96F" w14:textId="77777777" w:rsidR="00CE1464" w:rsidRPr="0074773D" w:rsidRDefault="00CE1464" w:rsidP="00072319">
      <w:pPr>
        <w:pStyle w:val="ListParagraph"/>
        <w:numPr>
          <w:ilvl w:val="0"/>
          <w:numId w:val="20"/>
        </w:numPr>
        <w:spacing w:line="240" w:lineRule="auto"/>
        <w:rPr>
          <w:iCs/>
        </w:rPr>
      </w:pPr>
      <w:r w:rsidRPr="0074773D">
        <w:rPr>
          <w:iCs/>
        </w:rPr>
        <w:t>If the (k+1)</w:t>
      </w:r>
      <w:proofErr w:type="spellStart"/>
      <w:r w:rsidRPr="0074773D">
        <w:rPr>
          <w:iCs/>
        </w:rPr>
        <w:t>th</w:t>
      </w:r>
      <w:proofErr w:type="spellEnd"/>
      <w:r w:rsidRPr="0074773D">
        <w:rPr>
          <w:iCs/>
        </w:rPr>
        <w:t xml:space="preserve"> account has an A and an E, then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⊗E</m:t>
              </m:r>
            </m:e>
          </m:m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⊗A</m:t>
              </m:r>
            </m:e>
          </m:mr>
        </m:m>
      </m:oMath>
      <w:r w:rsidRPr="0074773D">
        <w:t xml:space="preserve"> and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⊗E</m:t>
              </m:r>
            </m:e>
          </m:m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⊗A</m:t>
              </m:r>
            </m:e>
          </m:mr>
        </m:m>
      </m:oMath>
      <w:r w:rsidRPr="0074773D">
        <w:rPr>
          <w:iCs/>
        </w:rPr>
        <w:t xml:space="preserve"> are distinct; or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⊗A</m:t>
              </m:r>
            </m:e>
          </m:m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⊗E</m:t>
              </m:r>
            </m:e>
          </m:mr>
        </m:m>
      </m:oMath>
      <w:r w:rsidRPr="0074773D">
        <w:t xml:space="preserve"> and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⊗A</m:t>
              </m:r>
            </m:e>
          </m:m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⊗E</m:t>
              </m:r>
            </m:e>
          </m:mr>
        </m:m>
      </m:oMath>
      <w:r w:rsidRPr="0074773D">
        <w:rPr>
          <w:iCs/>
        </w:rPr>
        <w:t xml:space="preserve"> are distinct. In this case, we produce </w:t>
      </w:r>
      <m:oMath>
        <m:r>
          <m:rPr>
            <m:sty m:val="p"/>
          </m:rPr>
          <w:rPr>
            <w:rFonts w:ascii="Cambria Math" w:hAnsi="Cambria Math"/>
          </w:rPr>
          <m:t>(k+1)</m:t>
        </m:r>
      </m:oMath>
      <w:r w:rsidRPr="0074773D">
        <w:rPr>
          <w:iCs/>
        </w:rPr>
        <w:t xml:space="preserve"> distinct signals. </w:t>
      </w:r>
    </w:p>
    <w:p w14:paraId="20A13CAA" w14:textId="77777777" w:rsidR="00CE1464" w:rsidRPr="0074773D" w:rsidRDefault="00CE1464" w:rsidP="00072319">
      <w:pPr>
        <w:pStyle w:val="ListParagraph"/>
        <w:numPr>
          <w:ilvl w:val="0"/>
          <w:numId w:val="20"/>
        </w:numPr>
        <w:spacing w:line="240" w:lineRule="auto"/>
        <w:rPr>
          <w:iCs/>
        </w:rPr>
      </w:pPr>
      <w:r w:rsidRPr="0074773D">
        <w:rPr>
          <w:iCs/>
        </w:rPr>
        <w:t>If the (k+1)</w:t>
      </w:r>
      <w:proofErr w:type="spellStart"/>
      <w:r w:rsidRPr="0074773D">
        <w:rPr>
          <w:iCs/>
        </w:rPr>
        <w:t>th</w:t>
      </w:r>
      <w:proofErr w:type="spellEnd"/>
      <w:r w:rsidRPr="0074773D">
        <w:rPr>
          <w:iCs/>
        </w:rPr>
        <w:t xml:space="preserve"> account has two As or two Es, then then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⊗E</m:t>
              </m:r>
            </m:e>
          </m:m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⊗E</m:t>
              </m:r>
            </m:e>
          </m:mr>
        </m:m>
      </m:oMath>
      <w:r w:rsidRPr="0074773D">
        <w:t xml:space="preserve"> and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⊗E</m:t>
              </m:r>
            </m:e>
          </m:m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⊗E</m:t>
              </m:r>
            </m:e>
          </m:mr>
        </m:m>
      </m:oMath>
      <w:r w:rsidRPr="0074773D">
        <w:rPr>
          <w:iCs/>
        </w:rPr>
        <w:t xml:space="preserve"> are indistinguishable; or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⊗A</m:t>
              </m:r>
            </m:e>
          </m:m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⊗A</m:t>
              </m:r>
            </m:e>
          </m:mr>
        </m:m>
      </m:oMath>
      <w:r w:rsidRPr="0074773D">
        <w:t xml:space="preserve"> and </w:t>
      </w:r>
      <m:oMath>
        <m:m>
          <m:mPr>
            <m:mcs>
              <m:mc>
                <m:mcPr>
                  <m:count m:val="1"/>
                  <m:mcJc m:val="center"/>
                </m:mcPr>
              </m:mc>
            </m:mcs>
            <m:ctrlPr>
              <w:rPr>
                <w:rFonts w:ascii="Cambria Math" w:hAnsi="Cambria Math"/>
                <w:iCs/>
              </w:rPr>
            </m:ctrlPr>
          </m:mPr>
          <m:mr>
            <m:e>
              <m:sSup>
                <m:sSupPr>
                  <m:ctrlPr>
                    <w:rPr>
                      <w:rFonts w:ascii="Cambria Math" w:hAnsi="Cambria Math"/>
                      <w:iCs/>
                    </w:rPr>
                  </m:ctrlPr>
                </m:sSupPr>
                <m:e>
                  <m:r>
                    <m:rPr>
                      <m:sty m:val="p"/>
                    </m:rPr>
                    <w:rPr>
                      <w:rFonts w:ascii="Cambria Math" w:hAnsi="Cambria Math"/>
                    </w:rPr>
                    <m:t>CS</m:t>
                  </m:r>
                </m:e>
                <m:sup>
                  <m:r>
                    <m:rPr>
                      <m:sty m:val="p"/>
                    </m:rPr>
                    <w:rPr>
                      <w:rFonts w:ascii="Cambria Math" w:hAnsi="Cambria Math"/>
                    </w:rPr>
                    <m:t>k</m:t>
                  </m:r>
                </m:sup>
              </m:sSup>
              <m:r>
                <m:rPr>
                  <m:sty m:val="p"/>
                </m:rPr>
                <w:rPr>
                  <w:rFonts w:ascii="Cambria Math" w:hAnsi="Cambria Math"/>
                </w:rPr>
                <m:t>⊗A</m:t>
              </m:r>
            </m:e>
          </m:mr>
          <m:mr>
            <m:e>
              <m:sSup>
                <m:sSupPr>
                  <m:ctrlPr>
                    <w:rPr>
                      <w:rFonts w:ascii="Cambria Math" w:hAnsi="Cambria Math"/>
                      <w:iCs/>
                    </w:rPr>
                  </m:ctrlPr>
                </m:sSupPr>
                <m:e>
                  <m:r>
                    <m:rPr>
                      <m:sty m:val="p"/>
                    </m:rPr>
                    <w:rPr>
                      <w:rFonts w:ascii="Cambria Math" w:hAnsi="Cambria Math"/>
                    </w:rPr>
                    <m:t>AS</m:t>
                  </m:r>
                </m:e>
                <m:sup>
                  <m:r>
                    <m:rPr>
                      <m:sty m:val="p"/>
                    </m:rPr>
                    <w:rPr>
                      <w:rFonts w:ascii="Cambria Math" w:hAnsi="Cambria Math"/>
                    </w:rPr>
                    <m:t>k</m:t>
                  </m:r>
                </m:sup>
              </m:sSup>
              <m:r>
                <m:rPr>
                  <m:sty m:val="p"/>
                </m:rPr>
                <w:rPr>
                  <w:rFonts w:ascii="Cambria Math" w:hAnsi="Cambria Math"/>
                </w:rPr>
                <m:t>⊗A</m:t>
              </m:r>
            </m:e>
          </m:mr>
        </m:m>
      </m:oMath>
      <w:r w:rsidRPr="0074773D">
        <w:rPr>
          <w:iCs/>
        </w:rPr>
        <w:t xml:space="preserve"> are indistinguishable. In this case, we produce </w:t>
      </w:r>
      <m:oMath>
        <m:r>
          <m:rPr>
            <m:sty m:val="p"/>
          </m:rPr>
          <w:rPr>
            <w:rFonts w:ascii="Cambria Math" w:hAnsi="Cambria Math"/>
          </w:rPr>
          <m:t>k</m:t>
        </m:r>
      </m:oMath>
      <w:r w:rsidRPr="0074773D">
        <w:rPr>
          <w:iCs/>
        </w:rPr>
        <w:t xml:space="preserve"> distinct signals.   </w:t>
      </w:r>
    </w:p>
    <w:p w14:paraId="64A10A9D" w14:textId="1340898F" w:rsidR="00CE1464" w:rsidRPr="0074773D" w:rsidRDefault="00CE1464" w:rsidP="00072319">
      <w:pPr>
        <w:spacing w:line="240" w:lineRule="auto"/>
      </w:pPr>
      <w:r w:rsidRPr="0074773D">
        <w:rPr>
          <w:iCs/>
        </w:rPr>
        <w:t xml:space="preserve"> In the first case, </w:t>
      </w:r>
      <w:r w:rsidR="00EA0907" w:rsidRPr="0074773D">
        <w:rPr>
          <w:iCs/>
        </w:rPr>
        <w:t xml:space="preserve">both </w:t>
      </w:r>
      <w:r w:rsidRPr="0074773D">
        <w:rPr>
          <w:iCs/>
        </w:rPr>
        <w:t>the accounting identity</w:t>
      </w:r>
      <w:r w:rsidR="00EA0907" w:rsidRPr="0074773D">
        <w:rPr>
          <w:iCs/>
        </w:rPr>
        <w:t xml:space="preserve"> and the cash flow reconciliation identity are </w:t>
      </w:r>
      <w:r w:rsidRPr="0074773D">
        <w:rPr>
          <w:iCs/>
        </w:rPr>
        <w:t>maintained for the (k+</w:t>
      </w:r>
      <w:proofErr w:type="gramStart"/>
      <w:r w:rsidRPr="0074773D">
        <w:rPr>
          <w:iCs/>
        </w:rPr>
        <w:t>1)</w:t>
      </w:r>
      <w:proofErr w:type="spellStart"/>
      <w:r w:rsidRPr="0074773D">
        <w:rPr>
          <w:iCs/>
        </w:rPr>
        <w:t>th</w:t>
      </w:r>
      <w:proofErr w:type="spellEnd"/>
      <w:proofErr w:type="gramEnd"/>
      <w:r w:rsidRPr="0074773D">
        <w:rPr>
          <w:iCs/>
        </w:rPr>
        <w:t xml:space="preserve"> account.</w:t>
      </w:r>
    </w:p>
    <w:p w14:paraId="11212678" w14:textId="77777777" w:rsidR="00CE1464" w:rsidRPr="0074773D" w:rsidRDefault="00CE1464" w:rsidP="00072319">
      <w:pPr>
        <w:spacing w:line="240" w:lineRule="auto"/>
      </w:pPr>
      <w:r w:rsidRPr="0074773D">
        <w:t>Q.E.D</w:t>
      </w:r>
    </w:p>
    <w:p w14:paraId="2127AD85" w14:textId="77777777" w:rsidR="00CE1464" w:rsidRPr="0074773D" w:rsidRDefault="00CE1464" w:rsidP="00BB5AB8">
      <w:pPr>
        <w:rPr>
          <w:b/>
          <w:bCs/>
          <w:iCs/>
        </w:rPr>
      </w:pPr>
    </w:p>
    <w:p w14:paraId="03842907" w14:textId="23D3A824" w:rsidR="00631A53" w:rsidRPr="0074773D" w:rsidRDefault="00631A53" w:rsidP="00BB5AB8">
      <w:pPr>
        <w:ind w:firstLine="360"/>
        <w:jc w:val="center"/>
      </w:pPr>
    </w:p>
    <w:p w14:paraId="391A2D8D" w14:textId="77777777" w:rsidR="004E7335" w:rsidRPr="0074773D" w:rsidRDefault="004E7335" w:rsidP="00BB5AB8">
      <w:pPr>
        <w:ind w:firstLine="360"/>
        <w:jc w:val="center"/>
      </w:pPr>
    </w:p>
    <w:p w14:paraId="3BD78DD9" w14:textId="0948D53E" w:rsidR="00B040FB" w:rsidRPr="0074773D" w:rsidRDefault="00B040FB">
      <w:r w:rsidRPr="0074773D">
        <w:br w:type="page"/>
      </w:r>
    </w:p>
    <w:p w14:paraId="5C25E95D" w14:textId="77777777" w:rsidR="004E7335" w:rsidRPr="0074773D" w:rsidRDefault="004E7335" w:rsidP="004E7335">
      <w:pPr>
        <w:jc w:val="center"/>
      </w:pPr>
      <w:r w:rsidRPr="0074773D">
        <w:rPr>
          <w:b/>
          <w:bCs/>
          <w:sz w:val="24"/>
          <w:szCs w:val="24"/>
        </w:rPr>
        <w:lastRenderedPageBreak/>
        <w:t>Appendix B—A comparison of double entry accounting and quantum information</w:t>
      </w:r>
    </w:p>
    <w:p w14:paraId="35766B1B" w14:textId="77777777" w:rsidR="004E7335" w:rsidRPr="0074773D" w:rsidRDefault="004E7335" w:rsidP="004E7335">
      <w:r w:rsidRPr="0074773D">
        <w:tab/>
      </w:r>
    </w:p>
    <w:p w14:paraId="1AF7A7E1" w14:textId="77777777" w:rsidR="004E7335" w:rsidRPr="0074773D" w:rsidRDefault="004E7335" w:rsidP="004E7335">
      <w:pPr>
        <w:ind w:firstLine="360"/>
      </w:pPr>
      <w:r w:rsidRPr="0074773D">
        <w:t xml:space="preserve">Nielsen and Chuang (2004) list four axioms of quantum information. They are briefly described below alone the corresponding property of accounting. </w:t>
      </w:r>
    </w:p>
    <w:p w14:paraId="29F017A4" w14:textId="77777777" w:rsidR="004E7335" w:rsidRPr="0074773D" w:rsidRDefault="004E7335" w:rsidP="004E7335">
      <w:pPr>
        <w:pStyle w:val="ListParagraph"/>
        <w:numPr>
          <w:ilvl w:val="0"/>
          <w:numId w:val="30"/>
        </w:numPr>
      </w:pPr>
      <w:r w:rsidRPr="0074773D">
        <w:t xml:space="preserve">Qubits (Quantum bits).  The object of interest </w:t>
      </w:r>
      <w:proofErr w:type="gramStart"/>
      <w:r w:rsidRPr="0074773D">
        <w:t>are</w:t>
      </w:r>
      <w:proofErr w:type="gramEnd"/>
      <w:r w:rsidRPr="0074773D">
        <w:t xml:space="preserve"> represented by the two-element vectors consisting of a one and a zero: [</w:t>
      </w:r>
      <w:proofErr w:type="gramStart"/>
      <w:r w:rsidRPr="0074773D">
        <w:t>1  0</w:t>
      </w:r>
      <w:proofErr w:type="gramEnd"/>
      <w:r w:rsidRPr="0074773D">
        <w:t>] and [</w:t>
      </w:r>
      <w:proofErr w:type="gramStart"/>
      <w:r w:rsidRPr="0074773D">
        <w:t>0  1</w:t>
      </w:r>
      <w:proofErr w:type="gramEnd"/>
      <w:r w:rsidRPr="0074773D">
        <w:t xml:space="preserve">]. </w:t>
      </w:r>
    </w:p>
    <w:p w14:paraId="7AC7AB31" w14:textId="77777777" w:rsidR="004E7335" w:rsidRPr="0074773D" w:rsidRDefault="004E7335" w:rsidP="004E7335">
      <w:pPr>
        <w:pStyle w:val="ListParagraph"/>
      </w:pPr>
    </w:p>
    <w:p w14:paraId="58FF74FB" w14:textId="77777777" w:rsidR="004E7335" w:rsidRPr="0074773D" w:rsidRDefault="004E7335" w:rsidP="004E7335">
      <w:pPr>
        <w:pStyle w:val="ListParagraph"/>
      </w:pPr>
      <w:r w:rsidRPr="0074773D">
        <w:t>Accounts, A and E, are the accounting analogs.</w:t>
      </w:r>
    </w:p>
    <w:p w14:paraId="5B379687" w14:textId="77777777" w:rsidR="004E7335" w:rsidRPr="0074773D" w:rsidRDefault="004E7335" w:rsidP="004E7335">
      <w:pPr>
        <w:pStyle w:val="ListParagraph"/>
      </w:pPr>
    </w:p>
    <w:p w14:paraId="7E968E9C" w14:textId="77777777" w:rsidR="004E7335" w:rsidRPr="0074773D" w:rsidRDefault="004E7335" w:rsidP="004E7335">
      <w:pPr>
        <w:pStyle w:val="ListParagraph"/>
        <w:numPr>
          <w:ilvl w:val="0"/>
          <w:numId w:val="30"/>
        </w:numPr>
      </w:pPr>
      <w:r w:rsidRPr="0074773D">
        <w:t xml:space="preserve">Quantum operations are linear operators which transform quantum objects. </w:t>
      </w:r>
    </w:p>
    <w:p w14:paraId="70E9E124" w14:textId="77777777" w:rsidR="004E7335" w:rsidRPr="0074773D" w:rsidRDefault="004E7335" w:rsidP="004E7335">
      <w:pPr>
        <w:pStyle w:val="ListParagraph"/>
      </w:pPr>
    </w:p>
    <w:p w14:paraId="576F26A0" w14:textId="77777777" w:rsidR="004E7335" w:rsidRPr="0074773D" w:rsidRDefault="004E7335" w:rsidP="004E7335">
      <w:pPr>
        <w:pStyle w:val="ListParagraph"/>
        <w:rPr>
          <w:iCs/>
        </w:rPr>
      </w:pPr>
      <m:oMath>
        <m:r>
          <m:rPr>
            <m:sty m:val="p"/>
          </m:rPr>
          <w:rPr>
            <w:rFonts w:ascii="Cambria Math" w:hAnsi="Cambria Math"/>
          </w:rPr>
          <m:t>X=</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w:r w:rsidRPr="0074773D">
        <w:rPr>
          <w:iCs/>
        </w:rPr>
        <w:t>: bit of flip operator</w:t>
      </w:r>
    </w:p>
    <w:p w14:paraId="5E29AE67" w14:textId="77777777" w:rsidR="004E7335" w:rsidRPr="0074773D" w:rsidRDefault="004E7335" w:rsidP="004E7335">
      <w:pPr>
        <w:pStyle w:val="ListParagraph"/>
      </w:pPr>
    </w:p>
    <w:p w14:paraId="00147CF0" w14:textId="77777777" w:rsidR="004E7335" w:rsidRPr="0074773D" w:rsidRDefault="004E7335" w:rsidP="004E7335">
      <w:pPr>
        <w:pStyle w:val="ListParagraph"/>
        <w:rPr>
          <w:iCs/>
        </w:rPr>
      </w:pPr>
      <m:oMath>
        <m:r>
          <m:rPr>
            <m:sty m:val="p"/>
          </m:rPr>
          <w:rPr>
            <w:rFonts w:ascii="Cambria Math" w:hAnsi="Cambria Math"/>
          </w:rPr>
          <m:t>Z=</m:t>
        </m:r>
        <m:d>
          <m:dPr>
            <m:begChr m:val="["/>
            <m:endChr m:val="]"/>
            <m:ctrlPr>
              <w:rPr>
                <w:rFonts w:ascii="Cambria Math" w:hAnsi="Cambria Math"/>
                <w:iCs/>
              </w:rPr>
            </m:ctrlPr>
          </m:dPr>
          <m:e>
            <m:m>
              <m:mPr>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m:rPr>
                      <m:lit/>
                      <m:sty m:val="p"/>
                    </m:rPr>
                    <w:rPr>
                      <w:rFonts w:ascii="Cambria Math" w:hAnsi="Cambria Math"/>
                    </w:rPr>
                    <m:t>-</m:t>
                  </m:r>
                  <m:r>
                    <m:rPr>
                      <m:sty m:val="p"/>
                    </m:rPr>
                    <w:rPr>
                      <w:rFonts w:ascii="Cambria Math" w:hAnsi="Cambria Math"/>
                    </w:rPr>
                    <m:t>1</m:t>
                  </m:r>
                </m:e>
              </m:mr>
            </m:m>
          </m:e>
        </m:d>
      </m:oMath>
      <w:r w:rsidRPr="0074773D">
        <w:rPr>
          <w:iCs/>
        </w:rPr>
        <w:t>: phase flip operator</w:t>
      </w:r>
    </w:p>
    <w:p w14:paraId="2D09BCA9" w14:textId="77777777" w:rsidR="004E7335" w:rsidRPr="0074773D" w:rsidRDefault="004E7335" w:rsidP="004E7335">
      <w:pPr>
        <w:pStyle w:val="ListParagraph"/>
      </w:pPr>
    </w:p>
    <w:p w14:paraId="69975F15" w14:textId="77777777" w:rsidR="004E7335" w:rsidRPr="0074773D" w:rsidRDefault="004E7335" w:rsidP="004E7335">
      <w:pPr>
        <w:pStyle w:val="ListParagraph"/>
      </w:pPr>
      <w:r w:rsidRPr="0074773D">
        <w:t>The journal entries, not coincidentally labeled X and Z, perform the same linear function in the accounting setting.</w:t>
      </w:r>
    </w:p>
    <w:p w14:paraId="6F279F3D" w14:textId="77777777" w:rsidR="004E7335" w:rsidRPr="0074773D" w:rsidRDefault="004E7335" w:rsidP="004E7335">
      <w:pPr>
        <w:pStyle w:val="ListParagraph"/>
      </w:pPr>
    </w:p>
    <w:p w14:paraId="5E14D59A" w14:textId="77777777" w:rsidR="004E7335" w:rsidRPr="0074773D" w:rsidRDefault="004E7335" w:rsidP="004E7335">
      <w:pPr>
        <w:pStyle w:val="ListParagraph"/>
        <w:numPr>
          <w:ilvl w:val="0"/>
          <w:numId w:val="30"/>
        </w:numPr>
      </w:pPr>
      <w:r w:rsidRPr="0074773D">
        <w:t xml:space="preserve">Qubits are combined into a larger system using tensor multiplication, just as in the accounting development. </w:t>
      </w:r>
    </w:p>
    <w:p w14:paraId="60536B41" w14:textId="77777777" w:rsidR="004E7335" w:rsidRPr="0074773D" w:rsidRDefault="004E7335" w:rsidP="004E7335">
      <w:pPr>
        <w:pStyle w:val="ListParagraph"/>
      </w:pPr>
    </w:p>
    <w:p w14:paraId="7B46958B" w14:textId="77777777" w:rsidR="004E7335" w:rsidRPr="0074773D" w:rsidRDefault="004E7335" w:rsidP="004E7335">
      <w:pPr>
        <w:pStyle w:val="ListParagraph"/>
        <w:numPr>
          <w:ilvl w:val="0"/>
          <w:numId w:val="30"/>
        </w:numPr>
      </w:pPr>
      <w:r w:rsidRPr="0074773D">
        <w:t xml:space="preserve">The measurement axiom specifies how qubits with any vector orientation are observed.  In the accounting development we restrict attention to the end points: (1) when vectors are scalar multiples (indistinguishable signals); and (2) orthogonal vectors (distinguishable signals). </w:t>
      </w:r>
    </w:p>
    <w:p w14:paraId="5DE3FC24" w14:textId="77777777" w:rsidR="004E7335" w:rsidRPr="0074773D" w:rsidRDefault="004E7335" w:rsidP="004E7335">
      <w:pPr>
        <w:pStyle w:val="ListParagraph"/>
      </w:pPr>
    </w:p>
    <w:p w14:paraId="0E4CDAA8" w14:textId="77777777" w:rsidR="004E7335" w:rsidRPr="0074773D" w:rsidRDefault="004E7335" w:rsidP="004E7335">
      <w:r w:rsidRPr="0074773D">
        <w:t>We don’t confront other than the special cases, and, hence, are able to avoid difficulties like the collapse of the wave function, and paradoxes such as “Schrodinger’s cat.”</w:t>
      </w:r>
    </w:p>
    <w:p w14:paraId="356D0FE3" w14:textId="77777777" w:rsidR="004E7335" w:rsidRPr="0074773D" w:rsidRDefault="004E7335" w:rsidP="004E7335">
      <w:pPr>
        <w:rPr>
          <w:i/>
          <w:iCs/>
        </w:rPr>
      </w:pPr>
      <w:r w:rsidRPr="0074773D">
        <w:rPr>
          <w:i/>
          <w:iCs/>
        </w:rPr>
        <w:t xml:space="preserve">Derived quantum properties. </w:t>
      </w:r>
    </w:p>
    <w:p w14:paraId="34073B6D" w14:textId="77777777" w:rsidR="004E7335" w:rsidRPr="0074773D" w:rsidRDefault="004E7335" w:rsidP="004E7335">
      <w:pPr>
        <w:pStyle w:val="ListParagraph"/>
        <w:ind w:left="0" w:firstLine="720"/>
      </w:pPr>
      <w:r w:rsidRPr="0074773D">
        <w:t>Superposition—qubits can exist in more than one state at a time.  That is, the vectors [</w:t>
      </w:r>
      <w:proofErr w:type="gramStart"/>
      <w:r w:rsidRPr="0074773D">
        <w:t>1  0</w:t>
      </w:r>
      <w:proofErr w:type="gramEnd"/>
      <w:r w:rsidRPr="0074773D">
        <w:t>] and [</w:t>
      </w:r>
      <w:proofErr w:type="gramStart"/>
      <w:r w:rsidRPr="0074773D">
        <w:t>0  1</w:t>
      </w:r>
      <w:proofErr w:type="gramEnd"/>
      <w:r w:rsidRPr="0074773D">
        <w:t xml:space="preserve">] can simultaneously describe the state of a </w:t>
      </w:r>
      <w:proofErr w:type="gramStart"/>
      <w:r w:rsidRPr="0074773D">
        <w:t>single qubits</w:t>
      </w:r>
      <w:proofErr w:type="gramEnd"/>
      <w:r w:rsidRPr="0074773D">
        <w:t xml:space="preserve">.  In the accounting realm, an account can have different representations in different financial statements.  The existence of accrual statements (balance sheet and income statement) provides the ability to report the same account in different ways. </w:t>
      </w:r>
    </w:p>
    <w:p w14:paraId="147F94C6" w14:textId="77777777" w:rsidR="004E7335" w:rsidRPr="0074773D" w:rsidRDefault="004E7335" w:rsidP="004E7335">
      <w:pPr>
        <w:pStyle w:val="ListParagraph"/>
        <w:ind w:left="0" w:firstLine="720"/>
      </w:pPr>
    </w:p>
    <w:p w14:paraId="7D7B310A" w14:textId="6B46C5A8" w:rsidR="004E7335" w:rsidRDefault="004E7335" w:rsidP="004E7335">
      <w:pPr>
        <w:pStyle w:val="ListParagraph"/>
        <w:ind w:left="0" w:firstLine="720"/>
      </w:pPr>
      <w:r w:rsidRPr="0074773D">
        <w:t xml:space="preserve">Entanglement—entangled qubits are defined as a system which cannot be produced by tensor multiplication.  [1 0 0 1], one of the Bell states, is an example.  Entanglement is a powerful information processing tool; the information processing behavior of a qubit outside of the experimenter’s reach can be controlled by manipulating the qubit accessible to the experimenter.  This is what Einstein referred to as “spooky action” at a distance.  The accounting identities ensure the accounting reports have an entanglement property.  For example, </w:t>
      </w:r>
      <m:oMath>
        <m:m>
          <m:mPr>
            <m:mcs>
              <m:mc>
                <m:mcPr>
                  <m:count m:val="1"/>
                  <m:mcJc m:val="center"/>
                </m:mcPr>
              </m:mc>
            </m:mcs>
            <m:ctrlPr>
              <w:rPr>
                <w:rFonts w:ascii="Cambria Math" w:hAnsi="Cambria Math"/>
                <w:iCs/>
              </w:rPr>
            </m:ctrlPr>
          </m:mPr>
          <m:mr>
            <m:e>
              <m:r>
                <m:rPr>
                  <m:sty m:val="p"/>
                </m:rPr>
                <w:rPr>
                  <w:rFonts w:ascii="Cambria Math" w:hAnsi="Cambria Math"/>
                </w:rPr>
                <m:t>AA</m:t>
              </m:r>
            </m:e>
          </m:mr>
          <m:mr>
            <m:e>
              <m:r>
                <m:rPr>
                  <m:sty m:val="p"/>
                </m:rPr>
                <w:rPr>
                  <w:rFonts w:ascii="Cambria Math" w:hAnsi="Cambria Math"/>
                </w:rPr>
                <m:t>EE</m:t>
              </m:r>
            </m:e>
          </m:mr>
        </m:m>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mr>
            </m:m>
          </m:e>
        </m:d>
      </m:oMath>
      <w:r w:rsidRPr="0074773D">
        <w:t xml:space="preserve"> cannot be constructed from tensor </w:t>
      </w:r>
      <w:r w:rsidRPr="0074773D">
        <w:lastRenderedPageBreak/>
        <w:t>multiplication of two accounts.  It is analogous to a Bell state.  It possesses at least some of the information processing ability of a Bell state.  That is, the amount of information carries by one account is increased even when the other entangled account is not manipulated at all.</w:t>
      </w:r>
      <w:r>
        <w:t xml:space="preserve">  </w:t>
      </w:r>
    </w:p>
    <w:p w14:paraId="7A1546EA" w14:textId="77777777" w:rsidR="004E7335" w:rsidRDefault="004E7335" w:rsidP="004E7335"/>
    <w:p w14:paraId="0A50E320" w14:textId="2DBEBA77" w:rsidR="004E7335" w:rsidRDefault="004E7335" w:rsidP="00BB5AB8">
      <w:pPr>
        <w:ind w:firstLine="360"/>
        <w:jc w:val="center"/>
      </w:pPr>
    </w:p>
    <w:sectPr w:rsidR="004E7335">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B4EC6" w14:textId="77777777" w:rsidR="008D02B8" w:rsidRDefault="008D02B8" w:rsidP="0098711E">
      <w:pPr>
        <w:spacing w:after="0" w:line="240" w:lineRule="auto"/>
      </w:pPr>
      <w:r>
        <w:separator/>
      </w:r>
    </w:p>
  </w:endnote>
  <w:endnote w:type="continuationSeparator" w:id="0">
    <w:p w14:paraId="1E01B37D" w14:textId="77777777" w:rsidR="008D02B8" w:rsidRDefault="008D02B8" w:rsidP="00987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406052"/>
      <w:docPartObj>
        <w:docPartGallery w:val="Page Numbers (Bottom of Page)"/>
        <w:docPartUnique/>
      </w:docPartObj>
    </w:sdtPr>
    <w:sdtEndPr>
      <w:rPr>
        <w:noProof/>
      </w:rPr>
    </w:sdtEndPr>
    <w:sdtContent>
      <w:p w14:paraId="5A538838" w14:textId="0176652D" w:rsidR="00E33EB0" w:rsidRDefault="00E33EB0">
        <w:pPr>
          <w:pStyle w:val="Footer"/>
          <w:jc w:val="right"/>
        </w:pPr>
        <w:r>
          <w:fldChar w:fldCharType="begin"/>
        </w:r>
        <w:r>
          <w:instrText xml:space="preserve"> PAGE   \* MERGEFORMAT </w:instrText>
        </w:r>
        <w:r>
          <w:fldChar w:fldCharType="separate"/>
        </w:r>
        <w:r w:rsidR="00CB6A10">
          <w:rPr>
            <w:noProof/>
          </w:rPr>
          <w:t>26</w:t>
        </w:r>
        <w:r>
          <w:rPr>
            <w:noProof/>
          </w:rPr>
          <w:fldChar w:fldCharType="end"/>
        </w:r>
      </w:p>
    </w:sdtContent>
  </w:sdt>
  <w:p w14:paraId="05DD4677" w14:textId="77777777" w:rsidR="00E33EB0" w:rsidRDefault="00E33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13B60" w14:textId="77777777" w:rsidR="008D02B8" w:rsidRDefault="008D02B8" w:rsidP="0098711E">
      <w:pPr>
        <w:spacing w:after="0" w:line="240" w:lineRule="auto"/>
      </w:pPr>
      <w:r>
        <w:separator/>
      </w:r>
    </w:p>
  </w:footnote>
  <w:footnote w:type="continuationSeparator" w:id="0">
    <w:p w14:paraId="39377445" w14:textId="77777777" w:rsidR="008D02B8" w:rsidRDefault="008D02B8" w:rsidP="0098711E">
      <w:pPr>
        <w:spacing w:after="0" w:line="240" w:lineRule="auto"/>
      </w:pPr>
      <w:r>
        <w:continuationSeparator/>
      </w:r>
    </w:p>
  </w:footnote>
  <w:footnote w:id="1">
    <w:p w14:paraId="3C5B4D07" w14:textId="4D4B71EF" w:rsidR="00E33EB0" w:rsidRDefault="00E33EB0">
      <w:pPr>
        <w:pStyle w:val="FootnoteText"/>
      </w:pPr>
      <w:r w:rsidRPr="00E33EB0">
        <w:rPr>
          <w:rStyle w:val="FootnoteReference"/>
        </w:rPr>
        <w:footnoteRef/>
      </w:r>
      <w:r w:rsidRPr="00E33EB0">
        <w:t xml:space="preserve"> Hartley (1928) proposes a measure, later called </w:t>
      </w:r>
      <w:r w:rsidRPr="00E33EB0">
        <w:rPr>
          <w:i/>
          <w:iCs/>
        </w:rPr>
        <w:t>entropy</w:t>
      </w:r>
      <w:r w:rsidRPr="00E33EB0">
        <w:t xml:space="preserve">, to </w:t>
      </w:r>
      <w:r w:rsidR="0052165B">
        <w:t>quantify</w:t>
      </w:r>
      <w:r w:rsidRPr="00E33EB0">
        <w:t xml:space="preserve"> the rate of information transmission for a system.  Shannon (1948) describes a communication system consisting of five parts, an </w:t>
      </w:r>
      <w:r w:rsidRPr="00E33EB0">
        <w:rPr>
          <w:i/>
          <w:iCs/>
        </w:rPr>
        <w:t>information source</w:t>
      </w:r>
      <w:r w:rsidRPr="00E33EB0">
        <w:t xml:space="preserve"> that produces a message, a </w:t>
      </w:r>
      <w:r w:rsidRPr="00E33EB0">
        <w:rPr>
          <w:i/>
          <w:iCs/>
        </w:rPr>
        <w:t>transmitter</w:t>
      </w:r>
      <w:r w:rsidRPr="00E33EB0">
        <w:t xml:space="preserve"> that produces a signal by encoding the message, the </w:t>
      </w:r>
      <w:r w:rsidRPr="00E33EB0">
        <w:rPr>
          <w:i/>
          <w:iCs/>
        </w:rPr>
        <w:t>channel</w:t>
      </w:r>
      <w:r w:rsidRPr="00E33EB0">
        <w:t xml:space="preserve"> that transmits the signal, a </w:t>
      </w:r>
      <w:r w:rsidRPr="00E33EB0">
        <w:rPr>
          <w:i/>
          <w:iCs/>
        </w:rPr>
        <w:t>receiver</w:t>
      </w:r>
      <w:r w:rsidRPr="00E33EB0">
        <w:t xml:space="preserve"> who decodes the signal, and the </w:t>
      </w:r>
      <w:r w:rsidRPr="00E33EB0">
        <w:rPr>
          <w:i/>
          <w:iCs/>
        </w:rPr>
        <w:t>destination person</w:t>
      </w:r>
      <w:r w:rsidRPr="00E33EB0">
        <w:t xml:space="preserve"> for whom the message is intended. The accounting system comprised of </w:t>
      </w:r>
      <w:r w:rsidR="00796827">
        <w:t>T-</w:t>
      </w:r>
      <w:r w:rsidRPr="00E33EB0">
        <w:t>accounts and journal entries is a communication system in an economic context.  The manager decides to undertake some economic transactions based on some private information (the information source).  Transactions are transmitted using journal entries (transmitter) and recognized in the financial statements.  A receiver decodes the signal embedded in the financial statements to inform the decision-making process.</w:t>
      </w:r>
    </w:p>
  </w:footnote>
  <w:footnote w:id="2">
    <w:p w14:paraId="4B5F69FA" w14:textId="77777777" w:rsidR="002C2653" w:rsidRDefault="002C2653" w:rsidP="002C2653">
      <w:pPr>
        <w:pStyle w:val="FootnoteText"/>
      </w:pPr>
      <w:r>
        <w:rPr>
          <w:rStyle w:val="FootnoteReference"/>
        </w:rPr>
        <w:footnoteRef/>
      </w:r>
      <w:r>
        <w:t xml:space="preserve"> We borrow the term “superposition” from quantum information theory.  In Appendix B, superposition is explained as one of the axioms in quantum information theory; any quantum state can be represented by a two-element vector. </w:t>
      </w:r>
    </w:p>
  </w:footnote>
  <w:footnote w:id="3">
    <w:p w14:paraId="249F1F9D" w14:textId="7AB69BA1" w:rsidR="008E4924" w:rsidRDefault="008E4924" w:rsidP="008E4924">
      <w:pPr>
        <w:pStyle w:val="FootnoteText"/>
      </w:pPr>
      <w:r>
        <w:rPr>
          <w:rStyle w:val="FootnoteReference"/>
        </w:rPr>
        <w:footnoteRef/>
      </w:r>
      <w:r>
        <w:t xml:space="preserve"> In a chart of accounts, there are five types of accounts, assets (A), liabilities (L), equities, revenues (R) and expenses (E). We consider four types in our framework, A, L, R and E.  Equities</w:t>
      </w:r>
      <w:r w:rsidR="00F12CD7">
        <w:t xml:space="preserve">, which </w:t>
      </w:r>
      <w:r>
        <w:t>include contributed capital and retained earnings</w:t>
      </w:r>
      <w:r w:rsidR="00F12CD7">
        <w:t>, are represented indirectly</w:t>
      </w:r>
      <w:r>
        <w:t xml:space="preserve">. </w:t>
      </w:r>
      <w:r w:rsidR="00F12CD7">
        <w:t>C</w:t>
      </w:r>
      <w:r>
        <w:t>ontributed capital can be represented by the liability vector (L = [0  -1]) because both represent claims/ownership o</w:t>
      </w:r>
      <w:r w:rsidR="00F12CD7">
        <w:t>f</w:t>
      </w:r>
      <w:r>
        <w:t xml:space="preserve"> recognized assets.  </w:t>
      </w:r>
      <w:r w:rsidR="00F12CD7">
        <w:t>R</w:t>
      </w:r>
      <w:r>
        <w:t>etained earnings are accumulated earnings and the change of retained earnings can be represented by the revenue and/or the expense vectors (R = [-1  0] and E = [1  0]).</w:t>
      </w:r>
    </w:p>
  </w:footnote>
  <w:footnote w:id="4">
    <w:p w14:paraId="4919A361" w14:textId="78898747" w:rsidR="003E3FF0" w:rsidRDefault="003E3FF0">
      <w:pPr>
        <w:pStyle w:val="FootnoteText"/>
      </w:pPr>
      <w:r>
        <w:rPr>
          <w:rStyle w:val="FootnoteReference"/>
        </w:rPr>
        <w:footnoteRef/>
      </w:r>
      <w:r>
        <w:t xml:space="preserve"> </w:t>
      </w:r>
      <w:r w:rsidRPr="0074773D">
        <w:rPr>
          <w:iCs/>
        </w:rPr>
        <w:t xml:space="preserve">The vector representation of the accounting objects helps formulate how information is processed by the accounting system in a way that is consistent with </w:t>
      </w:r>
      <w:r>
        <w:rPr>
          <w:iCs/>
        </w:rPr>
        <w:t xml:space="preserve">the </w:t>
      </w:r>
      <w:r w:rsidRPr="0074773D">
        <w:rPr>
          <w:iCs/>
        </w:rPr>
        <w:t>information theory.  Similar to telegraphy where messages are encoded and transmitted by dots and dashes, in accounting the managers’ messages (transactions or journal entries) are encoded and transmitted by accounts</w:t>
      </w:r>
      <w:r>
        <w:rPr>
          <w:iCs/>
        </w:rPr>
        <w:t xml:space="preserve"> (signals).  </w:t>
      </w:r>
    </w:p>
  </w:footnote>
  <w:footnote w:id="5">
    <w:p w14:paraId="16DB803D" w14:textId="2A9152BD" w:rsidR="00E825BF" w:rsidRDefault="00E825BF">
      <w:pPr>
        <w:pStyle w:val="FootnoteText"/>
      </w:pPr>
      <w:r>
        <w:rPr>
          <w:rStyle w:val="FootnoteReference"/>
        </w:rPr>
        <w:footnoteRef/>
      </w:r>
      <w:r>
        <w:t xml:space="preserve"> It is possible that a recognition entry does not involve cash, </w:t>
      </w:r>
      <w:r w:rsidR="00BE7799">
        <w:t>for</w:t>
      </w:r>
      <w:r>
        <w:t xml:space="preserve"> example, acquiring an equipment </w:t>
      </w:r>
      <w:r w:rsidR="00BE7799">
        <w:t>with a loan</w:t>
      </w:r>
      <w:r>
        <w:t xml:space="preserve"> (Debit Equipment Credit Long-term Debt). </w:t>
      </w:r>
      <w:r w:rsidR="00BE7799">
        <w:t xml:space="preserve">This transaction can be journalized as two cash-based entries: first, </w:t>
      </w:r>
      <w:r>
        <w:t>borrow</w:t>
      </w:r>
      <w:r w:rsidR="00BE7799">
        <w:t>ing cash</w:t>
      </w:r>
      <w:r>
        <w:t xml:space="preserve"> (Debit Cash Credit Long-term Debt), and </w:t>
      </w:r>
      <w:r w:rsidR="00BE7799">
        <w:t xml:space="preserve">second, using the borrowed cash for </w:t>
      </w:r>
      <w:r>
        <w:t xml:space="preserve">acquisition (Debit Equipment Credit Cash). </w:t>
      </w:r>
    </w:p>
  </w:footnote>
  <w:footnote w:id="6">
    <w:p w14:paraId="1B369D61" w14:textId="0E508DC4" w:rsidR="00E33EB0" w:rsidRDefault="00E33EB0">
      <w:pPr>
        <w:pStyle w:val="FootnoteText"/>
      </w:pPr>
      <w:r>
        <w:rPr>
          <w:rStyle w:val="FootnoteReference"/>
        </w:rPr>
        <w:footnoteRef/>
      </w:r>
      <w:r>
        <w:t xml:space="preserve"> The </w:t>
      </w:r>
      <w:r w:rsidR="00393814">
        <w:t xml:space="preserve">X and the Z operators are </w:t>
      </w:r>
      <w:r w:rsidR="00336792">
        <w:t xml:space="preserve">Pauli </w:t>
      </w:r>
      <w:r w:rsidR="00393814">
        <w:t>matrices</w:t>
      </w:r>
      <w:r w:rsidR="001C1B25">
        <w:t>;</w:t>
      </w:r>
      <w:r w:rsidR="00393814">
        <w:t xml:space="preserve"> the </w:t>
      </w:r>
      <w:r>
        <w:t xml:space="preserve">matrix representations are provided in Appendix A. </w:t>
      </w:r>
    </w:p>
  </w:footnote>
  <w:footnote w:id="7">
    <w:p w14:paraId="42A53476" w14:textId="79626407" w:rsidR="00E33EB0" w:rsidRDefault="00E33EB0" w:rsidP="00BD141F">
      <w:pPr>
        <w:pStyle w:val="FootnoteText"/>
      </w:pPr>
      <w:r>
        <w:rPr>
          <w:rStyle w:val="FootnoteReference"/>
        </w:rPr>
        <w:footnoteRef/>
      </w:r>
      <w:r>
        <w:t xml:space="preserve"> By Assumption 1 and for expositional convenience, we consider the magnitude of 2 for the revaluation entries.  For example, when an asset is revaluated downwards by 2, the asset changes from a debit balance to a credit balance.  A gain/loss account arises to maintain debits equal credits.  To define Z, we do not include the gain/loss account as they are not essential in deriving our main results.  </w:t>
      </w:r>
    </w:p>
  </w:footnote>
  <w:footnote w:id="8">
    <w:p w14:paraId="3048C4B2" w14:textId="52364391" w:rsidR="003D4938" w:rsidRDefault="003D4938">
      <w:pPr>
        <w:pStyle w:val="FootnoteText"/>
      </w:pPr>
      <w:r>
        <w:rPr>
          <w:rStyle w:val="FootnoteReference"/>
        </w:rPr>
        <w:footnoteRef/>
      </w:r>
      <w:r>
        <w:t xml:space="preserve"> In a directed graph representation of the accounting system (</w:t>
      </w:r>
      <w:r w:rsidR="007061D3">
        <w:t>e.g., Arya et al.</w:t>
      </w:r>
      <w:r w:rsidR="00E418D4">
        <w:t>,</w:t>
      </w:r>
      <w:r w:rsidR="007061D3">
        <w:t xml:space="preserve"> 2000), </w:t>
      </w:r>
      <w:r w:rsidR="00B85C29">
        <w:t>accounts are the nodes</w:t>
      </w:r>
      <w:r w:rsidR="00E418D4">
        <w:t>,</w:t>
      </w:r>
      <w:r w:rsidR="00B85C29">
        <w:t xml:space="preserve"> and journal entries are the </w:t>
      </w:r>
      <w:r w:rsidR="00E418D4">
        <w:t xml:space="preserve">directed </w:t>
      </w:r>
      <w:r w:rsidR="00B85C29">
        <w:t>edges—</w:t>
      </w:r>
      <w:r w:rsidR="00E418D4">
        <w:t>each edge point</w:t>
      </w:r>
      <w:r w:rsidR="00732068">
        <w:t>ing</w:t>
      </w:r>
      <w:r w:rsidR="00E418D4">
        <w:t xml:space="preserve"> from the credit account</w:t>
      </w:r>
      <w:r w:rsidR="00732068">
        <w:t xml:space="preserve"> (tail)</w:t>
      </w:r>
      <w:r w:rsidR="00E418D4">
        <w:t xml:space="preserve"> to the debit account</w:t>
      </w:r>
      <w:r w:rsidR="00732068">
        <w:t xml:space="preserve"> (head)</w:t>
      </w:r>
      <w:r w:rsidR="00E418D4">
        <w:t xml:space="preserve">. </w:t>
      </w:r>
      <w:r w:rsidR="009D63CD">
        <w:t xml:space="preserve">Observation </w:t>
      </w:r>
      <w:r w:rsidR="00B85C29">
        <w:t xml:space="preserve">1 implies that </w:t>
      </w:r>
      <w:r w:rsidR="00732068">
        <w:t xml:space="preserve">an </w:t>
      </w:r>
      <w:r w:rsidR="00B85C29">
        <w:t xml:space="preserve">edge between two non-cash accounts can be represented by </w:t>
      </w:r>
      <w:r w:rsidR="00E418D4">
        <w:t xml:space="preserve">a </w:t>
      </w:r>
      <w:r w:rsidR="00B85C29">
        <w:t xml:space="preserve">combination of the X and the Z operators.   </w:t>
      </w:r>
    </w:p>
  </w:footnote>
  <w:footnote w:id="9">
    <w:p w14:paraId="323912BC" w14:textId="704F1856" w:rsidR="00E33EB0" w:rsidRDefault="00E33EB0" w:rsidP="009177FE">
      <w:pPr>
        <w:pStyle w:val="FootnoteText"/>
      </w:pPr>
      <w:r>
        <w:rPr>
          <w:rStyle w:val="FootnoteReference"/>
        </w:rPr>
        <w:footnoteRef/>
      </w:r>
      <w:r>
        <w:t xml:space="preserve"> Any other combinations of X and Z operations would be equivalent to one of these four operations.  To see this, note that both the X-operator and the Z-operator are </w:t>
      </w:r>
      <w:r w:rsidR="005C1F8E">
        <w:t>reversible</w:t>
      </w:r>
      <w:r>
        <w:t xml:space="preserve">.  An even number of X-operators (or Z-operators) is equivalent to an I-operator (e.g., </w:t>
      </w: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XXXX  </m:t>
                </m:r>
              </m:e>
            </m:groupChr>
          </m:e>
        </m:box>
        <m:r>
          <m:rPr>
            <m:sty m:val="p"/>
          </m:rPr>
          <w:rPr>
            <w:rFonts w:ascii="Cambria Math" w:hAnsi="Cambria Math"/>
          </w:rPr>
          <m:t>E</m:t>
        </m:r>
      </m:oMath>
      <w:r>
        <w:t xml:space="preserve"> or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ZZZZ  </m:t>
                </m:r>
              </m:e>
            </m:groupChr>
          </m:e>
        </m:box>
        <m:r>
          <m:rPr>
            <m:sty m:val="p"/>
          </m:rPr>
          <w:rPr>
            <w:rFonts w:ascii="Cambria Math" w:hAnsi="Cambria Math"/>
          </w:rPr>
          <m:t>A</m:t>
        </m:r>
      </m:oMath>
      <w:r>
        <w:t xml:space="preserve">); and an odd number of X-operators (or Z-operators) is equivalent to an X-operator (or Z-operator) (e.g., </w:t>
      </w: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XXXXX  </m:t>
                </m:r>
              </m:e>
            </m:groupChr>
          </m:e>
        </m:box>
        <m:r>
          <m:rPr>
            <m:sty m:val="p"/>
          </m:rPr>
          <w:rPr>
            <w:rFonts w:ascii="Cambria Math" w:hAnsi="Cambria Math"/>
          </w:rPr>
          <m:t>A</m:t>
        </m:r>
      </m:oMath>
      <w:r>
        <w:t xml:space="preserve"> or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 xml:space="preserve">ZZZZZ  </m:t>
                </m:r>
              </m:e>
            </m:groupChr>
          </m:e>
        </m:box>
        <m:r>
          <m:rPr>
            <m:sty m:val="p"/>
          </m:rPr>
          <w:rPr>
            <w:rFonts w:ascii="Cambria Math" w:hAnsi="Cambria Math"/>
          </w:rPr>
          <m:t>L</m:t>
        </m:r>
      </m:oMath>
      <w:r>
        <w:t xml:space="preserve">). (X, Z) and (Z, X) yield signals that are in the same subspace, which means that (X, Z) and (Z, X) yield indistinguishable signals. </w:t>
      </w:r>
    </w:p>
  </w:footnote>
  <w:footnote w:id="10">
    <w:p w14:paraId="10EBA7E4" w14:textId="77777777" w:rsidR="007660EA" w:rsidRDefault="007660EA" w:rsidP="007660EA">
      <w:pPr>
        <w:pStyle w:val="FootnoteText"/>
      </w:pPr>
      <w:r>
        <w:rPr>
          <w:rStyle w:val="FootnoteReference"/>
        </w:rPr>
        <w:footnoteRef/>
      </w:r>
      <w:r>
        <w:t xml:space="preserve"> In general, the number of bits is the log base 2 of the number of signals; and hence </w:t>
      </w:r>
      <m:oMath>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4=2</m:t>
        </m:r>
      </m:oMath>
      <w:r>
        <w:t xml:space="preserve"> bits. </w:t>
      </w:r>
    </w:p>
  </w:footnote>
  <w:footnote w:id="11">
    <w:p w14:paraId="44A9038E" w14:textId="79876A47" w:rsidR="00E33EB0" w:rsidRDefault="00E33EB0">
      <w:pPr>
        <w:pStyle w:val="FootnoteText"/>
      </w:pPr>
      <w:r>
        <w:rPr>
          <w:rStyle w:val="FootnoteReference"/>
        </w:rPr>
        <w:footnoteRef/>
      </w:r>
      <w:r>
        <w:t xml:space="preserve"> In an alternative setting, cash is initially received and either a revenue or a liability is recognized.  Our analysis and findings remain qualitatively and quantitatively the same if </w:t>
      </w:r>
      <w:r w:rsidR="00311895">
        <w:t xml:space="preserve">initially </w:t>
      </w:r>
      <w:r>
        <w:t xml:space="preserve">L </w:t>
      </w:r>
      <w:r w:rsidR="00311895">
        <w:t>or</w:t>
      </w:r>
      <w:r>
        <w:t xml:space="preserve"> R</w:t>
      </w:r>
      <w:r w:rsidR="00311895">
        <w:t xml:space="preserve"> is recognized</w:t>
      </w:r>
      <w:r>
        <w:t xml:space="preserve">. </w:t>
      </w:r>
    </w:p>
  </w:footnote>
  <w:footnote w:id="12">
    <w:p w14:paraId="2FF97FD6" w14:textId="4B5551B7" w:rsidR="00E33EB0" w:rsidRDefault="00E33EB0" w:rsidP="008951CC">
      <w:pPr>
        <w:pStyle w:val="FootnoteText"/>
      </w:pPr>
      <w:r>
        <w:rPr>
          <w:rStyle w:val="FootnoteReference"/>
        </w:rPr>
        <w:footnoteRef/>
      </w:r>
      <w:r>
        <w:t xml:space="preserve"> The two-row structure can be produced by applying two operations such as (X+Z) on an account—one vector yields two vectors.  For example, performing (X+Z) on E is to apply X to E on the top row and apply Z to E at the bottom;  </w:t>
      </w:r>
      <m:oMath>
        <m:m>
          <m:mPr>
            <m:mcs>
              <m:mc>
                <m:mcPr>
                  <m:count m:val="1"/>
                  <m:mcJc m:val="center"/>
                </m:mcPr>
              </m:mc>
            </m:mcs>
            <m:ctrlPr>
              <w:rPr>
                <w:rFonts w:ascii="Cambria Math" w:hAnsi="Cambria Math"/>
                <w:iCs/>
              </w:rPr>
            </m:ctrlPr>
          </m:mPr>
          <m:mr>
            <m:e>
              <m:r>
                <m:rPr>
                  <m:sty m:val="p"/>
                </m:rPr>
                <w:rPr>
                  <w:rFonts w:ascii="Cambria Math" w:hAnsi="Cambria Math"/>
                </w:rPr>
                <m:t>A</m:t>
              </m:r>
            </m:e>
          </m:mr>
          <m:mr>
            <m:e>
              <m:r>
                <m:rPr>
                  <m:sty m:val="p"/>
                </m:rPr>
                <w:rPr>
                  <w:rFonts w:ascii="Cambria Math" w:hAnsi="Cambria Math"/>
                </w:rPr>
                <m:t>E</m:t>
              </m:r>
            </m:e>
          </m:mr>
        </m:m>
      </m:oMath>
      <w:r>
        <w:rPr>
          <w:iCs/>
        </w:rPr>
        <w:t xml:space="preserve"> is produced.  T</w:t>
      </w:r>
      <w:r>
        <w:t xml:space="preserve">o get a vector representation of the resulting signal, we add up the two vectors and the sum vector is [1  1].  For another example, performing (I+X) on E is to apply I to E on the top and to apply X to E at the bottom; the resulting signal is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Pr>
          <w:iCs/>
        </w:rPr>
        <w:t xml:space="preserve"> and the sum</w:t>
      </w:r>
      <w:r>
        <w:t xml:space="preserve"> vector is [1  1].  </w:t>
      </w:r>
    </w:p>
  </w:footnote>
  <w:footnote w:id="13">
    <w:p w14:paraId="74246D89" w14:textId="5B9DD427" w:rsidR="00E33EB0" w:rsidRDefault="00E33EB0">
      <w:pPr>
        <w:pStyle w:val="FootnoteText"/>
      </w:pPr>
      <w:r>
        <w:rPr>
          <w:rStyle w:val="FootnoteReference"/>
        </w:rPr>
        <w:footnoteRef/>
      </w:r>
      <w:r>
        <w:t xml:space="preserve"> A tensor product of two two-element vectors is a four-element vector, written as </w:t>
      </w:r>
      <m:oMath>
        <m:d>
          <m:dPr>
            <m:begChr m:val="["/>
            <m:endChr m:val="]"/>
            <m:ctrlPr>
              <w:rPr>
                <w:rFonts w:ascii="Cambria Math" w:hAnsi="Cambria Math"/>
                <w:iCs/>
              </w:rPr>
            </m:ctrlPr>
          </m:dPr>
          <m:e>
            <m:r>
              <m:rPr>
                <m:sty m:val="p"/>
              </m:rPr>
              <w:rPr>
                <w:rFonts w:ascii="Cambria Math" w:hAnsi="Cambria Math"/>
              </w:rPr>
              <m:t>a  b</m:t>
            </m:r>
          </m:e>
        </m:d>
        <m:r>
          <w:rPr>
            <w:rFonts w:ascii="Cambria Math" w:hAnsi="Cambria Math"/>
          </w:rPr>
          <m:t>⊗</m:t>
        </m:r>
        <m:d>
          <m:dPr>
            <m:begChr m:val="["/>
            <m:endChr m:val="]"/>
            <m:ctrlPr>
              <w:rPr>
                <w:rFonts w:ascii="Cambria Math" w:hAnsi="Cambria Math"/>
                <w:i/>
                <w:iCs/>
              </w:rPr>
            </m:ctrlPr>
          </m:dPr>
          <m:e>
            <m:r>
              <m:rPr>
                <m:sty m:val="p"/>
              </m:rPr>
              <w:rPr>
                <w:rFonts w:ascii="Cambria Math" w:hAnsi="Cambria Math"/>
              </w:rPr>
              <m:t>c  d</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ac  ad</m:t>
                  </m:r>
                </m:e>
                <m:e>
                  <m:r>
                    <m:rPr>
                      <m:sty m:val="p"/>
                    </m:rPr>
                    <w:rPr>
                      <w:rFonts w:ascii="Cambria Math" w:hAnsi="Cambria Math"/>
                    </w:rPr>
                    <m:t>bc  bd</m:t>
                  </m:r>
                </m:e>
              </m:mr>
            </m:m>
          </m:e>
        </m:d>
        <m:r>
          <w:rPr>
            <w:rFonts w:ascii="Cambria Math" w:hAnsi="Cambria Math"/>
          </w:rPr>
          <m:t>.</m:t>
        </m:r>
      </m:oMath>
    </w:p>
  </w:footnote>
  <w:footnote w:id="14">
    <w:p w14:paraId="0FD7FB4F" w14:textId="77777777" w:rsidR="00E33EB0" w:rsidRDefault="00E33EB0" w:rsidP="00277C48">
      <w:pPr>
        <w:pStyle w:val="FootnoteText"/>
      </w:pPr>
      <w:r>
        <w:rPr>
          <w:rStyle w:val="FootnoteReference"/>
        </w:rPr>
        <w:footnoteRef/>
      </w:r>
      <w:r>
        <w:t xml:space="preserve"> The tensor product of three vectors can be computed as </w:t>
      </w:r>
      <m:oMath>
        <m:d>
          <m:dPr>
            <m:begChr m:val="["/>
            <m:endChr m:val="]"/>
            <m:ctrlPr>
              <w:rPr>
                <w:rFonts w:ascii="Cambria Math" w:hAnsi="Cambria Math"/>
                <w:iCs/>
              </w:rPr>
            </m:ctrlPr>
          </m:dPr>
          <m:e>
            <m:r>
              <m:rPr>
                <m:sty m:val="p"/>
              </m:rPr>
              <w:rPr>
                <w:rFonts w:ascii="Cambria Math" w:hAnsi="Cambria Math"/>
              </w:rPr>
              <m:t>a b</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c d</m:t>
            </m:r>
          </m:e>
        </m:d>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e f</m:t>
            </m:r>
          </m:e>
        </m:d>
        <m:r>
          <m:rPr>
            <m:sty m:val="p"/>
          </m:rPr>
          <w:rPr>
            <w:rFonts w:ascii="Cambria Math" w:hAnsi="Cambria Math"/>
          </w:rPr>
          <m:t>=[ace  acf  ade  adf  bce  bcf  bde  bdf]</m:t>
        </m:r>
      </m:oMath>
      <w:r>
        <w:rPr>
          <w:iCs/>
        </w:rPr>
        <w:t>.</w:t>
      </w:r>
    </w:p>
  </w:footnote>
  <w:footnote w:id="15">
    <w:p w14:paraId="46C4B11B" w14:textId="77777777" w:rsidR="00E33EB0" w:rsidRDefault="00E33EB0" w:rsidP="00B76525">
      <w:pPr>
        <w:pStyle w:val="FootnoteText"/>
      </w:pPr>
      <w:r>
        <w:rPr>
          <w:rStyle w:val="FootnoteReference"/>
        </w:rPr>
        <w:footnoteRef/>
      </w:r>
      <w:r>
        <w:t xml:space="preserve"> The following quote from Jensen (1983) still accurately characterizes our state of knowledge about double-entry accounting.</w:t>
      </w:r>
    </w:p>
    <w:p w14:paraId="02CB31FA" w14:textId="77777777" w:rsidR="00E33EB0" w:rsidRDefault="00E33EB0" w:rsidP="00B76525">
      <w:pPr>
        <w:pStyle w:val="FootnoteText"/>
      </w:pPr>
    </w:p>
    <w:p w14:paraId="4848FD24" w14:textId="77777777" w:rsidR="00E33EB0" w:rsidRDefault="00E33EB0" w:rsidP="00B76525">
      <w:pPr>
        <w:pStyle w:val="FootnoteText"/>
        <w:ind w:left="360" w:hanging="360"/>
      </w:pPr>
      <w:r>
        <w:tab/>
        <w:t>“The usefulness and</w:t>
      </w:r>
      <w:r w:rsidRPr="00E63B0E">
        <w:t xml:space="preserve"> power of double-entry bookkeeping is testified to by its survival since at least the 15th century and its continuing wide-spread use. Viewing double-entry bookkeeping this way leaves me believing that we still do not thoroughly understand why it is a powerful organizing device. I am so used to thinking of assets and the claims on them, equities and liabilities, as a way of organizing thoughts about companies that it is hard to conceive of alternatives.</w:t>
      </w:r>
      <w:r>
        <w:t>”</w:t>
      </w:r>
      <w:r w:rsidRPr="00E63B0E">
        <w:t xml:space="preserve"> </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2461906" o:spid="_x0000_i1025" type="#_x0000_t75" style="width:20.4pt;height:12pt;visibility:visible;mso-wrap-style:square" o:bullet="t">
        <v:imagedata r:id="rId1" o:title="" cropbottom="-285f" cropright="-488f"/>
      </v:shape>
    </w:pict>
  </w:numPicBullet>
  <w:abstractNum w:abstractNumId="0" w15:restartNumberingAfterBreak="0">
    <w:nsid w:val="00C71318"/>
    <w:multiLevelType w:val="hybridMultilevel"/>
    <w:tmpl w:val="9872D428"/>
    <w:lvl w:ilvl="0" w:tplc="50427B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D565B"/>
    <w:multiLevelType w:val="hybridMultilevel"/>
    <w:tmpl w:val="AA866A94"/>
    <w:lvl w:ilvl="0" w:tplc="D75435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F4AAB"/>
    <w:multiLevelType w:val="hybridMultilevel"/>
    <w:tmpl w:val="3FCCED9E"/>
    <w:lvl w:ilvl="0" w:tplc="2BF253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01C32"/>
    <w:multiLevelType w:val="hybridMultilevel"/>
    <w:tmpl w:val="ABBE16C4"/>
    <w:lvl w:ilvl="0" w:tplc="69FC83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1126B3"/>
    <w:multiLevelType w:val="hybridMultilevel"/>
    <w:tmpl w:val="81C00A40"/>
    <w:lvl w:ilvl="0" w:tplc="27F093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F61C62"/>
    <w:multiLevelType w:val="hybridMultilevel"/>
    <w:tmpl w:val="27C0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D2D42"/>
    <w:multiLevelType w:val="hybridMultilevel"/>
    <w:tmpl w:val="0DB2AB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6E3DB1"/>
    <w:multiLevelType w:val="hybridMultilevel"/>
    <w:tmpl w:val="1780D72A"/>
    <w:lvl w:ilvl="0" w:tplc="A8901F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B0008C"/>
    <w:multiLevelType w:val="hybridMultilevel"/>
    <w:tmpl w:val="4C804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1E0F72"/>
    <w:multiLevelType w:val="hybridMultilevel"/>
    <w:tmpl w:val="AFEA5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955279"/>
    <w:multiLevelType w:val="multilevel"/>
    <w:tmpl w:val="4C10860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16D773A0"/>
    <w:multiLevelType w:val="hybridMultilevel"/>
    <w:tmpl w:val="E4821032"/>
    <w:lvl w:ilvl="0" w:tplc="CC1859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3324B5"/>
    <w:multiLevelType w:val="hybridMultilevel"/>
    <w:tmpl w:val="FD80E300"/>
    <w:lvl w:ilvl="0" w:tplc="FD007476">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153BD1"/>
    <w:multiLevelType w:val="hybridMultilevel"/>
    <w:tmpl w:val="ABBE16C4"/>
    <w:lvl w:ilvl="0" w:tplc="69FC83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DB69ED"/>
    <w:multiLevelType w:val="hybridMultilevel"/>
    <w:tmpl w:val="118EF356"/>
    <w:lvl w:ilvl="0" w:tplc="8DCC47A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575D56"/>
    <w:multiLevelType w:val="hybridMultilevel"/>
    <w:tmpl w:val="DB5A838E"/>
    <w:lvl w:ilvl="0" w:tplc="28BAE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2F343B"/>
    <w:multiLevelType w:val="hybridMultilevel"/>
    <w:tmpl w:val="0F86E63E"/>
    <w:lvl w:ilvl="0" w:tplc="EA0449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9FD6879"/>
    <w:multiLevelType w:val="hybridMultilevel"/>
    <w:tmpl w:val="65D87ECA"/>
    <w:lvl w:ilvl="0" w:tplc="793C52A2">
      <w:start w:val="1"/>
      <w:numFmt w:val="bullet"/>
      <w:lvlText w:val=""/>
      <w:lvlPicBulletId w:val="0"/>
      <w:lvlJc w:val="left"/>
      <w:pPr>
        <w:tabs>
          <w:tab w:val="num" w:pos="720"/>
        </w:tabs>
        <w:ind w:left="720" w:hanging="360"/>
      </w:pPr>
      <w:rPr>
        <w:rFonts w:ascii="Symbol" w:hAnsi="Symbol" w:hint="default"/>
      </w:rPr>
    </w:lvl>
    <w:lvl w:ilvl="1" w:tplc="6B1EC66C" w:tentative="1">
      <w:start w:val="1"/>
      <w:numFmt w:val="bullet"/>
      <w:lvlText w:val=""/>
      <w:lvlJc w:val="left"/>
      <w:pPr>
        <w:tabs>
          <w:tab w:val="num" w:pos="1440"/>
        </w:tabs>
        <w:ind w:left="1440" w:hanging="360"/>
      </w:pPr>
      <w:rPr>
        <w:rFonts w:ascii="Symbol" w:hAnsi="Symbol" w:hint="default"/>
      </w:rPr>
    </w:lvl>
    <w:lvl w:ilvl="2" w:tplc="A76EAB7C" w:tentative="1">
      <w:start w:val="1"/>
      <w:numFmt w:val="bullet"/>
      <w:lvlText w:val=""/>
      <w:lvlJc w:val="left"/>
      <w:pPr>
        <w:tabs>
          <w:tab w:val="num" w:pos="2160"/>
        </w:tabs>
        <w:ind w:left="2160" w:hanging="360"/>
      </w:pPr>
      <w:rPr>
        <w:rFonts w:ascii="Symbol" w:hAnsi="Symbol" w:hint="default"/>
      </w:rPr>
    </w:lvl>
    <w:lvl w:ilvl="3" w:tplc="48E60108" w:tentative="1">
      <w:start w:val="1"/>
      <w:numFmt w:val="bullet"/>
      <w:lvlText w:val=""/>
      <w:lvlJc w:val="left"/>
      <w:pPr>
        <w:tabs>
          <w:tab w:val="num" w:pos="2880"/>
        </w:tabs>
        <w:ind w:left="2880" w:hanging="360"/>
      </w:pPr>
      <w:rPr>
        <w:rFonts w:ascii="Symbol" w:hAnsi="Symbol" w:hint="default"/>
      </w:rPr>
    </w:lvl>
    <w:lvl w:ilvl="4" w:tplc="ED94E616" w:tentative="1">
      <w:start w:val="1"/>
      <w:numFmt w:val="bullet"/>
      <w:lvlText w:val=""/>
      <w:lvlJc w:val="left"/>
      <w:pPr>
        <w:tabs>
          <w:tab w:val="num" w:pos="3600"/>
        </w:tabs>
        <w:ind w:left="3600" w:hanging="360"/>
      </w:pPr>
      <w:rPr>
        <w:rFonts w:ascii="Symbol" w:hAnsi="Symbol" w:hint="default"/>
      </w:rPr>
    </w:lvl>
    <w:lvl w:ilvl="5" w:tplc="89449388" w:tentative="1">
      <w:start w:val="1"/>
      <w:numFmt w:val="bullet"/>
      <w:lvlText w:val=""/>
      <w:lvlJc w:val="left"/>
      <w:pPr>
        <w:tabs>
          <w:tab w:val="num" w:pos="4320"/>
        </w:tabs>
        <w:ind w:left="4320" w:hanging="360"/>
      </w:pPr>
      <w:rPr>
        <w:rFonts w:ascii="Symbol" w:hAnsi="Symbol" w:hint="default"/>
      </w:rPr>
    </w:lvl>
    <w:lvl w:ilvl="6" w:tplc="524E0B92" w:tentative="1">
      <w:start w:val="1"/>
      <w:numFmt w:val="bullet"/>
      <w:lvlText w:val=""/>
      <w:lvlJc w:val="left"/>
      <w:pPr>
        <w:tabs>
          <w:tab w:val="num" w:pos="5040"/>
        </w:tabs>
        <w:ind w:left="5040" w:hanging="360"/>
      </w:pPr>
      <w:rPr>
        <w:rFonts w:ascii="Symbol" w:hAnsi="Symbol" w:hint="default"/>
      </w:rPr>
    </w:lvl>
    <w:lvl w:ilvl="7" w:tplc="48EC0768" w:tentative="1">
      <w:start w:val="1"/>
      <w:numFmt w:val="bullet"/>
      <w:lvlText w:val=""/>
      <w:lvlJc w:val="left"/>
      <w:pPr>
        <w:tabs>
          <w:tab w:val="num" w:pos="5760"/>
        </w:tabs>
        <w:ind w:left="5760" w:hanging="360"/>
      </w:pPr>
      <w:rPr>
        <w:rFonts w:ascii="Symbol" w:hAnsi="Symbol" w:hint="default"/>
      </w:rPr>
    </w:lvl>
    <w:lvl w:ilvl="8" w:tplc="95A8B5D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AEF198B"/>
    <w:multiLevelType w:val="hybridMultilevel"/>
    <w:tmpl w:val="8BF48B6A"/>
    <w:lvl w:ilvl="0" w:tplc="5096F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4B429C"/>
    <w:multiLevelType w:val="hybridMultilevel"/>
    <w:tmpl w:val="4C7EE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6A7033"/>
    <w:multiLevelType w:val="hybridMultilevel"/>
    <w:tmpl w:val="1E1C721E"/>
    <w:lvl w:ilvl="0" w:tplc="65CEFB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446767"/>
    <w:multiLevelType w:val="hybridMultilevel"/>
    <w:tmpl w:val="ABBE16C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0231A26"/>
    <w:multiLevelType w:val="hybridMultilevel"/>
    <w:tmpl w:val="786C40EE"/>
    <w:lvl w:ilvl="0" w:tplc="FD0074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3566F8"/>
    <w:multiLevelType w:val="hybridMultilevel"/>
    <w:tmpl w:val="9872D42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242E14"/>
    <w:multiLevelType w:val="hybridMultilevel"/>
    <w:tmpl w:val="0DB2ABAA"/>
    <w:lvl w:ilvl="0" w:tplc="E5BAA1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A7977"/>
    <w:multiLevelType w:val="hybridMultilevel"/>
    <w:tmpl w:val="9956E4AC"/>
    <w:lvl w:ilvl="0" w:tplc="F7064C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DA63B4"/>
    <w:multiLevelType w:val="hybridMultilevel"/>
    <w:tmpl w:val="21EE1D6A"/>
    <w:lvl w:ilvl="0" w:tplc="4284561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BD7176"/>
    <w:multiLevelType w:val="hybridMultilevel"/>
    <w:tmpl w:val="B77E0A8A"/>
    <w:lvl w:ilvl="0" w:tplc="E976EFEC">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A45B84"/>
    <w:multiLevelType w:val="hybridMultilevel"/>
    <w:tmpl w:val="6DACE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35AA2"/>
    <w:multiLevelType w:val="multilevel"/>
    <w:tmpl w:val="B0D805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43921B4"/>
    <w:multiLevelType w:val="hybridMultilevel"/>
    <w:tmpl w:val="35FA04E4"/>
    <w:lvl w:ilvl="0" w:tplc="2FF8A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F23996"/>
    <w:multiLevelType w:val="hybridMultilevel"/>
    <w:tmpl w:val="7916A964"/>
    <w:lvl w:ilvl="0" w:tplc="50427B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FB641F"/>
    <w:multiLevelType w:val="hybridMultilevel"/>
    <w:tmpl w:val="FC8ADF56"/>
    <w:lvl w:ilvl="0" w:tplc="BF1E99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6410042"/>
    <w:multiLevelType w:val="multilevel"/>
    <w:tmpl w:val="3DCE8EA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79B43C5"/>
    <w:multiLevelType w:val="hybridMultilevel"/>
    <w:tmpl w:val="49B65094"/>
    <w:lvl w:ilvl="0" w:tplc="3C96B5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9A0443"/>
    <w:multiLevelType w:val="hybridMultilevel"/>
    <w:tmpl w:val="46245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449868">
    <w:abstractNumId w:val="26"/>
  </w:num>
  <w:num w:numId="2" w16cid:durableId="2079016628">
    <w:abstractNumId w:val="17"/>
  </w:num>
  <w:num w:numId="3" w16cid:durableId="1162089902">
    <w:abstractNumId w:val="16"/>
  </w:num>
  <w:num w:numId="4" w16cid:durableId="1769160832">
    <w:abstractNumId w:val="30"/>
  </w:num>
  <w:num w:numId="5" w16cid:durableId="1459641931">
    <w:abstractNumId w:val="18"/>
  </w:num>
  <w:num w:numId="6" w16cid:durableId="1941136600">
    <w:abstractNumId w:val="22"/>
  </w:num>
  <w:num w:numId="7" w16cid:durableId="285356125">
    <w:abstractNumId w:val="34"/>
  </w:num>
  <w:num w:numId="8" w16cid:durableId="1318848627">
    <w:abstractNumId w:val="28"/>
  </w:num>
  <w:num w:numId="9" w16cid:durableId="1576237463">
    <w:abstractNumId w:val="25"/>
  </w:num>
  <w:num w:numId="10" w16cid:durableId="1778451216">
    <w:abstractNumId w:val="29"/>
  </w:num>
  <w:num w:numId="11" w16cid:durableId="1646856798">
    <w:abstractNumId w:val="4"/>
  </w:num>
  <w:num w:numId="12" w16cid:durableId="624510330">
    <w:abstractNumId w:val="15"/>
  </w:num>
  <w:num w:numId="13" w16cid:durableId="1026249900">
    <w:abstractNumId w:val="12"/>
  </w:num>
  <w:num w:numId="14" w16cid:durableId="695035030">
    <w:abstractNumId w:val="10"/>
  </w:num>
  <w:num w:numId="15" w16cid:durableId="290745492">
    <w:abstractNumId w:val="33"/>
  </w:num>
  <w:num w:numId="16" w16cid:durableId="829519584">
    <w:abstractNumId w:val="9"/>
  </w:num>
  <w:num w:numId="17" w16cid:durableId="1072004624">
    <w:abstractNumId w:val="5"/>
  </w:num>
  <w:num w:numId="18" w16cid:durableId="1493987036">
    <w:abstractNumId w:val="35"/>
  </w:num>
  <w:num w:numId="19" w16cid:durableId="972175014">
    <w:abstractNumId w:val="24"/>
  </w:num>
  <w:num w:numId="20" w16cid:durableId="1075976348">
    <w:abstractNumId w:val="6"/>
  </w:num>
  <w:num w:numId="21" w16cid:durableId="1339696252">
    <w:abstractNumId w:val="32"/>
  </w:num>
  <w:num w:numId="22" w16cid:durableId="1136950776">
    <w:abstractNumId w:val="8"/>
  </w:num>
  <w:num w:numId="23" w16cid:durableId="1710958458">
    <w:abstractNumId w:val="0"/>
  </w:num>
  <w:num w:numId="24" w16cid:durableId="956330829">
    <w:abstractNumId w:val="23"/>
  </w:num>
  <w:num w:numId="25" w16cid:durableId="305860885">
    <w:abstractNumId w:val="31"/>
  </w:num>
  <w:num w:numId="26" w16cid:durableId="1754625299">
    <w:abstractNumId w:val="7"/>
  </w:num>
  <w:num w:numId="27" w16cid:durableId="1562863574">
    <w:abstractNumId w:val="11"/>
  </w:num>
  <w:num w:numId="28" w16cid:durableId="597980568">
    <w:abstractNumId w:val="14"/>
  </w:num>
  <w:num w:numId="29" w16cid:durableId="140775976">
    <w:abstractNumId w:val="2"/>
  </w:num>
  <w:num w:numId="30" w16cid:durableId="1105735336">
    <w:abstractNumId w:val="19"/>
  </w:num>
  <w:num w:numId="31" w16cid:durableId="857351782">
    <w:abstractNumId w:val="1"/>
  </w:num>
  <w:num w:numId="32" w16cid:durableId="814906525">
    <w:abstractNumId w:val="13"/>
  </w:num>
  <w:num w:numId="33" w16cid:durableId="1396244923">
    <w:abstractNumId w:val="3"/>
  </w:num>
  <w:num w:numId="34" w16cid:durableId="1073938747">
    <w:abstractNumId w:val="20"/>
  </w:num>
  <w:num w:numId="35" w16cid:durableId="1521313361">
    <w:abstractNumId w:val="21"/>
  </w:num>
  <w:num w:numId="36" w16cid:durableId="20728500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D9A"/>
    <w:rsid w:val="000016A9"/>
    <w:rsid w:val="00002B1D"/>
    <w:rsid w:val="00004C00"/>
    <w:rsid w:val="00005EA5"/>
    <w:rsid w:val="00006876"/>
    <w:rsid w:val="000072FB"/>
    <w:rsid w:val="00007B65"/>
    <w:rsid w:val="00007C78"/>
    <w:rsid w:val="00007F44"/>
    <w:rsid w:val="000110CF"/>
    <w:rsid w:val="00011B75"/>
    <w:rsid w:val="00012270"/>
    <w:rsid w:val="0001306D"/>
    <w:rsid w:val="0001381E"/>
    <w:rsid w:val="0001470E"/>
    <w:rsid w:val="00014E19"/>
    <w:rsid w:val="00015080"/>
    <w:rsid w:val="00015B18"/>
    <w:rsid w:val="000166A3"/>
    <w:rsid w:val="0002051B"/>
    <w:rsid w:val="00020947"/>
    <w:rsid w:val="00020C56"/>
    <w:rsid w:val="00021932"/>
    <w:rsid w:val="000222D1"/>
    <w:rsid w:val="000228A1"/>
    <w:rsid w:val="00023530"/>
    <w:rsid w:val="00023BBA"/>
    <w:rsid w:val="000245A6"/>
    <w:rsid w:val="00025219"/>
    <w:rsid w:val="00026395"/>
    <w:rsid w:val="00026682"/>
    <w:rsid w:val="0002680B"/>
    <w:rsid w:val="00026BDF"/>
    <w:rsid w:val="00027B4E"/>
    <w:rsid w:val="0003042B"/>
    <w:rsid w:val="00030A87"/>
    <w:rsid w:val="0003182B"/>
    <w:rsid w:val="0003202A"/>
    <w:rsid w:val="000323D4"/>
    <w:rsid w:val="00032D2E"/>
    <w:rsid w:val="00033DC9"/>
    <w:rsid w:val="0003455E"/>
    <w:rsid w:val="00035469"/>
    <w:rsid w:val="00035BF5"/>
    <w:rsid w:val="00035D4D"/>
    <w:rsid w:val="00035E2D"/>
    <w:rsid w:val="00035EB8"/>
    <w:rsid w:val="0003658E"/>
    <w:rsid w:val="00037100"/>
    <w:rsid w:val="00037FD2"/>
    <w:rsid w:val="000410A4"/>
    <w:rsid w:val="00041AB9"/>
    <w:rsid w:val="000421B5"/>
    <w:rsid w:val="000422C9"/>
    <w:rsid w:val="00043953"/>
    <w:rsid w:val="00044995"/>
    <w:rsid w:val="00045010"/>
    <w:rsid w:val="000450DD"/>
    <w:rsid w:val="00045628"/>
    <w:rsid w:val="00046A1F"/>
    <w:rsid w:val="000475E8"/>
    <w:rsid w:val="0005028D"/>
    <w:rsid w:val="00051159"/>
    <w:rsid w:val="000520EE"/>
    <w:rsid w:val="00052296"/>
    <w:rsid w:val="0005234E"/>
    <w:rsid w:val="00053A9B"/>
    <w:rsid w:val="0005454E"/>
    <w:rsid w:val="0005681A"/>
    <w:rsid w:val="00056CB1"/>
    <w:rsid w:val="0005707A"/>
    <w:rsid w:val="00057CE1"/>
    <w:rsid w:val="00063249"/>
    <w:rsid w:val="000639C2"/>
    <w:rsid w:val="00063A71"/>
    <w:rsid w:val="0006468E"/>
    <w:rsid w:val="00064C7E"/>
    <w:rsid w:val="00066017"/>
    <w:rsid w:val="000667AA"/>
    <w:rsid w:val="000677B6"/>
    <w:rsid w:val="0007084D"/>
    <w:rsid w:val="00070D3C"/>
    <w:rsid w:val="00072319"/>
    <w:rsid w:val="0007343C"/>
    <w:rsid w:val="00073485"/>
    <w:rsid w:val="00074A9C"/>
    <w:rsid w:val="00076F06"/>
    <w:rsid w:val="000802F8"/>
    <w:rsid w:val="000806CF"/>
    <w:rsid w:val="000809C0"/>
    <w:rsid w:val="00080C48"/>
    <w:rsid w:val="00082A80"/>
    <w:rsid w:val="00083D53"/>
    <w:rsid w:val="0008484A"/>
    <w:rsid w:val="00085149"/>
    <w:rsid w:val="000859AD"/>
    <w:rsid w:val="000860C6"/>
    <w:rsid w:val="000868D1"/>
    <w:rsid w:val="00086CC4"/>
    <w:rsid w:val="00087037"/>
    <w:rsid w:val="00087485"/>
    <w:rsid w:val="000879C9"/>
    <w:rsid w:val="000920EA"/>
    <w:rsid w:val="00093043"/>
    <w:rsid w:val="00093C84"/>
    <w:rsid w:val="000948B6"/>
    <w:rsid w:val="00095693"/>
    <w:rsid w:val="00095744"/>
    <w:rsid w:val="00095F69"/>
    <w:rsid w:val="00095FE3"/>
    <w:rsid w:val="0009610F"/>
    <w:rsid w:val="000962E0"/>
    <w:rsid w:val="000964CB"/>
    <w:rsid w:val="00097234"/>
    <w:rsid w:val="00097F1E"/>
    <w:rsid w:val="000A01D8"/>
    <w:rsid w:val="000A1318"/>
    <w:rsid w:val="000A1564"/>
    <w:rsid w:val="000A2610"/>
    <w:rsid w:val="000A26C5"/>
    <w:rsid w:val="000A31D7"/>
    <w:rsid w:val="000A35A8"/>
    <w:rsid w:val="000A3AAD"/>
    <w:rsid w:val="000A3E76"/>
    <w:rsid w:val="000A4595"/>
    <w:rsid w:val="000A49CD"/>
    <w:rsid w:val="000A57AE"/>
    <w:rsid w:val="000A62E6"/>
    <w:rsid w:val="000A6EFD"/>
    <w:rsid w:val="000A7C0E"/>
    <w:rsid w:val="000B0110"/>
    <w:rsid w:val="000B050B"/>
    <w:rsid w:val="000B08D7"/>
    <w:rsid w:val="000B0EA7"/>
    <w:rsid w:val="000B1279"/>
    <w:rsid w:val="000B1DDB"/>
    <w:rsid w:val="000B206B"/>
    <w:rsid w:val="000B302A"/>
    <w:rsid w:val="000B3912"/>
    <w:rsid w:val="000B4604"/>
    <w:rsid w:val="000B5018"/>
    <w:rsid w:val="000B57C8"/>
    <w:rsid w:val="000B64AC"/>
    <w:rsid w:val="000C0088"/>
    <w:rsid w:val="000C0158"/>
    <w:rsid w:val="000C07FE"/>
    <w:rsid w:val="000C0FBB"/>
    <w:rsid w:val="000C1A9C"/>
    <w:rsid w:val="000C260E"/>
    <w:rsid w:val="000C2BDD"/>
    <w:rsid w:val="000C39C8"/>
    <w:rsid w:val="000C4C5B"/>
    <w:rsid w:val="000C4CEA"/>
    <w:rsid w:val="000C4FF2"/>
    <w:rsid w:val="000C53A7"/>
    <w:rsid w:val="000C599F"/>
    <w:rsid w:val="000C69D9"/>
    <w:rsid w:val="000C6CFC"/>
    <w:rsid w:val="000C7560"/>
    <w:rsid w:val="000C7E68"/>
    <w:rsid w:val="000D0139"/>
    <w:rsid w:val="000D123B"/>
    <w:rsid w:val="000D5D18"/>
    <w:rsid w:val="000D6353"/>
    <w:rsid w:val="000D6CF2"/>
    <w:rsid w:val="000D6EC7"/>
    <w:rsid w:val="000D79CF"/>
    <w:rsid w:val="000D7A59"/>
    <w:rsid w:val="000D7EB3"/>
    <w:rsid w:val="000E0214"/>
    <w:rsid w:val="000E0662"/>
    <w:rsid w:val="000E0DEA"/>
    <w:rsid w:val="000E142E"/>
    <w:rsid w:val="000E1897"/>
    <w:rsid w:val="000E1DC5"/>
    <w:rsid w:val="000E28AD"/>
    <w:rsid w:val="000E29E5"/>
    <w:rsid w:val="000E40D9"/>
    <w:rsid w:val="000E414A"/>
    <w:rsid w:val="000E4314"/>
    <w:rsid w:val="000E45B1"/>
    <w:rsid w:val="000E46D7"/>
    <w:rsid w:val="000E4936"/>
    <w:rsid w:val="000E4963"/>
    <w:rsid w:val="000E51C2"/>
    <w:rsid w:val="000E53F0"/>
    <w:rsid w:val="000E5D42"/>
    <w:rsid w:val="000E6241"/>
    <w:rsid w:val="000E6D64"/>
    <w:rsid w:val="000F01C4"/>
    <w:rsid w:val="000F039D"/>
    <w:rsid w:val="000F08D7"/>
    <w:rsid w:val="000F1A62"/>
    <w:rsid w:val="000F1E29"/>
    <w:rsid w:val="000F1EA0"/>
    <w:rsid w:val="000F1F91"/>
    <w:rsid w:val="000F251A"/>
    <w:rsid w:val="000F3080"/>
    <w:rsid w:val="000F313B"/>
    <w:rsid w:val="000F3419"/>
    <w:rsid w:val="000F46FC"/>
    <w:rsid w:val="000F4E8E"/>
    <w:rsid w:val="000F5148"/>
    <w:rsid w:val="000F5B81"/>
    <w:rsid w:val="000F776B"/>
    <w:rsid w:val="0010036E"/>
    <w:rsid w:val="001007FE"/>
    <w:rsid w:val="00100DB1"/>
    <w:rsid w:val="001025D6"/>
    <w:rsid w:val="00103A5C"/>
    <w:rsid w:val="00104F8E"/>
    <w:rsid w:val="00107D6F"/>
    <w:rsid w:val="00107E0A"/>
    <w:rsid w:val="00110A38"/>
    <w:rsid w:val="0011142E"/>
    <w:rsid w:val="001118DD"/>
    <w:rsid w:val="001123A7"/>
    <w:rsid w:val="00113351"/>
    <w:rsid w:val="0011407A"/>
    <w:rsid w:val="001143C6"/>
    <w:rsid w:val="001146F7"/>
    <w:rsid w:val="0011588C"/>
    <w:rsid w:val="00115999"/>
    <w:rsid w:val="00115D0B"/>
    <w:rsid w:val="00115E4F"/>
    <w:rsid w:val="0011628E"/>
    <w:rsid w:val="0011702C"/>
    <w:rsid w:val="001204F6"/>
    <w:rsid w:val="0012123E"/>
    <w:rsid w:val="00122136"/>
    <w:rsid w:val="00123DAB"/>
    <w:rsid w:val="00124018"/>
    <w:rsid w:val="001240A0"/>
    <w:rsid w:val="00125435"/>
    <w:rsid w:val="00126B6F"/>
    <w:rsid w:val="00127316"/>
    <w:rsid w:val="001277F1"/>
    <w:rsid w:val="00130C25"/>
    <w:rsid w:val="00130FF0"/>
    <w:rsid w:val="00131AD6"/>
    <w:rsid w:val="00132C50"/>
    <w:rsid w:val="001337A5"/>
    <w:rsid w:val="00135C3B"/>
    <w:rsid w:val="00136A15"/>
    <w:rsid w:val="00136A56"/>
    <w:rsid w:val="00136D16"/>
    <w:rsid w:val="00137724"/>
    <w:rsid w:val="001400F1"/>
    <w:rsid w:val="00140325"/>
    <w:rsid w:val="00140A42"/>
    <w:rsid w:val="00140A69"/>
    <w:rsid w:val="0014130A"/>
    <w:rsid w:val="001419D4"/>
    <w:rsid w:val="00141A23"/>
    <w:rsid w:val="0014318A"/>
    <w:rsid w:val="00144230"/>
    <w:rsid w:val="00144259"/>
    <w:rsid w:val="00144F3C"/>
    <w:rsid w:val="00145759"/>
    <w:rsid w:val="00145CE9"/>
    <w:rsid w:val="00146966"/>
    <w:rsid w:val="00146C3F"/>
    <w:rsid w:val="00146DF9"/>
    <w:rsid w:val="00150554"/>
    <w:rsid w:val="0015150F"/>
    <w:rsid w:val="00151B3E"/>
    <w:rsid w:val="001520F8"/>
    <w:rsid w:val="00152F64"/>
    <w:rsid w:val="001551C4"/>
    <w:rsid w:val="00155303"/>
    <w:rsid w:val="001555EB"/>
    <w:rsid w:val="00155759"/>
    <w:rsid w:val="00156F18"/>
    <w:rsid w:val="00157308"/>
    <w:rsid w:val="00157419"/>
    <w:rsid w:val="00157A17"/>
    <w:rsid w:val="00157BF3"/>
    <w:rsid w:val="001603B3"/>
    <w:rsid w:val="00160430"/>
    <w:rsid w:val="001611C2"/>
    <w:rsid w:val="00161CF5"/>
    <w:rsid w:val="001624A2"/>
    <w:rsid w:val="0016293A"/>
    <w:rsid w:val="0016355C"/>
    <w:rsid w:val="0016436E"/>
    <w:rsid w:val="001661D1"/>
    <w:rsid w:val="00166D45"/>
    <w:rsid w:val="001704DA"/>
    <w:rsid w:val="00171B4B"/>
    <w:rsid w:val="00171C57"/>
    <w:rsid w:val="00172DB7"/>
    <w:rsid w:val="0017401B"/>
    <w:rsid w:val="00174E07"/>
    <w:rsid w:val="00174E4B"/>
    <w:rsid w:val="0017509B"/>
    <w:rsid w:val="0017510F"/>
    <w:rsid w:val="00175785"/>
    <w:rsid w:val="00175F70"/>
    <w:rsid w:val="0017609D"/>
    <w:rsid w:val="00180CB1"/>
    <w:rsid w:val="00182681"/>
    <w:rsid w:val="00183AF2"/>
    <w:rsid w:val="00183FBD"/>
    <w:rsid w:val="001862C3"/>
    <w:rsid w:val="00190F28"/>
    <w:rsid w:val="001929AE"/>
    <w:rsid w:val="00192DC6"/>
    <w:rsid w:val="0019375F"/>
    <w:rsid w:val="0019457A"/>
    <w:rsid w:val="00195972"/>
    <w:rsid w:val="00196531"/>
    <w:rsid w:val="00196E67"/>
    <w:rsid w:val="001A00DE"/>
    <w:rsid w:val="001A082B"/>
    <w:rsid w:val="001A0B49"/>
    <w:rsid w:val="001A1D48"/>
    <w:rsid w:val="001A2346"/>
    <w:rsid w:val="001A2911"/>
    <w:rsid w:val="001A38DA"/>
    <w:rsid w:val="001A3BA2"/>
    <w:rsid w:val="001A4763"/>
    <w:rsid w:val="001A4A2A"/>
    <w:rsid w:val="001A6094"/>
    <w:rsid w:val="001A6173"/>
    <w:rsid w:val="001A7292"/>
    <w:rsid w:val="001A7305"/>
    <w:rsid w:val="001A7393"/>
    <w:rsid w:val="001A7F7D"/>
    <w:rsid w:val="001B0343"/>
    <w:rsid w:val="001B1777"/>
    <w:rsid w:val="001B1B14"/>
    <w:rsid w:val="001B1B26"/>
    <w:rsid w:val="001B20A8"/>
    <w:rsid w:val="001B23E7"/>
    <w:rsid w:val="001B26DE"/>
    <w:rsid w:val="001B3152"/>
    <w:rsid w:val="001B3EC7"/>
    <w:rsid w:val="001B429A"/>
    <w:rsid w:val="001B4D51"/>
    <w:rsid w:val="001B5780"/>
    <w:rsid w:val="001B6397"/>
    <w:rsid w:val="001B7BA0"/>
    <w:rsid w:val="001C0136"/>
    <w:rsid w:val="001C0C53"/>
    <w:rsid w:val="001C0F68"/>
    <w:rsid w:val="001C1145"/>
    <w:rsid w:val="001C1B25"/>
    <w:rsid w:val="001C1BAB"/>
    <w:rsid w:val="001C35A7"/>
    <w:rsid w:val="001C4DC0"/>
    <w:rsid w:val="001C4EFB"/>
    <w:rsid w:val="001C4F72"/>
    <w:rsid w:val="001C5026"/>
    <w:rsid w:val="001C5A2F"/>
    <w:rsid w:val="001C6B59"/>
    <w:rsid w:val="001C6B97"/>
    <w:rsid w:val="001C6D51"/>
    <w:rsid w:val="001C7139"/>
    <w:rsid w:val="001D14CC"/>
    <w:rsid w:val="001D2A55"/>
    <w:rsid w:val="001D2EE5"/>
    <w:rsid w:val="001D3912"/>
    <w:rsid w:val="001D39EA"/>
    <w:rsid w:val="001D4EBF"/>
    <w:rsid w:val="001D4FEE"/>
    <w:rsid w:val="001D5795"/>
    <w:rsid w:val="001D5C2A"/>
    <w:rsid w:val="001D659A"/>
    <w:rsid w:val="001D75A7"/>
    <w:rsid w:val="001D7690"/>
    <w:rsid w:val="001E11C5"/>
    <w:rsid w:val="001E25A8"/>
    <w:rsid w:val="001E26D5"/>
    <w:rsid w:val="001E2F3A"/>
    <w:rsid w:val="001E3F3E"/>
    <w:rsid w:val="001E43C6"/>
    <w:rsid w:val="001E52DE"/>
    <w:rsid w:val="001E5669"/>
    <w:rsid w:val="001E5BD0"/>
    <w:rsid w:val="001E6A97"/>
    <w:rsid w:val="001E77A2"/>
    <w:rsid w:val="001E797E"/>
    <w:rsid w:val="001E7FEC"/>
    <w:rsid w:val="001F1603"/>
    <w:rsid w:val="001F2162"/>
    <w:rsid w:val="001F23A4"/>
    <w:rsid w:val="001F2BA9"/>
    <w:rsid w:val="001F33CD"/>
    <w:rsid w:val="001F358B"/>
    <w:rsid w:val="001F4744"/>
    <w:rsid w:val="001F5E3F"/>
    <w:rsid w:val="001F634E"/>
    <w:rsid w:val="001F6B1C"/>
    <w:rsid w:val="001F6E05"/>
    <w:rsid w:val="001F6FFB"/>
    <w:rsid w:val="001F7377"/>
    <w:rsid w:val="001F7E28"/>
    <w:rsid w:val="00200378"/>
    <w:rsid w:val="00200660"/>
    <w:rsid w:val="002011E6"/>
    <w:rsid w:val="00201341"/>
    <w:rsid w:val="00201A11"/>
    <w:rsid w:val="0020201A"/>
    <w:rsid w:val="002030B5"/>
    <w:rsid w:val="0020445E"/>
    <w:rsid w:val="00204579"/>
    <w:rsid w:val="002048E7"/>
    <w:rsid w:val="00205538"/>
    <w:rsid w:val="00205E9E"/>
    <w:rsid w:val="0020632B"/>
    <w:rsid w:val="002067D9"/>
    <w:rsid w:val="00206B80"/>
    <w:rsid w:val="0020781C"/>
    <w:rsid w:val="00207A27"/>
    <w:rsid w:val="00207AE4"/>
    <w:rsid w:val="00207FD3"/>
    <w:rsid w:val="00211934"/>
    <w:rsid w:val="0021256E"/>
    <w:rsid w:val="00212808"/>
    <w:rsid w:val="00212ED7"/>
    <w:rsid w:val="0021445B"/>
    <w:rsid w:val="00216131"/>
    <w:rsid w:val="00220E51"/>
    <w:rsid w:val="00221830"/>
    <w:rsid w:val="002226A5"/>
    <w:rsid w:val="00223A24"/>
    <w:rsid w:val="002242EF"/>
    <w:rsid w:val="002254FB"/>
    <w:rsid w:val="00225819"/>
    <w:rsid w:val="00225B89"/>
    <w:rsid w:val="00225E2B"/>
    <w:rsid w:val="00225EBE"/>
    <w:rsid w:val="00226BA0"/>
    <w:rsid w:val="00226C91"/>
    <w:rsid w:val="00230425"/>
    <w:rsid w:val="00230A35"/>
    <w:rsid w:val="00230B00"/>
    <w:rsid w:val="0023147B"/>
    <w:rsid w:val="00231DCB"/>
    <w:rsid w:val="00232392"/>
    <w:rsid w:val="00232CBE"/>
    <w:rsid w:val="002332C7"/>
    <w:rsid w:val="00233C4C"/>
    <w:rsid w:val="00234909"/>
    <w:rsid w:val="002351AD"/>
    <w:rsid w:val="00236383"/>
    <w:rsid w:val="002363A0"/>
    <w:rsid w:val="002367E8"/>
    <w:rsid w:val="002369FE"/>
    <w:rsid w:val="002400D9"/>
    <w:rsid w:val="002410A0"/>
    <w:rsid w:val="002411CC"/>
    <w:rsid w:val="00242AE0"/>
    <w:rsid w:val="00242D4A"/>
    <w:rsid w:val="0024338B"/>
    <w:rsid w:val="002438F5"/>
    <w:rsid w:val="002446D4"/>
    <w:rsid w:val="002469C5"/>
    <w:rsid w:val="00247A1D"/>
    <w:rsid w:val="00247B4C"/>
    <w:rsid w:val="002509D6"/>
    <w:rsid w:val="00250EB2"/>
    <w:rsid w:val="00252AB6"/>
    <w:rsid w:val="00253500"/>
    <w:rsid w:val="002536BC"/>
    <w:rsid w:val="00254088"/>
    <w:rsid w:val="0025474D"/>
    <w:rsid w:val="00254BB1"/>
    <w:rsid w:val="002550DC"/>
    <w:rsid w:val="00255DF3"/>
    <w:rsid w:val="00256343"/>
    <w:rsid w:val="002604BA"/>
    <w:rsid w:val="00261E66"/>
    <w:rsid w:val="002622CD"/>
    <w:rsid w:val="00262EA4"/>
    <w:rsid w:val="00262EBB"/>
    <w:rsid w:val="0026303C"/>
    <w:rsid w:val="002632A2"/>
    <w:rsid w:val="0026368C"/>
    <w:rsid w:val="002643AD"/>
    <w:rsid w:val="00264AE7"/>
    <w:rsid w:val="00264C32"/>
    <w:rsid w:val="00265F7F"/>
    <w:rsid w:val="00267EF9"/>
    <w:rsid w:val="00270FC3"/>
    <w:rsid w:val="00271131"/>
    <w:rsid w:val="00271142"/>
    <w:rsid w:val="0027119D"/>
    <w:rsid w:val="00271598"/>
    <w:rsid w:val="00272939"/>
    <w:rsid w:val="00272DC9"/>
    <w:rsid w:val="0027300E"/>
    <w:rsid w:val="00275D94"/>
    <w:rsid w:val="00277765"/>
    <w:rsid w:val="00277B79"/>
    <w:rsid w:val="00277C48"/>
    <w:rsid w:val="002804FB"/>
    <w:rsid w:val="00281B2D"/>
    <w:rsid w:val="00281D5D"/>
    <w:rsid w:val="002828B4"/>
    <w:rsid w:val="002833B2"/>
    <w:rsid w:val="00283A0C"/>
    <w:rsid w:val="00284F77"/>
    <w:rsid w:val="0028509A"/>
    <w:rsid w:val="00285745"/>
    <w:rsid w:val="00286372"/>
    <w:rsid w:val="0029028C"/>
    <w:rsid w:val="00290C1D"/>
    <w:rsid w:val="0029232F"/>
    <w:rsid w:val="00294311"/>
    <w:rsid w:val="002953D7"/>
    <w:rsid w:val="00296017"/>
    <w:rsid w:val="00296A48"/>
    <w:rsid w:val="00296C94"/>
    <w:rsid w:val="00297A02"/>
    <w:rsid w:val="002A1DB4"/>
    <w:rsid w:val="002A2A7F"/>
    <w:rsid w:val="002A3618"/>
    <w:rsid w:val="002A59EB"/>
    <w:rsid w:val="002A5DD7"/>
    <w:rsid w:val="002A66DB"/>
    <w:rsid w:val="002A7798"/>
    <w:rsid w:val="002A7983"/>
    <w:rsid w:val="002B0B93"/>
    <w:rsid w:val="002B106F"/>
    <w:rsid w:val="002B176E"/>
    <w:rsid w:val="002B1EB3"/>
    <w:rsid w:val="002B211A"/>
    <w:rsid w:val="002B2A6C"/>
    <w:rsid w:val="002B3D3E"/>
    <w:rsid w:val="002B4946"/>
    <w:rsid w:val="002B549B"/>
    <w:rsid w:val="002B6B00"/>
    <w:rsid w:val="002B7736"/>
    <w:rsid w:val="002C0D40"/>
    <w:rsid w:val="002C1518"/>
    <w:rsid w:val="002C2653"/>
    <w:rsid w:val="002C2DFB"/>
    <w:rsid w:val="002C3D91"/>
    <w:rsid w:val="002C4147"/>
    <w:rsid w:val="002C5D0E"/>
    <w:rsid w:val="002C5D3F"/>
    <w:rsid w:val="002C6ACB"/>
    <w:rsid w:val="002C7E45"/>
    <w:rsid w:val="002C7F28"/>
    <w:rsid w:val="002D03A3"/>
    <w:rsid w:val="002D1B6F"/>
    <w:rsid w:val="002D1F98"/>
    <w:rsid w:val="002D3F16"/>
    <w:rsid w:val="002D4B85"/>
    <w:rsid w:val="002D5531"/>
    <w:rsid w:val="002D5B68"/>
    <w:rsid w:val="002D6642"/>
    <w:rsid w:val="002E06FC"/>
    <w:rsid w:val="002E071D"/>
    <w:rsid w:val="002E12AA"/>
    <w:rsid w:val="002E2005"/>
    <w:rsid w:val="002E2EA8"/>
    <w:rsid w:val="002E360C"/>
    <w:rsid w:val="002E4297"/>
    <w:rsid w:val="002E4BC8"/>
    <w:rsid w:val="002E4EF1"/>
    <w:rsid w:val="002E74BB"/>
    <w:rsid w:val="002E7C04"/>
    <w:rsid w:val="002F00D6"/>
    <w:rsid w:val="002F16EB"/>
    <w:rsid w:val="002F1942"/>
    <w:rsid w:val="002F290B"/>
    <w:rsid w:val="002F4D60"/>
    <w:rsid w:val="002F5348"/>
    <w:rsid w:val="002F584B"/>
    <w:rsid w:val="002F5C50"/>
    <w:rsid w:val="002F676B"/>
    <w:rsid w:val="002F6783"/>
    <w:rsid w:val="002F6955"/>
    <w:rsid w:val="002F7C36"/>
    <w:rsid w:val="00300A7D"/>
    <w:rsid w:val="0030110D"/>
    <w:rsid w:val="00302BF1"/>
    <w:rsid w:val="00303A10"/>
    <w:rsid w:val="00303AE1"/>
    <w:rsid w:val="00303F3D"/>
    <w:rsid w:val="00306032"/>
    <w:rsid w:val="0030677C"/>
    <w:rsid w:val="0030680E"/>
    <w:rsid w:val="00307BCB"/>
    <w:rsid w:val="00307C77"/>
    <w:rsid w:val="0031068A"/>
    <w:rsid w:val="00310B88"/>
    <w:rsid w:val="00311280"/>
    <w:rsid w:val="00311580"/>
    <w:rsid w:val="00311821"/>
    <w:rsid w:val="00311895"/>
    <w:rsid w:val="003118AC"/>
    <w:rsid w:val="00311E1F"/>
    <w:rsid w:val="00311F16"/>
    <w:rsid w:val="00317500"/>
    <w:rsid w:val="00317AA9"/>
    <w:rsid w:val="003204A8"/>
    <w:rsid w:val="00320961"/>
    <w:rsid w:val="00320A7B"/>
    <w:rsid w:val="00321E65"/>
    <w:rsid w:val="00322463"/>
    <w:rsid w:val="00322CD8"/>
    <w:rsid w:val="0032395A"/>
    <w:rsid w:val="00323F5D"/>
    <w:rsid w:val="0032517A"/>
    <w:rsid w:val="0032555C"/>
    <w:rsid w:val="00330092"/>
    <w:rsid w:val="0033090F"/>
    <w:rsid w:val="003319A7"/>
    <w:rsid w:val="003335C4"/>
    <w:rsid w:val="00333701"/>
    <w:rsid w:val="00334CB7"/>
    <w:rsid w:val="00334D4E"/>
    <w:rsid w:val="00335158"/>
    <w:rsid w:val="00335676"/>
    <w:rsid w:val="0033605C"/>
    <w:rsid w:val="00336792"/>
    <w:rsid w:val="00336BEC"/>
    <w:rsid w:val="00336F14"/>
    <w:rsid w:val="00337F1A"/>
    <w:rsid w:val="003403FB"/>
    <w:rsid w:val="003405CD"/>
    <w:rsid w:val="003413AC"/>
    <w:rsid w:val="00341898"/>
    <w:rsid w:val="0034198F"/>
    <w:rsid w:val="00342CAF"/>
    <w:rsid w:val="0034320B"/>
    <w:rsid w:val="003432B0"/>
    <w:rsid w:val="00343B8A"/>
    <w:rsid w:val="00344E13"/>
    <w:rsid w:val="00344F79"/>
    <w:rsid w:val="00345779"/>
    <w:rsid w:val="00346502"/>
    <w:rsid w:val="0034662F"/>
    <w:rsid w:val="003466B7"/>
    <w:rsid w:val="00347931"/>
    <w:rsid w:val="00347BF1"/>
    <w:rsid w:val="0035137A"/>
    <w:rsid w:val="0035186C"/>
    <w:rsid w:val="00351997"/>
    <w:rsid w:val="00352612"/>
    <w:rsid w:val="003533DE"/>
    <w:rsid w:val="0035403E"/>
    <w:rsid w:val="00354AB5"/>
    <w:rsid w:val="00357DC9"/>
    <w:rsid w:val="00360037"/>
    <w:rsid w:val="00360648"/>
    <w:rsid w:val="00360709"/>
    <w:rsid w:val="00360796"/>
    <w:rsid w:val="00361A40"/>
    <w:rsid w:val="0036263E"/>
    <w:rsid w:val="003633EB"/>
    <w:rsid w:val="00363E78"/>
    <w:rsid w:val="00364238"/>
    <w:rsid w:val="003651BD"/>
    <w:rsid w:val="00365DCD"/>
    <w:rsid w:val="00365E87"/>
    <w:rsid w:val="00366A4A"/>
    <w:rsid w:val="00366F1D"/>
    <w:rsid w:val="00367FF6"/>
    <w:rsid w:val="003706C9"/>
    <w:rsid w:val="003720B3"/>
    <w:rsid w:val="003725B6"/>
    <w:rsid w:val="003731AC"/>
    <w:rsid w:val="003745C1"/>
    <w:rsid w:val="00374F91"/>
    <w:rsid w:val="00376050"/>
    <w:rsid w:val="00376390"/>
    <w:rsid w:val="0037670C"/>
    <w:rsid w:val="00376775"/>
    <w:rsid w:val="00377514"/>
    <w:rsid w:val="00377744"/>
    <w:rsid w:val="003805FB"/>
    <w:rsid w:val="00380C3F"/>
    <w:rsid w:val="0038116B"/>
    <w:rsid w:val="0038173A"/>
    <w:rsid w:val="003819D8"/>
    <w:rsid w:val="00381D7A"/>
    <w:rsid w:val="00382A34"/>
    <w:rsid w:val="00384FE9"/>
    <w:rsid w:val="00385A00"/>
    <w:rsid w:val="0038647A"/>
    <w:rsid w:val="00386577"/>
    <w:rsid w:val="00386648"/>
    <w:rsid w:val="003866C1"/>
    <w:rsid w:val="00386EED"/>
    <w:rsid w:val="00386F4D"/>
    <w:rsid w:val="00387DD7"/>
    <w:rsid w:val="00390AD9"/>
    <w:rsid w:val="003913C9"/>
    <w:rsid w:val="00391607"/>
    <w:rsid w:val="003919AE"/>
    <w:rsid w:val="003923B0"/>
    <w:rsid w:val="00392EF0"/>
    <w:rsid w:val="00392F92"/>
    <w:rsid w:val="00393814"/>
    <w:rsid w:val="0039483E"/>
    <w:rsid w:val="00394E6A"/>
    <w:rsid w:val="003955CB"/>
    <w:rsid w:val="00395AEF"/>
    <w:rsid w:val="00395CC2"/>
    <w:rsid w:val="00396117"/>
    <w:rsid w:val="00397FE4"/>
    <w:rsid w:val="003A0068"/>
    <w:rsid w:val="003A0D29"/>
    <w:rsid w:val="003A3608"/>
    <w:rsid w:val="003A3925"/>
    <w:rsid w:val="003A517F"/>
    <w:rsid w:val="003A73B4"/>
    <w:rsid w:val="003B0198"/>
    <w:rsid w:val="003B0259"/>
    <w:rsid w:val="003B1383"/>
    <w:rsid w:val="003B2BE5"/>
    <w:rsid w:val="003B3328"/>
    <w:rsid w:val="003B3511"/>
    <w:rsid w:val="003B424B"/>
    <w:rsid w:val="003B443B"/>
    <w:rsid w:val="003B4642"/>
    <w:rsid w:val="003B566B"/>
    <w:rsid w:val="003B57DC"/>
    <w:rsid w:val="003B5891"/>
    <w:rsid w:val="003B6881"/>
    <w:rsid w:val="003B6AA5"/>
    <w:rsid w:val="003B7A2D"/>
    <w:rsid w:val="003C0DEA"/>
    <w:rsid w:val="003C1115"/>
    <w:rsid w:val="003C2562"/>
    <w:rsid w:val="003C31FE"/>
    <w:rsid w:val="003C3524"/>
    <w:rsid w:val="003C3DEC"/>
    <w:rsid w:val="003C403B"/>
    <w:rsid w:val="003C506E"/>
    <w:rsid w:val="003C5861"/>
    <w:rsid w:val="003C6717"/>
    <w:rsid w:val="003C6BF0"/>
    <w:rsid w:val="003C6C4D"/>
    <w:rsid w:val="003C6E7E"/>
    <w:rsid w:val="003C7E0B"/>
    <w:rsid w:val="003D09AD"/>
    <w:rsid w:val="003D1092"/>
    <w:rsid w:val="003D12C9"/>
    <w:rsid w:val="003D15E0"/>
    <w:rsid w:val="003D1AA9"/>
    <w:rsid w:val="003D1B93"/>
    <w:rsid w:val="003D1BDA"/>
    <w:rsid w:val="003D1C4A"/>
    <w:rsid w:val="003D1C9F"/>
    <w:rsid w:val="003D2959"/>
    <w:rsid w:val="003D29AD"/>
    <w:rsid w:val="003D40AD"/>
    <w:rsid w:val="003D415A"/>
    <w:rsid w:val="003D4938"/>
    <w:rsid w:val="003D513A"/>
    <w:rsid w:val="003D5549"/>
    <w:rsid w:val="003D7BFD"/>
    <w:rsid w:val="003E1132"/>
    <w:rsid w:val="003E1343"/>
    <w:rsid w:val="003E36CD"/>
    <w:rsid w:val="003E3CBC"/>
    <w:rsid w:val="003E3FF0"/>
    <w:rsid w:val="003E4449"/>
    <w:rsid w:val="003E4F3B"/>
    <w:rsid w:val="003E536C"/>
    <w:rsid w:val="003E5388"/>
    <w:rsid w:val="003E5533"/>
    <w:rsid w:val="003E5D9F"/>
    <w:rsid w:val="003E67AF"/>
    <w:rsid w:val="003E74BD"/>
    <w:rsid w:val="003F04F0"/>
    <w:rsid w:val="003F09E7"/>
    <w:rsid w:val="003F0C8E"/>
    <w:rsid w:val="003F0F3C"/>
    <w:rsid w:val="003F1639"/>
    <w:rsid w:val="003F215A"/>
    <w:rsid w:val="003F365B"/>
    <w:rsid w:val="003F375B"/>
    <w:rsid w:val="003F4974"/>
    <w:rsid w:val="003F4B8B"/>
    <w:rsid w:val="003F52B2"/>
    <w:rsid w:val="003F55E8"/>
    <w:rsid w:val="003F570A"/>
    <w:rsid w:val="003F5788"/>
    <w:rsid w:val="003F65DE"/>
    <w:rsid w:val="003F70E0"/>
    <w:rsid w:val="0040019B"/>
    <w:rsid w:val="00400EA1"/>
    <w:rsid w:val="004011D7"/>
    <w:rsid w:val="00401A1B"/>
    <w:rsid w:val="00401A60"/>
    <w:rsid w:val="00401EF3"/>
    <w:rsid w:val="0040221D"/>
    <w:rsid w:val="00402416"/>
    <w:rsid w:val="0040275E"/>
    <w:rsid w:val="00402CAC"/>
    <w:rsid w:val="00402E04"/>
    <w:rsid w:val="0040445B"/>
    <w:rsid w:val="00404E85"/>
    <w:rsid w:val="00405CFD"/>
    <w:rsid w:val="00405DC5"/>
    <w:rsid w:val="00405EB1"/>
    <w:rsid w:val="0040602F"/>
    <w:rsid w:val="00407384"/>
    <w:rsid w:val="004108F0"/>
    <w:rsid w:val="00412BC6"/>
    <w:rsid w:val="0041350A"/>
    <w:rsid w:val="00413763"/>
    <w:rsid w:val="00415AA5"/>
    <w:rsid w:val="00416D5F"/>
    <w:rsid w:val="00417E65"/>
    <w:rsid w:val="00417F07"/>
    <w:rsid w:val="004215C0"/>
    <w:rsid w:val="00421A04"/>
    <w:rsid w:val="00421D6F"/>
    <w:rsid w:val="00421E12"/>
    <w:rsid w:val="004223B6"/>
    <w:rsid w:val="00422AB0"/>
    <w:rsid w:val="0042396E"/>
    <w:rsid w:val="00423E22"/>
    <w:rsid w:val="004240CD"/>
    <w:rsid w:val="004249DB"/>
    <w:rsid w:val="004258BC"/>
    <w:rsid w:val="00426DDE"/>
    <w:rsid w:val="00427DB8"/>
    <w:rsid w:val="00430FB5"/>
    <w:rsid w:val="00431039"/>
    <w:rsid w:val="00432C20"/>
    <w:rsid w:val="00434493"/>
    <w:rsid w:val="004346A3"/>
    <w:rsid w:val="00434A86"/>
    <w:rsid w:val="004353BA"/>
    <w:rsid w:val="00435603"/>
    <w:rsid w:val="00437913"/>
    <w:rsid w:val="00437F98"/>
    <w:rsid w:val="00443C6E"/>
    <w:rsid w:val="004441D8"/>
    <w:rsid w:val="00444C89"/>
    <w:rsid w:val="00444DAC"/>
    <w:rsid w:val="004464A4"/>
    <w:rsid w:val="00446A85"/>
    <w:rsid w:val="004473A4"/>
    <w:rsid w:val="00450B63"/>
    <w:rsid w:val="00450E38"/>
    <w:rsid w:val="0045190A"/>
    <w:rsid w:val="00451D9B"/>
    <w:rsid w:val="00452A68"/>
    <w:rsid w:val="00452FDC"/>
    <w:rsid w:val="00453EF0"/>
    <w:rsid w:val="00460671"/>
    <w:rsid w:val="00460A7C"/>
    <w:rsid w:val="00462957"/>
    <w:rsid w:val="004640E8"/>
    <w:rsid w:val="004653E5"/>
    <w:rsid w:val="00465649"/>
    <w:rsid w:val="00465F5C"/>
    <w:rsid w:val="00465F97"/>
    <w:rsid w:val="00466440"/>
    <w:rsid w:val="00466EAE"/>
    <w:rsid w:val="004672CC"/>
    <w:rsid w:val="0046797E"/>
    <w:rsid w:val="00467EE0"/>
    <w:rsid w:val="0047072B"/>
    <w:rsid w:val="004707EE"/>
    <w:rsid w:val="004717A6"/>
    <w:rsid w:val="00474ADE"/>
    <w:rsid w:val="00474C3C"/>
    <w:rsid w:val="0047514D"/>
    <w:rsid w:val="004759A7"/>
    <w:rsid w:val="00476C43"/>
    <w:rsid w:val="00480111"/>
    <w:rsid w:val="004801F2"/>
    <w:rsid w:val="004815B8"/>
    <w:rsid w:val="0048177D"/>
    <w:rsid w:val="00481866"/>
    <w:rsid w:val="00481BCA"/>
    <w:rsid w:val="004841B6"/>
    <w:rsid w:val="00484329"/>
    <w:rsid w:val="004847D4"/>
    <w:rsid w:val="00484E90"/>
    <w:rsid w:val="0048502A"/>
    <w:rsid w:val="004854AE"/>
    <w:rsid w:val="00486112"/>
    <w:rsid w:val="0048639C"/>
    <w:rsid w:val="00486A4A"/>
    <w:rsid w:val="00490792"/>
    <w:rsid w:val="0049092E"/>
    <w:rsid w:val="00490A7D"/>
    <w:rsid w:val="0049111D"/>
    <w:rsid w:val="00492C8C"/>
    <w:rsid w:val="004930D8"/>
    <w:rsid w:val="00493894"/>
    <w:rsid w:val="004949EE"/>
    <w:rsid w:val="00494E06"/>
    <w:rsid w:val="00495258"/>
    <w:rsid w:val="00495EA4"/>
    <w:rsid w:val="0049614F"/>
    <w:rsid w:val="004970F4"/>
    <w:rsid w:val="0049741D"/>
    <w:rsid w:val="004977B6"/>
    <w:rsid w:val="004A08A9"/>
    <w:rsid w:val="004A105C"/>
    <w:rsid w:val="004A23AA"/>
    <w:rsid w:val="004A2BF1"/>
    <w:rsid w:val="004A31B6"/>
    <w:rsid w:val="004A3760"/>
    <w:rsid w:val="004A3AB4"/>
    <w:rsid w:val="004A6C43"/>
    <w:rsid w:val="004A7097"/>
    <w:rsid w:val="004A7E11"/>
    <w:rsid w:val="004B179A"/>
    <w:rsid w:val="004B34FF"/>
    <w:rsid w:val="004B3A2F"/>
    <w:rsid w:val="004B46EA"/>
    <w:rsid w:val="004B47F0"/>
    <w:rsid w:val="004B5701"/>
    <w:rsid w:val="004B5A15"/>
    <w:rsid w:val="004B5B6F"/>
    <w:rsid w:val="004B660A"/>
    <w:rsid w:val="004C03C1"/>
    <w:rsid w:val="004C088E"/>
    <w:rsid w:val="004C0DAF"/>
    <w:rsid w:val="004C185C"/>
    <w:rsid w:val="004C1A0C"/>
    <w:rsid w:val="004C3263"/>
    <w:rsid w:val="004C34D2"/>
    <w:rsid w:val="004C38CA"/>
    <w:rsid w:val="004C4687"/>
    <w:rsid w:val="004C4EF5"/>
    <w:rsid w:val="004C5490"/>
    <w:rsid w:val="004C5AFE"/>
    <w:rsid w:val="004C661A"/>
    <w:rsid w:val="004C67A7"/>
    <w:rsid w:val="004C75AB"/>
    <w:rsid w:val="004D0952"/>
    <w:rsid w:val="004D13AF"/>
    <w:rsid w:val="004D19FB"/>
    <w:rsid w:val="004D1BD4"/>
    <w:rsid w:val="004D2A36"/>
    <w:rsid w:val="004D43FD"/>
    <w:rsid w:val="004D4407"/>
    <w:rsid w:val="004D4A4E"/>
    <w:rsid w:val="004D55BF"/>
    <w:rsid w:val="004D55DC"/>
    <w:rsid w:val="004D5760"/>
    <w:rsid w:val="004D67F1"/>
    <w:rsid w:val="004D7A22"/>
    <w:rsid w:val="004E019B"/>
    <w:rsid w:val="004E078A"/>
    <w:rsid w:val="004E18B7"/>
    <w:rsid w:val="004E1FE2"/>
    <w:rsid w:val="004E52A2"/>
    <w:rsid w:val="004E64CB"/>
    <w:rsid w:val="004E6BCF"/>
    <w:rsid w:val="004E7335"/>
    <w:rsid w:val="004E7853"/>
    <w:rsid w:val="004E7B65"/>
    <w:rsid w:val="004F00C2"/>
    <w:rsid w:val="004F100F"/>
    <w:rsid w:val="004F33FE"/>
    <w:rsid w:val="004F57CB"/>
    <w:rsid w:val="004F58DF"/>
    <w:rsid w:val="004F7505"/>
    <w:rsid w:val="004F77EB"/>
    <w:rsid w:val="00500528"/>
    <w:rsid w:val="005008D8"/>
    <w:rsid w:val="005018AA"/>
    <w:rsid w:val="00502FBB"/>
    <w:rsid w:val="005038E6"/>
    <w:rsid w:val="00503EED"/>
    <w:rsid w:val="00503FB5"/>
    <w:rsid w:val="00504F73"/>
    <w:rsid w:val="0050517B"/>
    <w:rsid w:val="00505181"/>
    <w:rsid w:val="0050758E"/>
    <w:rsid w:val="00510316"/>
    <w:rsid w:val="00510ACA"/>
    <w:rsid w:val="00512C07"/>
    <w:rsid w:val="00513587"/>
    <w:rsid w:val="005140E5"/>
    <w:rsid w:val="005140F3"/>
    <w:rsid w:val="005140F6"/>
    <w:rsid w:val="00514BF7"/>
    <w:rsid w:val="00514DAC"/>
    <w:rsid w:val="0051503D"/>
    <w:rsid w:val="0051509E"/>
    <w:rsid w:val="0051625D"/>
    <w:rsid w:val="005163FF"/>
    <w:rsid w:val="00517123"/>
    <w:rsid w:val="005179AF"/>
    <w:rsid w:val="005200E4"/>
    <w:rsid w:val="0052165B"/>
    <w:rsid w:val="00522755"/>
    <w:rsid w:val="00523529"/>
    <w:rsid w:val="0052414D"/>
    <w:rsid w:val="00524A44"/>
    <w:rsid w:val="005253CA"/>
    <w:rsid w:val="005261E2"/>
    <w:rsid w:val="00530200"/>
    <w:rsid w:val="00530E8B"/>
    <w:rsid w:val="005316EB"/>
    <w:rsid w:val="00532AD8"/>
    <w:rsid w:val="00532F3F"/>
    <w:rsid w:val="00533619"/>
    <w:rsid w:val="00534DEA"/>
    <w:rsid w:val="00534E07"/>
    <w:rsid w:val="0053561D"/>
    <w:rsid w:val="00535DE5"/>
    <w:rsid w:val="00535F42"/>
    <w:rsid w:val="00536D77"/>
    <w:rsid w:val="00537204"/>
    <w:rsid w:val="0054011F"/>
    <w:rsid w:val="005401B5"/>
    <w:rsid w:val="0054111A"/>
    <w:rsid w:val="0054264F"/>
    <w:rsid w:val="00546F87"/>
    <w:rsid w:val="00547FB0"/>
    <w:rsid w:val="00550991"/>
    <w:rsid w:val="00550EAC"/>
    <w:rsid w:val="00551090"/>
    <w:rsid w:val="00551963"/>
    <w:rsid w:val="00551CD2"/>
    <w:rsid w:val="00552CE0"/>
    <w:rsid w:val="00554135"/>
    <w:rsid w:val="00554D8E"/>
    <w:rsid w:val="00555151"/>
    <w:rsid w:val="00556585"/>
    <w:rsid w:val="00556811"/>
    <w:rsid w:val="00556D90"/>
    <w:rsid w:val="00557CA5"/>
    <w:rsid w:val="00560452"/>
    <w:rsid w:val="00561CEB"/>
    <w:rsid w:val="00561F81"/>
    <w:rsid w:val="00563143"/>
    <w:rsid w:val="005634D3"/>
    <w:rsid w:val="00564AE8"/>
    <w:rsid w:val="00565A8B"/>
    <w:rsid w:val="00566BA6"/>
    <w:rsid w:val="00566BB0"/>
    <w:rsid w:val="00566DF4"/>
    <w:rsid w:val="00566F4E"/>
    <w:rsid w:val="00566F57"/>
    <w:rsid w:val="00567DC9"/>
    <w:rsid w:val="005703E8"/>
    <w:rsid w:val="005707E3"/>
    <w:rsid w:val="00571248"/>
    <w:rsid w:val="005718D5"/>
    <w:rsid w:val="00572461"/>
    <w:rsid w:val="0057281E"/>
    <w:rsid w:val="005729D1"/>
    <w:rsid w:val="005761C5"/>
    <w:rsid w:val="00576A2E"/>
    <w:rsid w:val="00580001"/>
    <w:rsid w:val="005808EC"/>
    <w:rsid w:val="00580CEA"/>
    <w:rsid w:val="005817FF"/>
    <w:rsid w:val="00581A53"/>
    <w:rsid w:val="00582EA3"/>
    <w:rsid w:val="0058304D"/>
    <w:rsid w:val="00583F62"/>
    <w:rsid w:val="005841EA"/>
    <w:rsid w:val="005856A5"/>
    <w:rsid w:val="005859C2"/>
    <w:rsid w:val="00585EF8"/>
    <w:rsid w:val="005860A5"/>
    <w:rsid w:val="00586123"/>
    <w:rsid w:val="005875E4"/>
    <w:rsid w:val="00591C6F"/>
    <w:rsid w:val="00592F92"/>
    <w:rsid w:val="005936F2"/>
    <w:rsid w:val="00593A52"/>
    <w:rsid w:val="00594F24"/>
    <w:rsid w:val="00594F2A"/>
    <w:rsid w:val="00595D76"/>
    <w:rsid w:val="00595FFA"/>
    <w:rsid w:val="005962CD"/>
    <w:rsid w:val="00596D89"/>
    <w:rsid w:val="00596FBA"/>
    <w:rsid w:val="005970FD"/>
    <w:rsid w:val="00597717"/>
    <w:rsid w:val="00597B05"/>
    <w:rsid w:val="00597B44"/>
    <w:rsid w:val="005A138D"/>
    <w:rsid w:val="005A1458"/>
    <w:rsid w:val="005A1F3F"/>
    <w:rsid w:val="005A229D"/>
    <w:rsid w:val="005A31DC"/>
    <w:rsid w:val="005A3624"/>
    <w:rsid w:val="005A47D6"/>
    <w:rsid w:val="005A7586"/>
    <w:rsid w:val="005A7D63"/>
    <w:rsid w:val="005A7DFF"/>
    <w:rsid w:val="005A7FB8"/>
    <w:rsid w:val="005B212B"/>
    <w:rsid w:val="005B2493"/>
    <w:rsid w:val="005B3207"/>
    <w:rsid w:val="005B5475"/>
    <w:rsid w:val="005B5667"/>
    <w:rsid w:val="005B640C"/>
    <w:rsid w:val="005B64BC"/>
    <w:rsid w:val="005B6C74"/>
    <w:rsid w:val="005B778F"/>
    <w:rsid w:val="005B7E30"/>
    <w:rsid w:val="005C00DC"/>
    <w:rsid w:val="005C175B"/>
    <w:rsid w:val="005C182E"/>
    <w:rsid w:val="005C1F8E"/>
    <w:rsid w:val="005C21B4"/>
    <w:rsid w:val="005C3523"/>
    <w:rsid w:val="005C396B"/>
    <w:rsid w:val="005C4196"/>
    <w:rsid w:val="005C43ED"/>
    <w:rsid w:val="005C43F4"/>
    <w:rsid w:val="005C5E8B"/>
    <w:rsid w:val="005C5F11"/>
    <w:rsid w:val="005C63FF"/>
    <w:rsid w:val="005C6743"/>
    <w:rsid w:val="005C6B22"/>
    <w:rsid w:val="005C707E"/>
    <w:rsid w:val="005D0E99"/>
    <w:rsid w:val="005D0F49"/>
    <w:rsid w:val="005D1FF7"/>
    <w:rsid w:val="005D3081"/>
    <w:rsid w:val="005D332F"/>
    <w:rsid w:val="005D4663"/>
    <w:rsid w:val="005D50F7"/>
    <w:rsid w:val="005D55DA"/>
    <w:rsid w:val="005D5B72"/>
    <w:rsid w:val="005D610E"/>
    <w:rsid w:val="005D62EE"/>
    <w:rsid w:val="005D6588"/>
    <w:rsid w:val="005D69DE"/>
    <w:rsid w:val="005D7D3D"/>
    <w:rsid w:val="005E057F"/>
    <w:rsid w:val="005E0619"/>
    <w:rsid w:val="005E1B0F"/>
    <w:rsid w:val="005E25EB"/>
    <w:rsid w:val="005E48BE"/>
    <w:rsid w:val="005E4D2C"/>
    <w:rsid w:val="005E5562"/>
    <w:rsid w:val="005E5573"/>
    <w:rsid w:val="005E5E34"/>
    <w:rsid w:val="005E678C"/>
    <w:rsid w:val="005E75DD"/>
    <w:rsid w:val="005F04C2"/>
    <w:rsid w:val="005F0794"/>
    <w:rsid w:val="005F12FC"/>
    <w:rsid w:val="005F160D"/>
    <w:rsid w:val="005F2415"/>
    <w:rsid w:val="005F2C8D"/>
    <w:rsid w:val="005F42C8"/>
    <w:rsid w:val="005F588F"/>
    <w:rsid w:val="005F5A65"/>
    <w:rsid w:val="005F5E7F"/>
    <w:rsid w:val="005F5E93"/>
    <w:rsid w:val="005F6CD7"/>
    <w:rsid w:val="005F7412"/>
    <w:rsid w:val="005F7BF0"/>
    <w:rsid w:val="00600703"/>
    <w:rsid w:val="00601549"/>
    <w:rsid w:val="00602242"/>
    <w:rsid w:val="00602406"/>
    <w:rsid w:val="00603A53"/>
    <w:rsid w:val="00603C05"/>
    <w:rsid w:val="00604294"/>
    <w:rsid w:val="00604527"/>
    <w:rsid w:val="00604906"/>
    <w:rsid w:val="006051CE"/>
    <w:rsid w:val="00605604"/>
    <w:rsid w:val="00605EE2"/>
    <w:rsid w:val="006067F4"/>
    <w:rsid w:val="00606E2E"/>
    <w:rsid w:val="006073B2"/>
    <w:rsid w:val="0060744F"/>
    <w:rsid w:val="00607BB2"/>
    <w:rsid w:val="00607D1F"/>
    <w:rsid w:val="0061005B"/>
    <w:rsid w:val="006114C5"/>
    <w:rsid w:val="006118A5"/>
    <w:rsid w:val="00611A9F"/>
    <w:rsid w:val="006144FF"/>
    <w:rsid w:val="00615321"/>
    <w:rsid w:val="00615874"/>
    <w:rsid w:val="00616EF2"/>
    <w:rsid w:val="00616F9F"/>
    <w:rsid w:val="006170D6"/>
    <w:rsid w:val="00621421"/>
    <w:rsid w:val="0062156A"/>
    <w:rsid w:val="00621716"/>
    <w:rsid w:val="006219A6"/>
    <w:rsid w:val="00621B81"/>
    <w:rsid w:val="00621D04"/>
    <w:rsid w:val="006228E0"/>
    <w:rsid w:val="00623480"/>
    <w:rsid w:val="00624F44"/>
    <w:rsid w:val="00625568"/>
    <w:rsid w:val="00625CB6"/>
    <w:rsid w:val="00627EC7"/>
    <w:rsid w:val="00630FBF"/>
    <w:rsid w:val="006310A5"/>
    <w:rsid w:val="00631A53"/>
    <w:rsid w:val="00632370"/>
    <w:rsid w:val="00632E71"/>
    <w:rsid w:val="00632EB7"/>
    <w:rsid w:val="006330FA"/>
    <w:rsid w:val="00633C6A"/>
    <w:rsid w:val="00634C14"/>
    <w:rsid w:val="0063651A"/>
    <w:rsid w:val="00637A8B"/>
    <w:rsid w:val="00637D16"/>
    <w:rsid w:val="0064034E"/>
    <w:rsid w:val="00640583"/>
    <w:rsid w:val="00640A44"/>
    <w:rsid w:val="00641974"/>
    <w:rsid w:val="00641BCD"/>
    <w:rsid w:val="006421AF"/>
    <w:rsid w:val="00644174"/>
    <w:rsid w:val="00644545"/>
    <w:rsid w:val="00644575"/>
    <w:rsid w:val="0064491A"/>
    <w:rsid w:val="00646957"/>
    <w:rsid w:val="00647318"/>
    <w:rsid w:val="00647C4B"/>
    <w:rsid w:val="00647FC4"/>
    <w:rsid w:val="006504F5"/>
    <w:rsid w:val="0065298B"/>
    <w:rsid w:val="006538F8"/>
    <w:rsid w:val="0065456B"/>
    <w:rsid w:val="00654A86"/>
    <w:rsid w:val="00654C31"/>
    <w:rsid w:val="00655C37"/>
    <w:rsid w:val="00656535"/>
    <w:rsid w:val="00656D4C"/>
    <w:rsid w:val="00657234"/>
    <w:rsid w:val="00657910"/>
    <w:rsid w:val="00661961"/>
    <w:rsid w:val="00661CE5"/>
    <w:rsid w:val="00662B28"/>
    <w:rsid w:val="00664EE6"/>
    <w:rsid w:val="00666499"/>
    <w:rsid w:val="00666E46"/>
    <w:rsid w:val="006670E0"/>
    <w:rsid w:val="006671CE"/>
    <w:rsid w:val="0066735B"/>
    <w:rsid w:val="00667581"/>
    <w:rsid w:val="006677E9"/>
    <w:rsid w:val="00670A72"/>
    <w:rsid w:val="00671D2A"/>
    <w:rsid w:val="0067315B"/>
    <w:rsid w:val="00673D3B"/>
    <w:rsid w:val="00675504"/>
    <w:rsid w:val="006761F4"/>
    <w:rsid w:val="006768A2"/>
    <w:rsid w:val="00676C29"/>
    <w:rsid w:val="00676F75"/>
    <w:rsid w:val="006801B4"/>
    <w:rsid w:val="00680BC8"/>
    <w:rsid w:val="00681C3B"/>
    <w:rsid w:val="0068233B"/>
    <w:rsid w:val="006824F3"/>
    <w:rsid w:val="00684BE6"/>
    <w:rsid w:val="00685B5A"/>
    <w:rsid w:val="00686356"/>
    <w:rsid w:val="0068635E"/>
    <w:rsid w:val="00686978"/>
    <w:rsid w:val="00690DD8"/>
    <w:rsid w:val="00691C24"/>
    <w:rsid w:val="00691DAA"/>
    <w:rsid w:val="006933F1"/>
    <w:rsid w:val="00694762"/>
    <w:rsid w:val="006949F9"/>
    <w:rsid w:val="00694BFA"/>
    <w:rsid w:val="006954FC"/>
    <w:rsid w:val="0069573E"/>
    <w:rsid w:val="00696523"/>
    <w:rsid w:val="006965E2"/>
    <w:rsid w:val="00696DB3"/>
    <w:rsid w:val="00696EF0"/>
    <w:rsid w:val="006973FB"/>
    <w:rsid w:val="006A0113"/>
    <w:rsid w:val="006A1B8C"/>
    <w:rsid w:val="006A34E1"/>
    <w:rsid w:val="006A39BA"/>
    <w:rsid w:val="006A3A2C"/>
    <w:rsid w:val="006A41D5"/>
    <w:rsid w:val="006A4614"/>
    <w:rsid w:val="006A5549"/>
    <w:rsid w:val="006A5AD3"/>
    <w:rsid w:val="006A5D71"/>
    <w:rsid w:val="006A66BE"/>
    <w:rsid w:val="006A6AB5"/>
    <w:rsid w:val="006B0457"/>
    <w:rsid w:val="006B082A"/>
    <w:rsid w:val="006B10D3"/>
    <w:rsid w:val="006B19E9"/>
    <w:rsid w:val="006B1A7F"/>
    <w:rsid w:val="006B2093"/>
    <w:rsid w:val="006B20EA"/>
    <w:rsid w:val="006B2C5B"/>
    <w:rsid w:val="006B2F3A"/>
    <w:rsid w:val="006B3EE2"/>
    <w:rsid w:val="006B555C"/>
    <w:rsid w:val="006B6188"/>
    <w:rsid w:val="006B6E7F"/>
    <w:rsid w:val="006B78B0"/>
    <w:rsid w:val="006C0259"/>
    <w:rsid w:val="006C095D"/>
    <w:rsid w:val="006C0AB7"/>
    <w:rsid w:val="006C0CE3"/>
    <w:rsid w:val="006C0FE2"/>
    <w:rsid w:val="006C1F6E"/>
    <w:rsid w:val="006C203B"/>
    <w:rsid w:val="006C2C31"/>
    <w:rsid w:val="006C3CC6"/>
    <w:rsid w:val="006C43D9"/>
    <w:rsid w:val="006C515A"/>
    <w:rsid w:val="006C5AE6"/>
    <w:rsid w:val="006C5B12"/>
    <w:rsid w:val="006C5B85"/>
    <w:rsid w:val="006C637C"/>
    <w:rsid w:val="006C6822"/>
    <w:rsid w:val="006C6DA7"/>
    <w:rsid w:val="006D0607"/>
    <w:rsid w:val="006D0963"/>
    <w:rsid w:val="006D128A"/>
    <w:rsid w:val="006D1E4B"/>
    <w:rsid w:val="006D2F5E"/>
    <w:rsid w:val="006D3061"/>
    <w:rsid w:val="006D4267"/>
    <w:rsid w:val="006D4905"/>
    <w:rsid w:val="006D4A56"/>
    <w:rsid w:val="006D5B03"/>
    <w:rsid w:val="006D79CF"/>
    <w:rsid w:val="006D7B25"/>
    <w:rsid w:val="006D7D72"/>
    <w:rsid w:val="006E03D5"/>
    <w:rsid w:val="006E0BA3"/>
    <w:rsid w:val="006E1C90"/>
    <w:rsid w:val="006E32B7"/>
    <w:rsid w:val="006E3E0F"/>
    <w:rsid w:val="006E5F54"/>
    <w:rsid w:val="006F1366"/>
    <w:rsid w:val="006F164F"/>
    <w:rsid w:val="006F1BB9"/>
    <w:rsid w:val="006F1D80"/>
    <w:rsid w:val="006F2AB5"/>
    <w:rsid w:val="006F2E76"/>
    <w:rsid w:val="006F3B87"/>
    <w:rsid w:val="006F3EB8"/>
    <w:rsid w:val="006F4C80"/>
    <w:rsid w:val="006F5633"/>
    <w:rsid w:val="006F5ECE"/>
    <w:rsid w:val="006F66C7"/>
    <w:rsid w:val="006F6821"/>
    <w:rsid w:val="006F69B6"/>
    <w:rsid w:val="006F6B3F"/>
    <w:rsid w:val="006F7502"/>
    <w:rsid w:val="00700E90"/>
    <w:rsid w:val="00700EA6"/>
    <w:rsid w:val="00701C03"/>
    <w:rsid w:val="0070248C"/>
    <w:rsid w:val="00702710"/>
    <w:rsid w:val="00702818"/>
    <w:rsid w:val="007030AF"/>
    <w:rsid w:val="007039DD"/>
    <w:rsid w:val="00704A36"/>
    <w:rsid w:val="007055C6"/>
    <w:rsid w:val="007061D3"/>
    <w:rsid w:val="0070774F"/>
    <w:rsid w:val="0071022E"/>
    <w:rsid w:val="00710577"/>
    <w:rsid w:val="007134AD"/>
    <w:rsid w:val="00713700"/>
    <w:rsid w:val="007137B3"/>
    <w:rsid w:val="00713DA1"/>
    <w:rsid w:val="007145A5"/>
    <w:rsid w:val="00714DC8"/>
    <w:rsid w:val="007153B4"/>
    <w:rsid w:val="00715DE8"/>
    <w:rsid w:val="00720330"/>
    <w:rsid w:val="007231B7"/>
    <w:rsid w:val="00723B40"/>
    <w:rsid w:val="00723C3D"/>
    <w:rsid w:val="00724114"/>
    <w:rsid w:val="007244E0"/>
    <w:rsid w:val="00724B52"/>
    <w:rsid w:val="00724DBB"/>
    <w:rsid w:val="007254F0"/>
    <w:rsid w:val="00727241"/>
    <w:rsid w:val="007273BE"/>
    <w:rsid w:val="00727759"/>
    <w:rsid w:val="00730F51"/>
    <w:rsid w:val="00732068"/>
    <w:rsid w:val="0073291B"/>
    <w:rsid w:val="0073302E"/>
    <w:rsid w:val="007331B0"/>
    <w:rsid w:val="00734452"/>
    <w:rsid w:val="007345FF"/>
    <w:rsid w:val="00735457"/>
    <w:rsid w:val="00735760"/>
    <w:rsid w:val="00735BB2"/>
    <w:rsid w:val="00735F20"/>
    <w:rsid w:val="0073663F"/>
    <w:rsid w:val="00736B14"/>
    <w:rsid w:val="00736CA6"/>
    <w:rsid w:val="00736F2A"/>
    <w:rsid w:val="00737073"/>
    <w:rsid w:val="00737914"/>
    <w:rsid w:val="00740454"/>
    <w:rsid w:val="007417B2"/>
    <w:rsid w:val="00741CB5"/>
    <w:rsid w:val="00741CFA"/>
    <w:rsid w:val="0074345D"/>
    <w:rsid w:val="007434B7"/>
    <w:rsid w:val="0074394C"/>
    <w:rsid w:val="007456E9"/>
    <w:rsid w:val="00745AC2"/>
    <w:rsid w:val="00745D66"/>
    <w:rsid w:val="0074610F"/>
    <w:rsid w:val="00746F7A"/>
    <w:rsid w:val="0074773D"/>
    <w:rsid w:val="0074776D"/>
    <w:rsid w:val="00747DD3"/>
    <w:rsid w:val="007509C2"/>
    <w:rsid w:val="0075120D"/>
    <w:rsid w:val="00752B94"/>
    <w:rsid w:val="00753119"/>
    <w:rsid w:val="0075342B"/>
    <w:rsid w:val="007538AB"/>
    <w:rsid w:val="0075400F"/>
    <w:rsid w:val="00755034"/>
    <w:rsid w:val="00755511"/>
    <w:rsid w:val="00755CA4"/>
    <w:rsid w:val="00757104"/>
    <w:rsid w:val="007575F4"/>
    <w:rsid w:val="007620D7"/>
    <w:rsid w:val="0076250E"/>
    <w:rsid w:val="00762D71"/>
    <w:rsid w:val="00762E6B"/>
    <w:rsid w:val="00762FCB"/>
    <w:rsid w:val="007630AD"/>
    <w:rsid w:val="007632B8"/>
    <w:rsid w:val="00763C82"/>
    <w:rsid w:val="00763CA4"/>
    <w:rsid w:val="00763F4C"/>
    <w:rsid w:val="007645B9"/>
    <w:rsid w:val="00765499"/>
    <w:rsid w:val="00765F9E"/>
    <w:rsid w:val="007660EA"/>
    <w:rsid w:val="00766467"/>
    <w:rsid w:val="00766C84"/>
    <w:rsid w:val="00767105"/>
    <w:rsid w:val="00767E2A"/>
    <w:rsid w:val="0077058D"/>
    <w:rsid w:val="007706B3"/>
    <w:rsid w:val="007710B9"/>
    <w:rsid w:val="007712F4"/>
    <w:rsid w:val="00772227"/>
    <w:rsid w:val="00772324"/>
    <w:rsid w:val="00772CCA"/>
    <w:rsid w:val="00773C79"/>
    <w:rsid w:val="00773CAE"/>
    <w:rsid w:val="007749AA"/>
    <w:rsid w:val="0077589A"/>
    <w:rsid w:val="00775B04"/>
    <w:rsid w:val="00776294"/>
    <w:rsid w:val="00777479"/>
    <w:rsid w:val="00781097"/>
    <w:rsid w:val="0078243C"/>
    <w:rsid w:val="00782752"/>
    <w:rsid w:val="007841A5"/>
    <w:rsid w:val="00784222"/>
    <w:rsid w:val="007845CE"/>
    <w:rsid w:val="007851CB"/>
    <w:rsid w:val="00785711"/>
    <w:rsid w:val="007876A4"/>
    <w:rsid w:val="007905B7"/>
    <w:rsid w:val="007905CE"/>
    <w:rsid w:val="0079075C"/>
    <w:rsid w:val="007913A8"/>
    <w:rsid w:val="007915FC"/>
    <w:rsid w:val="00791A2C"/>
    <w:rsid w:val="00791F8B"/>
    <w:rsid w:val="007936C8"/>
    <w:rsid w:val="007937C4"/>
    <w:rsid w:val="00793805"/>
    <w:rsid w:val="00793D0E"/>
    <w:rsid w:val="00794512"/>
    <w:rsid w:val="00795AE5"/>
    <w:rsid w:val="00796827"/>
    <w:rsid w:val="00796A53"/>
    <w:rsid w:val="007A0A53"/>
    <w:rsid w:val="007A0CF5"/>
    <w:rsid w:val="007A0FEA"/>
    <w:rsid w:val="007A3101"/>
    <w:rsid w:val="007A3986"/>
    <w:rsid w:val="007A4FEA"/>
    <w:rsid w:val="007A5AAB"/>
    <w:rsid w:val="007A6EB6"/>
    <w:rsid w:val="007A7023"/>
    <w:rsid w:val="007A712E"/>
    <w:rsid w:val="007A77C2"/>
    <w:rsid w:val="007B1C22"/>
    <w:rsid w:val="007B1C3B"/>
    <w:rsid w:val="007B3E32"/>
    <w:rsid w:val="007B4599"/>
    <w:rsid w:val="007B4DC6"/>
    <w:rsid w:val="007B6099"/>
    <w:rsid w:val="007B6167"/>
    <w:rsid w:val="007B6876"/>
    <w:rsid w:val="007B722B"/>
    <w:rsid w:val="007B7742"/>
    <w:rsid w:val="007B7BD5"/>
    <w:rsid w:val="007C0577"/>
    <w:rsid w:val="007C2525"/>
    <w:rsid w:val="007C2F72"/>
    <w:rsid w:val="007C38DB"/>
    <w:rsid w:val="007C3D29"/>
    <w:rsid w:val="007C3F72"/>
    <w:rsid w:val="007C51EC"/>
    <w:rsid w:val="007C5283"/>
    <w:rsid w:val="007C5A8C"/>
    <w:rsid w:val="007C5D68"/>
    <w:rsid w:val="007C5DF7"/>
    <w:rsid w:val="007C62D6"/>
    <w:rsid w:val="007C77CA"/>
    <w:rsid w:val="007C781E"/>
    <w:rsid w:val="007D061A"/>
    <w:rsid w:val="007D1483"/>
    <w:rsid w:val="007D2112"/>
    <w:rsid w:val="007D36CB"/>
    <w:rsid w:val="007D3FC8"/>
    <w:rsid w:val="007D4136"/>
    <w:rsid w:val="007D4B7D"/>
    <w:rsid w:val="007D5285"/>
    <w:rsid w:val="007D5898"/>
    <w:rsid w:val="007D6DA2"/>
    <w:rsid w:val="007D737C"/>
    <w:rsid w:val="007D7E3C"/>
    <w:rsid w:val="007E2FD0"/>
    <w:rsid w:val="007E3D98"/>
    <w:rsid w:val="007E41FF"/>
    <w:rsid w:val="007E4239"/>
    <w:rsid w:val="007E4DC7"/>
    <w:rsid w:val="007E4E61"/>
    <w:rsid w:val="007E5410"/>
    <w:rsid w:val="007E5B83"/>
    <w:rsid w:val="007E5E44"/>
    <w:rsid w:val="007E5FD8"/>
    <w:rsid w:val="007E65FE"/>
    <w:rsid w:val="007E7EBC"/>
    <w:rsid w:val="007F0748"/>
    <w:rsid w:val="007F1835"/>
    <w:rsid w:val="007F1CC1"/>
    <w:rsid w:val="007F2503"/>
    <w:rsid w:val="007F275A"/>
    <w:rsid w:val="007F308A"/>
    <w:rsid w:val="007F31A5"/>
    <w:rsid w:val="007F33EA"/>
    <w:rsid w:val="007F3C2A"/>
    <w:rsid w:val="007F3CA5"/>
    <w:rsid w:val="007F4624"/>
    <w:rsid w:val="007F4D0A"/>
    <w:rsid w:val="007F4F4F"/>
    <w:rsid w:val="007F6177"/>
    <w:rsid w:val="007F6B7A"/>
    <w:rsid w:val="007F6ECD"/>
    <w:rsid w:val="007F7319"/>
    <w:rsid w:val="007F74E2"/>
    <w:rsid w:val="007F78CA"/>
    <w:rsid w:val="00800682"/>
    <w:rsid w:val="00801027"/>
    <w:rsid w:val="008018D2"/>
    <w:rsid w:val="008034BA"/>
    <w:rsid w:val="00804E22"/>
    <w:rsid w:val="0080599A"/>
    <w:rsid w:val="00805A63"/>
    <w:rsid w:val="00810068"/>
    <w:rsid w:val="00810556"/>
    <w:rsid w:val="00811D98"/>
    <w:rsid w:val="00812287"/>
    <w:rsid w:val="0081243E"/>
    <w:rsid w:val="008132DE"/>
    <w:rsid w:val="0081333C"/>
    <w:rsid w:val="00813892"/>
    <w:rsid w:val="0081406A"/>
    <w:rsid w:val="0081541A"/>
    <w:rsid w:val="00815C37"/>
    <w:rsid w:val="00817A1B"/>
    <w:rsid w:val="00820016"/>
    <w:rsid w:val="00820DBF"/>
    <w:rsid w:val="00820EC1"/>
    <w:rsid w:val="00821AD9"/>
    <w:rsid w:val="00821D5C"/>
    <w:rsid w:val="008223E6"/>
    <w:rsid w:val="00822ED0"/>
    <w:rsid w:val="008233D3"/>
    <w:rsid w:val="00823DCF"/>
    <w:rsid w:val="0082408F"/>
    <w:rsid w:val="00824362"/>
    <w:rsid w:val="0082497D"/>
    <w:rsid w:val="00824D1D"/>
    <w:rsid w:val="00825B1E"/>
    <w:rsid w:val="00826C93"/>
    <w:rsid w:val="008303F4"/>
    <w:rsid w:val="00831BDF"/>
    <w:rsid w:val="00831FF3"/>
    <w:rsid w:val="00832B90"/>
    <w:rsid w:val="00833355"/>
    <w:rsid w:val="00833E08"/>
    <w:rsid w:val="00835201"/>
    <w:rsid w:val="0083640B"/>
    <w:rsid w:val="00837DF7"/>
    <w:rsid w:val="00842D4D"/>
    <w:rsid w:val="008430F8"/>
    <w:rsid w:val="008446F5"/>
    <w:rsid w:val="00844806"/>
    <w:rsid w:val="00844A2A"/>
    <w:rsid w:val="00844ED0"/>
    <w:rsid w:val="0084535F"/>
    <w:rsid w:val="00845682"/>
    <w:rsid w:val="008463B0"/>
    <w:rsid w:val="00847325"/>
    <w:rsid w:val="00850483"/>
    <w:rsid w:val="00850931"/>
    <w:rsid w:val="0085291B"/>
    <w:rsid w:val="00852A11"/>
    <w:rsid w:val="0085324B"/>
    <w:rsid w:val="008535D3"/>
    <w:rsid w:val="008537F9"/>
    <w:rsid w:val="00853BE4"/>
    <w:rsid w:val="008542DF"/>
    <w:rsid w:val="008546D7"/>
    <w:rsid w:val="008548E5"/>
    <w:rsid w:val="00854E8C"/>
    <w:rsid w:val="0085529F"/>
    <w:rsid w:val="0085594F"/>
    <w:rsid w:val="00855CAB"/>
    <w:rsid w:val="008563DF"/>
    <w:rsid w:val="008565F0"/>
    <w:rsid w:val="00857113"/>
    <w:rsid w:val="00857489"/>
    <w:rsid w:val="00857CE2"/>
    <w:rsid w:val="00857D56"/>
    <w:rsid w:val="008616CC"/>
    <w:rsid w:val="00862090"/>
    <w:rsid w:val="00862DCA"/>
    <w:rsid w:val="008635BE"/>
    <w:rsid w:val="00863646"/>
    <w:rsid w:val="0086398C"/>
    <w:rsid w:val="00864F33"/>
    <w:rsid w:val="008650AD"/>
    <w:rsid w:val="00865590"/>
    <w:rsid w:val="008655CD"/>
    <w:rsid w:val="00865A94"/>
    <w:rsid w:val="00865CE8"/>
    <w:rsid w:val="0086636E"/>
    <w:rsid w:val="008670B4"/>
    <w:rsid w:val="008673CD"/>
    <w:rsid w:val="00867AE6"/>
    <w:rsid w:val="00867CB6"/>
    <w:rsid w:val="008701AF"/>
    <w:rsid w:val="00870516"/>
    <w:rsid w:val="00870A87"/>
    <w:rsid w:val="00870EBF"/>
    <w:rsid w:val="00870EFF"/>
    <w:rsid w:val="0087232A"/>
    <w:rsid w:val="00873917"/>
    <w:rsid w:val="00873DE4"/>
    <w:rsid w:val="00874277"/>
    <w:rsid w:val="0087435A"/>
    <w:rsid w:val="008745E7"/>
    <w:rsid w:val="00874FDB"/>
    <w:rsid w:val="008760C8"/>
    <w:rsid w:val="00876511"/>
    <w:rsid w:val="00876E41"/>
    <w:rsid w:val="0088016D"/>
    <w:rsid w:val="008803E2"/>
    <w:rsid w:val="00880AB0"/>
    <w:rsid w:val="00880AE9"/>
    <w:rsid w:val="0088253E"/>
    <w:rsid w:val="00882545"/>
    <w:rsid w:val="00882BFF"/>
    <w:rsid w:val="00882EC2"/>
    <w:rsid w:val="00883F4A"/>
    <w:rsid w:val="0088498F"/>
    <w:rsid w:val="008853C1"/>
    <w:rsid w:val="008868B1"/>
    <w:rsid w:val="00886B09"/>
    <w:rsid w:val="008874CD"/>
    <w:rsid w:val="00887685"/>
    <w:rsid w:val="00890AD8"/>
    <w:rsid w:val="00890C8E"/>
    <w:rsid w:val="00891B9C"/>
    <w:rsid w:val="00891FCB"/>
    <w:rsid w:val="00893114"/>
    <w:rsid w:val="00894053"/>
    <w:rsid w:val="00894FB7"/>
    <w:rsid w:val="008951CC"/>
    <w:rsid w:val="008954AD"/>
    <w:rsid w:val="00895999"/>
    <w:rsid w:val="00895FE2"/>
    <w:rsid w:val="008A013F"/>
    <w:rsid w:val="008A207E"/>
    <w:rsid w:val="008A2738"/>
    <w:rsid w:val="008A34E5"/>
    <w:rsid w:val="008A369A"/>
    <w:rsid w:val="008A392B"/>
    <w:rsid w:val="008A43E0"/>
    <w:rsid w:val="008A6548"/>
    <w:rsid w:val="008A6737"/>
    <w:rsid w:val="008A6F6E"/>
    <w:rsid w:val="008A745E"/>
    <w:rsid w:val="008B0E4A"/>
    <w:rsid w:val="008B17FA"/>
    <w:rsid w:val="008B1FFF"/>
    <w:rsid w:val="008B2565"/>
    <w:rsid w:val="008B3505"/>
    <w:rsid w:val="008B4FB2"/>
    <w:rsid w:val="008B5FA0"/>
    <w:rsid w:val="008B719D"/>
    <w:rsid w:val="008B7508"/>
    <w:rsid w:val="008C073D"/>
    <w:rsid w:val="008C0B87"/>
    <w:rsid w:val="008C209F"/>
    <w:rsid w:val="008C2599"/>
    <w:rsid w:val="008C269C"/>
    <w:rsid w:val="008C26E4"/>
    <w:rsid w:val="008C30ED"/>
    <w:rsid w:val="008C4E47"/>
    <w:rsid w:val="008C5B44"/>
    <w:rsid w:val="008C5DBF"/>
    <w:rsid w:val="008C6401"/>
    <w:rsid w:val="008C76A0"/>
    <w:rsid w:val="008C778B"/>
    <w:rsid w:val="008C7A0F"/>
    <w:rsid w:val="008D0221"/>
    <w:rsid w:val="008D02B8"/>
    <w:rsid w:val="008D0FAB"/>
    <w:rsid w:val="008D1822"/>
    <w:rsid w:val="008D24B3"/>
    <w:rsid w:val="008D4717"/>
    <w:rsid w:val="008D61CB"/>
    <w:rsid w:val="008D640C"/>
    <w:rsid w:val="008D6513"/>
    <w:rsid w:val="008D70C4"/>
    <w:rsid w:val="008D7337"/>
    <w:rsid w:val="008D7631"/>
    <w:rsid w:val="008D7854"/>
    <w:rsid w:val="008D7AA6"/>
    <w:rsid w:val="008D7C09"/>
    <w:rsid w:val="008E1533"/>
    <w:rsid w:val="008E1953"/>
    <w:rsid w:val="008E2C52"/>
    <w:rsid w:val="008E302A"/>
    <w:rsid w:val="008E3D4E"/>
    <w:rsid w:val="008E3FD5"/>
    <w:rsid w:val="008E4924"/>
    <w:rsid w:val="008E6519"/>
    <w:rsid w:val="008E6793"/>
    <w:rsid w:val="008E6938"/>
    <w:rsid w:val="008E76AD"/>
    <w:rsid w:val="008E77B2"/>
    <w:rsid w:val="008F01F9"/>
    <w:rsid w:val="008F02CF"/>
    <w:rsid w:val="008F0CD9"/>
    <w:rsid w:val="008F1148"/>
    <w:rsid w:val="008F1FB2"/>
    <w:rsid w:val="008F2378"/>
    <w:rsid w:val="008F257F"/>
    <w:rsid w:val="008F2BE4"/>
    <w:rsid w:val="008F2F99"/>
    <w:rsid w:val="008F4059"/>
    <w:rsid w:val="008F441B"/>
    <w:rsid w:val="008F612B"/>
    <w:rsid w:val="008F63CE"/>
    <w:rsid w:val="008F7142"/>
    <w:rsid w:val="00900EB0"/>
    <w:rsid w:val="00901126"/>
    <w:rsid w:val="009015DD"/>
    <w:rsid w:val="00901B6F"/>
    <w:rsid w:val="00901D27"/>
    <w:rsid w:val="009022D1"/>
    <w:rsid w:val="00903E22"/>
    <w:rsid w:val="009060E2"/>
    <w:rsid w:val="009064A0"/>
    <w:rsid w:val="00906E30"/>
    <w:rsid w:val="00907303"/>
    <w:rsid w:val="00907D43"/>
    <w:rsid w:val="009102D6"/>
    <w:rsid w:val="00910F64"/>
    <w:rsid w:val="00911819"/>
    <w:rsid w:val="0091222E"/>
    <w:rsid w:val="009149E8"/>
    <w:rsid w:val="0091552D"/>
    <w:rsid w:val="00915D10"/>
    <w:rsid w:val="00916ED1"/>
    <w:rsid w:val="009177FE"/>
    <w:rsid w:val="009211D5"/>
    <w:rsid w:val="0092156D"/>
    <w:rsid w:val="00922079"/>
    <w:rsid w:val="00923E6B"/>
    <w:rsid w:val="009243C3"/>
    <w:rsid w:val="00924822"/>
    <w:rsid w:val="00930A5C"/>
    <w:rsid w:val="00931485"/>
    <w:rsid w:val="00931531"/>
    <w:rsid w:val="00931770"/>
    <w:rsid w:val="00931847"/>
    <w:rsid w:val="00931BB1"/>
    <w:rsid w:val="009338EB"/>
    <w:rsid w:val="009340AD"/>
    <w:rsid w:val="009350E9"/>
    <w:rsid w:val="00935C0B"/>
    <w:rsid w:val="00935E56"/>
    <w:rsid w:val="009369E7"/>
    <w:rsid w:val="00936BAC"/>
    <w:rsid w:val="009372DA"/>
    <w:rsid w:val="009378B9"/>
    <w:rsid w:val="00937905"/>
    <w:rsid w:val="00937A2D"/>
    <w:rsid w:val="00937D4D"/>
    <w:rsid w:val="00940FE3"/>
    <w:rsid w:val="00941A82"/>
    <w:rsid w:val="00942073"/>
    <w:rsid w:val="00942EAF"/>
    <w:rsid w:val="00943284"/>
    <w:rsid w:val="009450E1"/>
    <w:rsid w:val="00945207"/>
    <w:rsid w:val="00945BA1"/>
    <w:rsid w:val="00946938"/>
    <w:rsid w:val="0094749B"/>
    <w:rsid w:val="00950093"/>
    <w:rsid w:val="00951923"/>
    <w:rsid w:val="00952E4A"/>
    <w:rsid w:val="00952F90"/>
    <w:rsid w:val="00953002"/>
    <w:rsid w:val="009550B2"/>
    <w:rsid w:val="00955446"/>
    <w:rsid w:val="0095663A"/>
    <w:rsid w:val="009572CC"/>
    <w:rsid w:val="00960101"/>
    <w:rsid w:val="009602F4"/>
    <w:rsid w:val="00960A7D"/>
    <w:rsid w:val="0096185C"/>
    <w:rsid w:val="00961C6F"/>
    <w:rsid w:val="00962F2F"/>
    <w:rsid w:val="00963F3B"/>
    <w:rsid w:val="009646D1"/>
    <w:rsid w:val="00964800"/>
    <w:rsid w:val="0096561B"/>
    <w:rsid w:val="00966806"/>
    <w:rsid w:val="00966A2B"/>
    <w:rsid w:val="0096763C"/>
    <w:rsid w:val="009703EF"/>
    <w:rsid w:val="00970BDF"/>
    <w:rsid w:val="009718EA"/>
    <w:rsid w:val="0097199A"/>
    <w:rsid w:val="0097353F"/>
    <w:rsid w:val="0097370A"/>
    <w:rsid w:val="009751A2"/>
    <w:rsid w:val="00975503"/>
    <w:rsid w:val="0097578C"/>
    <w:rsid w:val="009758FA"/>
    <w:rsid w:val="009765BA"/>
    <w:rsid w:val="0097698D"/>
    <w:rsid w:val="00976CD5"/>
    <w:rsid w:val="00976D21"/>
    <w:rsid w:val="009776A7"/>
    <w:rsid w:val="009815FE"/>
    <w:rsid w:val="00981682"/>
    <w:rsid w:val="00982405"/>
    <w:rsid w:val="00982E34"/>
    <w:rsid w:val="00984A66"/>
    <w:rsid w:val="00984CCF"/>
    <w:rsid w:val="00984F82"/>
    <w:rsid w:val="00985B6C"/>
    <w:rsid w:val="00985BDD"/>
    <w:rsid w:val="00986108"/>
    <w:rsid w:val="00986ADE"/>
    <w:rsid w:val="00986E22"/>
    <w:rsid w:val="0098711E"/>
    <w:rsid w:val="009877F4"/>
    <w:rsid w:val="00987A81"/>
    <w:rsid w:val="009926F8"/>
    <w:rsid w:val="009929EF"/>
    <w:rsid w:val="00992EAA"/>
    <w:rsid w:val="0099592F"/>
    <w:rsid w:val="009A0F84"/>
    <w:rsid w:val="009A2BA3"/>
    <w:rsid w:val="009A3764"/>
    <w:rsid w:val="009A39FC"/>
    <w:rsid w:val="009A4289"/>
    <w:rsid w:val="009A7382"/>
    <w:rsid w:val="009A7BBF"/>
    <w:rsid w:val="009B019A"/>
    <w:rsid w:val="009B0A2C"/>
    <w:rsid w:val="009B0DC2"/>
    <w:rsid w:val="009B1D5C"/>
    <w:rsid w:val="009B29C3"/>
    <w:rsid w:val="009B3382"/>
    <w:rsid w:val="009B5BE6"/>
    <w:rsid w:val="009B5FC7"/>
    <w:rsid w:val="009B66B7"/>
    <w:rsid w:val="009B73CB"/>
    <w:rsid w:val="009C03D8"/>
    <w:rsid w:val="009C2350"/>
    <w:rsid w:val="009C4EDB"/>
    <w:rsid w:val="009C5B7A"/>
    <w:rsid w:val="009C6099"/>
    <w:rsid w:val="009C619C"/>
    <w:rsid w:val="009C6505"/>
    <w:rsid w:val="009C6F1E"/>
    <w:rsid w:val="009D018F"/>
    <w:rsid w:val="009D09E1"/>
    <w:rsid w:val="009D4610"/>
    <w:rsid w:val="009D4A4F"/>
    <w:rsid w:val="009D5AE3"/>
    <w:rsid w:val="009D5D81"/>
    <w:rsid w:val="009D63CD"/>
    <w:rsid w:val="009D7D25"/>
    <w:rsid w:val="009E009B"/>
    <w:rsid w:val="009E0264"/>
    <w:rsid w:val="009E0AAA"/>
    <w:rsid w:val="009E2759"/>
    <w:rsid w:val="009E3606"/>
    <w:rsid w:val="009E3CE0"/>
    <w:rsid w:val="009E5F73"/>
    <w:rsid w:val="009E646B"/>
    <w:rsid w:val="009E6530"/>
    <w:rsid w:val="009E6617"/>
    <w:rsid w:val="009E689F"/>
    <w:rsid w:val="009E6CC7"/>
    <w:rsid w:val="009E6F05"/>
    <w:rsid w:val="009E6F99"/>
    <w:rsid w:val="009E7265"/>
    <w:rsid w:val="009E7792"/>
    <w:rsid w:val="009E78C8"/>
    <w:rsid w:val="009E7DB8"/>
    <w:rsid w:val="009E7F3D"/>
    <w:rsid w:val="009F02E5"/>
    <w:rsid w:val="009F07AA"/>
    <w:rsid w:val="009F187E"/>
    <w:rsid w:val="009F1CFC"/>
    <w:rsid w:val="009F300E"/>
    <w:rsid w:val="009F3825"/>
    <w:rsid w:val="009F3A98"/>
    <w:rsid w:val="009F45C7"/>
    <w:rsid w:val="009F45E6"/>
    <w:rsid w:val="009F5000"/>
    <w:rsid w:val="009F6877"/>
    <w:rsid w:val="009F739F"/>
    <w:rsid w:val="009F7CA6"/>
    <w:rsid w:val="00A00761"/>
    <w:rsid w:val="00A009A3"/>
    <w:rsid w:val="00A01558"/>
    <w:rsid w:val="00A01873"/>
    <w:rsid w:val="00A0201B"/>
    <w:rsid w:val="00A0256F"/>
    <w:rsid w:val="00A02C5F"/>
    <w:rsid w:val="00A03B5B"/>
    <w:rsid w:val="00A03CFF"/>
    <w:rsid w:val="00A05086"/>
    <w:rsid w:val="00A05127"/>
    <w:rsid w:val="00A05C48"/>
    <w:rsid w:val="00A060EC"/>
    <w:rsid w:val="00A073A6"/>
    <w:rsid w:val="00A07C01"/>
    <w:rsid w:val="00A1063A"/>
    <w:rsid w:val="00A11491"/>
    <w:rsid w:val="00A11A18"/>
    <w:rsid w:val="00A1217E"/>
    <w:rsid w:val="00A12474"/>
    <w:rsid w:val="00A12475"/>
    <w:rsid w:val="00A12977"/>
    <w:rsid w:val="00A12CD3"/>
    <w:rsid w:val="00A12DAD"/>
    <w:rsid w:val="00A149C4"/>
    <w:rsid w:val="00A14A0A"/>
    <w:rsid w:val="00A1501B"/>
    <w:rsid w:val="00A165D3"/>
    <w:rsid w:val="00A16E6A"/>
    <w:rsid w:val="00A20D03"/>
    <w:rsid w:val="00A21A79"/>
    <w:rsid w:val="00A224B5"/>
    <w:rsid w:val="00A23F80"/>
    <w:rsid w:val="00A24351"/>
    <w:rsid w:val="00A245FF"/>
    <w:rsid w:val="00A246A7"/>
    <w:rsid w:val="00A249A9"/>
    <w:rsid w:val="00A24E9A"/>
    <w:rsid w:val="00A251EA"/>
    <w:rsid w:val="00A25266"/>
    <w:rsid w:val="00A259F6"/>
    <w:rsid w:val="00A25C01"/>
    <w:rsid w:val="00A2606F"/>
    <w:rsid w:val="00A27485"/>
    <w:rsid w:val="00A27A96"/>
    <w:rsid w:val="00A30318"/>
    <w:rsid w:val="00A3067B"/>
    <w:rsid w:val="00A31494"/>
    <w:rsid w:val="00A32304"/>
    <w:rsid w:val="00A32697"/>
    <w:rsid w:val="00A32EB5"/>
    <w:rsid w:val="00A3301D"/>
    <w:rsid w:val="00A332D5"/>
    <w:rsid w:val="00A33D44"/>
    <w:rsid w:val="00A33F54"/>
    <w:rsid w:val="00A35F8C"/>
    <w:rsid w:val="00A36C09"/>
    <w:rsid w:val="00A36E28"/>
    <w:rsid w:val="00A3786C"/>
    <w:rsid w:val="00A37F76"/>
    <w:rsid w:val="00A400B0"/>
    <w:rsid w:val="00A4030E"/>
    <w:rsid w:val="00A4111C"/>
    <w:rsid w:val="00A411EF"/>
    <w:rsid w:val="00A419D2"/>
    <w:rsid w:val="00A4213F"/>
    <w:rsid w:val="00A439B0"/>
    <w:rsid w:val="00A4419B"/>
    <w:rsid w:val="00A444F4"/>
    <w:rsid w:val="00A45175"/>
    <w:rsid w:val="00A45515"/>
    <w:rsid w:val="00A46C61"/>
    <w:rsid w:val="00A477F0"/>
    <w:rsid w:val="00A50387"/>
    <w:rsid w:val="00A50480"/>
    <w:rsid w:val="00A504A3"/>
    <w:rsid w:val="00A50695"/>
    <w:rsid w:val="00A51772"/>
    <w:rsid w:val="00A51A9D"/>
    <w:rsid w:val="00A52B8A"/>
    <w:rsid w:val="00A536DE"/>
    <w:rsid w:val="00A53E4A"/>
    <w:rsid w:val="00A542B8"/>
    <w:rsid w:val="00A55AEC"/>
    <w:rsid w:val="00A5632E"/>
    <w:rsid w:val="00A577F3"/>
    <w:rsid w:val="00A60B52"/>
    <w:rsid w:val="00A617B0"/>
    <w:rsid w:val="00A61A60"/>
    <w:rsid w:val="00A63CE8"/>
    <w:rsid w:val="00A64D15"/>
    <w:rsid w:val="00A6506C"/>
    <w:rsid w:val="00A65A99"/>
    <w:rsid w:val="00A66C2C"/>
    <w:rsid w:val="00A66F50"/>
    <w:rsid w:val="00A67209"/>
    <w:rsid w:val="00A7028C"/>
    <w:rsid w:val="00A708E0"/>
    <w:rsid w:val="00A714AA"/>
    <w:rsid w:val="00A71989"/>
    <w:rsid w:val="00A71E49"/>
    <w:rsid w:val="00A722B2"/>
    <w:rsid w:val="00A737AE"/>
    <w:rsid w:val="00A737B6"/>
    <w:rsid w:val="00A73D51"/>
    <w:rsid w:val="00A749BB"/>
    <w:rsid w:val="00A75700"/>
    <w:rsid w:val="00A77269"/>
    <w:rsid w:val="00A7786A"/>
    <w:rsid w:val="00A806A3"/>
    <w:rsid w:val="00A80C61"/>
    <w:rsid w:val="00A80D08"/>
    <w:rsid w:val="00A8342D"/>
    <w:rsid w:val="00A858DC"/>
    <w:rsid w:val="00A85F97"/>
    <w:rsid w:val="00A86AA2"/>
    <w:rsid w:val="00A86B8B"/>
    <w:rsid w:val="00A86CC3"/>
    <w:rsid w:val="00A8749D"/>
    <w:rsid w:val="00A90477"/>
    <w:rsid w:val="00A914FA"/>
    <w:rsid w:val="00A91CC6"/>
    <w:rsid w:val="00A91D00"/>
    <w:rsid w:val="00A9257E"/>
    <w:rsid w:val="00A9349F"/>
    <w:rsid w:val="00A93DE3"/>
    <w:rsid w:val="00A94F7E"/>
    <w:rsid w:val="00A94FDB"/>
    <w:rsid w:val="00A953C8"/>
    <w:rsid w:val="00A95D73"/>
    <w:rsid w:val="00A962AD"/>
    <w:rsid w:val="00A96625"/>
    <w:rsid w:val="00AA034F"/>
    <w:rsid w:val="00AA0B5D"/>
    <w:rsid w:val="00AA136F"/>
    <w:rsid w:val="00AA20AD"/>
    <w:rsid w:val="00AA29D6"/>
    <w:rsid w:val="00AA4B3D"/>
    <w:rsid w:val="00AA50A9"/>
    <w:rsid w:val="00AA5348"/>
    <w:rsid w:val="00AA5D43"/>
    <w:rsid w:val="00AA68BB"/>
    <w:rsid w:val="00AB03B5"/>
    <w:rsid w:val="00AB0494"/>
    <w:rsid w:val="00AB0F0C"/>
    <w:rsid w:val="00AB1EAC"/>
    <w:rsid w:val="00AB30BF"/>
    <w:rsid w:val="00AB30EC"/>
    <w:rsid w:val="00AB3158"/>
    <w:rsid w:val="00AB469F"/>
    <w:rsid w:val="00AB4E7F"/>
    <w:rsid w:val="00AB4F33"/>
    <w:rsid w:val="00AB5341"/>
    <w:rsid w:val="00AB693A"/>
    <w:rsid w:val="00AB6DF8"/>
    <w:rsid w:val="00AB6F63"/>
    <w:rsid w:val="00AB710F"/>
    <w:rsid w:val="00AB7878"/>
    <w:rsid w:val="00AB7B2E"/>
    <w:rsid w:val="00AC0E81"/>
    <w:rsid w:val="00AC30B6"/>
    <w:rsid w:val="00AC3CB1"/>
    <w:rsid w:val="00AC4C95"/>
    <w:rsid w:val="00AC4F32"/>
    <w:rsid w:val="00AC53F5"/>
    <w:rsid w:val="00AC5E39"/>
    <w:rsid w:val="00AC5F50"/>
    <w:rsid w:val="00AC6139"/>
    <w:rsid w:val="00AC64A9"/>
    <w:rsid w:val="00AC6523"/>
    <w:rsid w:val="00AC75C2"/>
    <w:rsid w:val="00AD05B4"/>
    <w:rsid w:val="00AD1C04"/>
    <w:rsid w:val="00AD2949"/>
    <w:rsid w:val="00AD2E72"/>
    <w:rsid w:val="00AD3DE2"/>
    <w:rsid w:val="00AD4DDB"/>
    <w:rsid w:val="00AD5121"/>
    <w:rsid w:val="00AD6182"/>
    <w:rsid w:val="00AD6294"/>
    <w:rsid w:val="00AD6866"/>
    <w:rsid w:val="00AD7336"/>
    <w:rsid w:val="00AE11DB"/>
    <w:rsid w:val="00AE12E3"/>
    <w:rsid w:val="00AE1E6E"/>
    <w:rsid w:val="00AE2303"/>
    <w:rsid w:val="00AE271F"/>
    <w:rsid w:val="00AE3049"/>
    <w:rsid w:val="00AE4C0F"/>
    <w:rsid w:val="00AE4C92"/>
    <w:rsid w:val="00AE71E2"/>
    <w:rsid w:val="00AE741C"/>
    <w:rsid w:val="00AE77D3"/>
    <w:rsid w:val="00AF10EE"/>
    <w:rsid w:val="00AF1273"/>
    <w:rsid w:val="00AF163C"/>
    <w:rsid w:val="00AF1AF2"/>
    <w:rsid w:val="00AF2C07"/>
    <w:rsid w:val="00AF3BFF"/>
    <w:rsid w:val="00AF4586"/>
    <w:rsid w:val="00AF47C4"/>
    <w:rsid w:val="00AF5092"/>
    <w:rsid w:val="00AF5721"/>
    <w:rsid w:val="00AF5BA9"/>
    <w:rsid w:val="00AF7246"/>
    <w:rsid w:val="00AF75E2"/>
    <w:rsid w:val="00AF7945"/>
    <w:rsid w:val="00AF7E85"/>
    <w:rsid w:val="00B00AA0"/>
    <w:rsid w:val="00B00B66"/>
    <w:rsid w:val="00B01213"/>
    <w:rsid w:val="00B01B77"/>
    <w:rsid w:val="00B01C1F"/>
    <w:rsid w:val="00B02231"/>
    <w:rsid w:val="00B02B87"/>
    <w:rsid w:val="00B02DEE"/>
    <w:rsid w:val="00B03298"/>
    <w:rsid w:val="00B03C64"/>
    <w:rsid w:val="00B040FB"/>
    <w:rsid w:val="00B0444E"/>
    <w:rsid w:val="00B04C6D"/>
    <w:rsid w:val="00B051F9"/>
    <w:rsid w:val="00B05858"/>
    <w:rsid w:val="00B05A95"/>
    <w:rsid w:val="00B05BBA"/>
    <w:rsid w:val="00B05E05"/>
    <w:rsid w:val="00B05E5E"/>
    <w:rsid w:val="00B10DE7"/>
    <w:rsid w:val="00B113D8"/>
    <w:rsid w:val="00B11EE0"/>
    <w:rsid w:val="00B11F06"/>
    <w:rsid w:val="00B12788"/>
    <w:rsid w:val="00B128C7"/>
    <w:rsid w:val="00B12FE8"/>
    <w:rsid w:val="00B130A0"/>
    <w:rsid w:val="00B13984"/>
    <w:rsid w:val="00B13B4F"/>
    <w:rsid w:val="00B141A1"/>
    <w:rsid w:val="00B14314"/>
    <w:rsid w:val="00B14842"/>
    <w:rsid w:val="00B154BA"/>
    <w:rsid w:val="00B1552B"/>
    <w:rsid w:val="00B1580C"/>
    <w:rsid w:val="00B162F9"/>
    <w:rsid w:val="00B16883"/>
    <w:rsid w:val="00B16C53"/>
    <w:rsid w:val="00B16D37"/>
    <w:rsid w:val="00B17DA6"/>
    <w:rsid w:val="00B210F4"/>
    <w:rsid w:val="00B2148B"/>
    <w:rsid w:val="00B23373"/>
    <w:rsid w:val="00B24C1C"/>
    <w:rsid w:val="00B25420"/>
    <w:rsid w:val="00B26423"/>
    <w:rsid w:val="00B26ACB"/>
    <w:rsid w:val="00B26EFB"/>
    <w:rsid w:val="00B31040"/>
    <w:rsid w:val="00B3196F"/>
    <w:rsid w:val="00B31AB4"/>
    <w:rsid w:val="00B31E48"/>
    <w:rsid w:val="00B32796"/>
    <w:rsid w:val="00B32BA0"/>
    <w:rsid w:val="00B340EA"/>
    <w:rsid w:val="00B34778"/>
    <w:rsid w:val="00B36618"/>
    <w:rsid w:val="00B37E0A"/>
    <w:rsid w:val="00B41C34"/>
    <w:rsid w:val="00B41CE4"/>
    <w:rsid w:val="00B41EBE"/>
    <w:rsid w:val="00B433F1"/>
    <w:rsid w:val="00B436A2"/>
    <w:rsid w:val="00B43FF3"/>
    <w:rsid w:val="00B442B6"/>
    <w:rsid w:val="00B45ED0"/>
    <w:rsid w:val="00B4644F"/>
    <w:rsid w:val="00B519C4"/>
    <w:rsid w:val="00B524E7"/>
    <w:rsid w:val="00B5367F"/>
    <w:rsid w:val="00B5463E"/>
    <w:rsid w:val="00B54B6E"/>
    <w:rsid w:val="00B54BC2"/>
    <w:rsid w:val="00B55029"/>
    <w:rsid w:val="00B559D7"/>
    <w:rsid w:val="00B56941"/>
    <w:rsid w:val="00B57734"/>
    <w:rsid w:val="00B57FD2"/>
    <w:rsid w:val="00B60260"/>
    <w:rsid w:val="00B60DE5"/>
    <w:rsid w:val="00B6219B"/>
    <w:rsid w:val="00B62DFB"/>
    <w:rsid w:val="00B636F9"/>
    <w:rsid w:val="00B657D2"/>
    <w:rsid w:val="00B65F7D"/>
    <w:rsid w:val="00B66B3C"/>
    <w:rsid w:val="00B67227"/>
    <w:rsid w:val="00B67636"/>
    <w:rsid w:val="00B67712"/>
    <w:rsid w:val="00B6779D"/>
    <w:rsid w:val="00B714CD"/>
    <w:rsid w:val="00B71D49"/>
    <w:rsid w:val="00B75352"/>
    <w:rsid w:val="00B75CB1"/>
    <w:rsid w:val="00B76525"/>
    <w:rsid w:val="00B769B6"/>
    <w:rsid w:val="00B76F37"/>
    <w:rsid w:val="00B80224"/>
    <w:rsid w:val="00B80C09"/>
    <w:rsid w:val="00B80F1A"/>
    <w:rsid w:val="00B81D6C"/>
    <w:rsid w:val="00B81F79"/>
    <w:rsid w:val="00B839DF"/>
    <w:rsid w:val="00B83E49"/>
    <w:rsid w:val="00B84D8D"/>
    <w:rsid w:val="00B85B2E"/>
    <w:rsid w:val="00B85C29"/>
    <w:rsid w:val="00B85D76"/>
    <w:rsid w:val="00B86293"/>
    <w:rsid w:val="00B87E3F"/>
    <w:rsid w:val="00B90A30"/>
    <w:rsid w:val="00B9126A"/>
    <w:rsid w:val="00B91BAF"/>
    <w:rsid w:val="00B923A2"/>
    <w:rsid w:val="00B9241B"/>
    <w:rsid w:val="00B92962"/>
    <w:rsid w:val="00B93CB5"/>
    <w:rsid w:val="00B952F3"/>
    <w:rsid w:val="00B956FE"/>
    <w:rsid w:val="00B95942"/>
    <w:rsid w:val="00B96B2C"/>
    <w:rsid w:val="00B96C20"/>
    <w:rsid w:val="00B976A4"/>
    <w:rsid w:val="00BA0144"/>
    <w:rsid w:val="00BA08A2"/>
    <w:rsid w:val="00BA2634"/>
    <w:rsid w:val="00BA428A"/>
    <w:rsid w:val="00BA53E5"/>
    <w:rsid w:val="00BA5F07"/>
    <w:rsid w:val="00BA773B"/>
    <w:rsid w:val="00BB0D54"/>
    <w:rsid w:val="00BB1265"/>
    <w:rsid w:val="00BB1829"/>
    <w:rsid w:val="00BB28AB"/>
    <w:rsid w:val="00BB29F1"/>
    <w:rsid w:val="00BB2B47"/>
    <w:rsid w:val="00BB2B7E"/>
    <w:rsid w:val="00BB46CB"/>
    <w:rsid w:val="00BB4F1D"/>
    <w:rsid w:val="00BB5AB8"/>
    <w:rsid w:val="00BB5FEF"/>
    <w:rsid w:val="00BB684B"/>
    <w:rsid w:val="00BB6FF0"/>
    <w:rsid w:val="00BB7E82"/>
    <w:rsid w:val="00BC2A38"/>
    <w:rsid w:val="00BC470E"/>
    <w:rsid w:val="00BC50A5"/>
    <w:rsid w:val="00BC552B"/>
    <w:rsid w:val="00BC5DA7"/>
    <w:rsid w:val="00BC5DE5"/>
    <w:rsid w:val="00BC636C"/>
    <w:rsid w:val="00BC7634"/>
    <w:rsid w:val="00BC7816"/>
    <w:rsid w:val="00BC7C7B"/>
    <w:rsid w:val="00BD0FD4"/>
    <w:rsid w:val="00BD1318"/>
    <w:rsid w:val="00BD141F"/>
    <w:rsid w:val="00BD293D"/>
    <w:rsid w:val="00BD380C"/>
    <w:rsid w:val="00BD4447"/>
    <w:rsid w:val="00BD4BE4"/>
    <w:rsid w:val="00BD4CB7"/>
    <w:rsid w:val="00BD5E3E"/>
    <w:rsid w:val="00BD60BE"/>
    <w:rsid w:val="00BD6578"/>
    <w:rsid w:val="00BD6887"/>
    <w:rsid w:val="00BD7413"/>
    <w:rsid w:val="00BD751C"/>
    <w:rsid w:val="00BD7BCE"/>
    <w:rsid w:val="00BE0D9C"/>
    <w:rsid w:val="00BE10B7"/>
    <w:rsid w:val="00BE142F"/>
    <w:rsid w:val="00BE2490"/>
    <w:rsid w:val="00BE335D"/>
    <w:rsid w:val="00BE3866"/>
    <w:rsid w:val="00BE446F"/>
    <w:rsid w:val="00BE45D7"/>
    <w:rsid w:val="00BE4766"/>
    <w:rsid w:val="00BE4F0D"/>
    <w:rsid w:val="00BE5539"/>
    <w:rsid w:val="00BE6714"/>
    <w:rsid w:val="00BE6EFE"/>
    <w:rsid w:val="00BE7222"/>
    <w:rsid w:val="00BE7799"/>
    <w:rsid w:val="00BF066E"/>
    <w:rsid w:val="00BF1F74"/>
    <w:rsid w:val="00BF6958"/>
    <w:rsid w:val="00BF759F"/>
    <w:rsid w:val="00BF7670"/>
    <w:rsid w:val="00BF78C4"/>
    <w:rsid w:val="00BF7DFD"/>
    <w:rsid w:val="00C00039"/>
    <w:rsid w:val="00C00873"/>
    <w:rsid w:val="00C00AB9"/>
    <w:rsid w:val="00C00B0E"/>
    <w:rsid w:val="00C01390"/>
    <w:rsid w:val="00C0235B"/>
    <w:rsid w:val="00C03A40"/>
    <w:rsid w:val="00C04062"/>
    <w:rsid w:val="00C051B5"/>
    <w:rsid w:val="00C06220"/>
    <w:rsid w:val="00C07A0C"/>
    <w:rsid w:val="00C07A84"/>
    <w:rsid w:val="00C1080D"/>
    <w:rsid w:val="00C10E69"/>
    <w:rsid w:val="00C111EF"/>
    <w:rsid w:val="00C11979"/>
    <w:rsid w:val="00C11AC8"/>
    <w:rsid w:val="00C131A1"/>
    <w:rsid w:val="00C13892"/>
    <w:rsid w:val="00C13906"/>
    <w:rsid w:val="00C13DF0"/>
    <w:rsid w:val="00C1594C"/>
    <w:rsid w:val="00C15F88"/>
    <w:rsid w:val="00C168C1"/>
    <w:rsid w:val="00C16B15"/>
    <w:rsid w:val="00C1747F"/>
    <w:rsid w:val="00C17B5A"/>
    <w:rsid w:val="00C17CF9"/>
    <w:rsid w:val="00C20D4C"/>
    <w:rsid w:val="00C215BA"/>
    <w:rsid w:val="00C231EE"/>
    <w:rsid w:val="00C233B8"/>
    <w:rsid w:val="00C2362B"/>
    <w:rsid w:val="00C23720"/>
    <w:rsid w:val="00C238B5"/>
    <w:rsid w:val="00C23958"/>
    <w:rsid w:val="00C23DAE"/>
    <w:rsid w:val="00C26026"/>
    <w:rsid w:val="00C279FC"/>
    <w:rsid w:val="00C27F0B"/>
    <w:rsid w:val="00C27F34"/>
    <w:rsid w:val="00C31894"/>
    <w:rsid w:val="00C32E4E"/>
    <w:rsid w:val="00C33F11"/>
    <w:rsid w:val="00C347F0"/>
    <w:rsid w:val="00C34EFE"/>
    <w:rsid w:val="00C36BE1"/>
    <w:rsid w:val="00C40065"/>
    <w:rsid w:val="00C405F1"/>
    <w:rsid w:val="00C41216"/>
    <w:rsid w:val="00C41D03"/>
    <w:rsid w:val="00C4210A"/>
    <w:rsid w:val="00C4245B"/>
    <w:rsid w:val="00C44335"/>
    <w:rsid w:val="00C452E2"/>
    <w:rsid w:val="00C45CCB"/>
    <w:rsid w:val="00C4646D"/>
    <w:rsid w:val="00C47229"/>
    <w:rsid w:val="00C477CD"/>
    <w:rsid w:val="00C47E03"/>
    <w:rsid w:val="00C50018"/>
    <w:rsid w:val="00C50025"/>
    <w:rsid w:val="00C50639"/>
    <w:rsid w:val="00C50E04"/>
    <w:rsid w:val="00C5105D"/>
    <w:rsid w:val="00C5272C"/>
    <w:rsid w:val="00C52973"/>
    <w:rsid w:val="00C530FD"/>
    <w:rsid w:val="00C54910"/>
    <w:rsid w:val="00C55C20"/>
    <w:rsid w:val="00C56D4E"/>
    <w:rsid w:val="00C5716B"/>
    <w:rsid w:val="00C57DE2"/>
    <w:rsid w:val="00C60238"/>
    <w:rsid w:val="00C60412"/>
    <w:rsid w:val="00C60D1D"/>
    <w:rsid w:val="00C628F9"/>
    <w:rsid w:val="00C6485C"/>
    <w:rsid w:val="00C64F25"/>
    <w:rsid w:val="00C657F1"/>
    <w:rsid w:val="00C6585D"/>
    <w:rsid w:val="00C65C9D"/>
    <w:rsid w:val="00C661F3"/>
    <w:rsid w:val="00C7241E"/>
    <w:rsid w:val="00C72B0B"/>
    <w:rsid w:val="00C7321D"/>
    <w:rsid w:val="00C73C26"/>
    <w:rsid w:val="00C73CDC"/>
    <w:rsid w:val="00C73F9D"/>
    <w:rsid w:val="00C757D9"/>
    <w:rsid w:val="00C757E9"/>
    <w:rsid w:val="00C75AA6"/>
    <w:rsid w:val="00C769B2"/>
    <w:rsid w:val="00C76A72"/>
    <w:rsid w:val="00C77A61"/>
    <w:rsid w:val="00C80850"/>
    <w:rsid w:val="00C80FDE"/>
    <w:rsid w:val="00C81268"/>
    <w:rsid w:val="00C815D1"/>
    <w:rsid w:val="00C816F3"/>
    <w:rsid w:val="00C82412"/>
    <w:rsid w:val="00C82D90"/>
    <w:rsid w:val="00C834EE"/>
    <w:rsid w:val="00C83586"/>
    <w:rsid w:val="00C83683"/>
    <w:rsid w:val="00C838AE"/>
    <w:rsid w:val="00C84535"/>
    <w:rsid w:val="00C845B5"/>
    <w:rsid w:val="00C84736"/>
    <w:rsid w:val="00C85254"/>
    <w:rsid w:val="00C8584E"/>
    <w:rsid w:val="00C86740"/>
    <w:rsid w:val="00C87311"/>
    <w:rsid w:val="00C9069F"/>
    <w:rsid w:val="00C9080D"/>
    <w:rsid w:val="00C90EBA"/>
    <w:rsid w:val="00C917DC"/>
    <w:rsid w:val="00C928C4"/>
    <w:rsid w:val="00C933AC"/>
    <w:rsid w:val="00C93F99"/>
    <w:rsid w:val="00C94648"/>
    <w:rsid w:val="00C94CC0"/>
    <w:rsid w:val="00C95062"/>
    <w:rsid w:val="00C95267"/>
    <w:rsid w:val="00C956AB"/>
    <w:rsid w:val="00C9571A"/>
    <w:rsid w:val="00C95B9B"/>
    <w:rsid w:val="00C95CC2"/>
    <w:rsid w:val="00C96CF0"/>
    <w:rsid w:val="00CA067B"/>
    <w:rsid w:val="00CA086B"/>
    <w:rsid w:val="00CA0C8F"/>
    <w:rsid w:val="00CA101E"/>
    <w:rsid w:val="00CA111E"/>
    <w:rsid w:val="00CA124C"/>
    <w:rsid w:val="00CA1657"/>
    <w:rsid w:val="00CA3616"/>
    <w:rsid w:val="00CA373C"/>
    <w:rsid w:val="00CA45B2"/>
    <w:rsid w:val="00CA46D9"/>
    <w:rsid w:val="00CA54A4"/>
    <w:rsid w:val="00CA5C6F"/>
    <w:rsid w:val="00CA6DB6"/>
    <w:rsid w:val="00CA7A8B"/>
    <w:rsid w:val="00CB07EC"/>
    <w:rsid w:val="00CB1952"/>
    <w:rsid w:val="00CB37AE"/>
    <w:rsid w:val="00CB3841"/>
    <w:rsid w:val="00CB42C9"/>
    <w:rsid w:val="00CB4509"/>
    <w:rsid w:val="00CB572C"/>
    <w:rsid w:val="00CB5E87"/>
    <w:rsid w:val="00CB6A10"/>
    <w:rsid w:val="00CB6CB4"/>
    <w:rsid w:val="00CB7023"/>
    <w:rsid w:val="00CC0F55"/>
    <w:rsid w:val="00CC15C8"/>
    <w:rsid w:val="00CC1A06"/>
    <w:rsid w:val="00CC22EC"/>
    <w:rsid w:val="00CC2457"/>
    <w:rsid w:val="00CC2AC3"/>
    <w:rsid w:val="00CC30F8"/>
    <w:rsid w:val="00CC4317"/>
    <w:rsid w:val="00CC4385"/>
    <w:rsid w:val="00CC55CC"/>
    <w:rsid w:val="00CC6012"/>
    <w:rsid w:val="00CC687B"/>
    <w:rsid w:val="00CC6B32"/>
    <w:rsid w:val="00CC71DF"/>
    <w:rsid w:val="00CC72D7"/>
    <w:rsid w:val="00CC7F45"/>
    <w:rsid w:val="00CD0258"/>
    <w:rsid w:val="00CD0B4D"/>
    <w:rsid w:val="00CD0F5F"/>
    <w:rsid w:val="00CD15D2"/>
    <w:rsid w:val="00CD19B8"/>
    <w:rsid w:val="00CD1F29"/>
    <w:rsid w:val="00CD289A"/>
    <w:rsid w:val="00CD2E1F"/>
    <w:rsid w:val="00CD35A1"/>
    <w:rsid w:val="00CD422B"/>
    <w:rsid w:val="00CD463C"/>
    <w:rsid w:val="00CD54B8"/>
    <w:rsid w:val="00CD6E0C"/>
    <w:rsid w:val="00CD70FC"/>
    <w:rsid w:val="00CD78D9"/>
    <w:rsid w:val="00CE1464"/>
    <w:rsid w:val="00CE1A98"/>
    <w:rsid w:val="00CE3645"/>
    <w:rsid w:val="00CE3A34"/>
    <w:rsid w:val="00CE49F3"/>
    <w:rsid w:val="00CE5B6B"/>
    <w:rsid w:val="00CE5DF5"/>
    <w:rsid w:val="00CE601B"/>
    <w:rsid w:val="00CE632F"/>
    <w:rsid w:val="00CE6E08"/>
    <w:rsid w:val="00CE6F1E"/>
    <w:rsid w:val="00CE6F47"/>
    <w:rsid w:val="00CE71F8"/>
    <w:rsid w:val="00CE7FA7"/>
    <w:rsid w:val="00CF25DD"/>
    <w:rsid w:val="00CF2B53"/>
    <w:rsid w:val="00CF4B68"/>
    <w:rsid w:val="00CF4D3A"/>
    <w:rsid w:val="00CF4EC0"/>
    <w:rsid w:val="00CF5E35"/>
    <w:rsid w:val="00CF6870"/>
    <w:rsid w:val="00D00385"/>
    <w:rsid w:val="00D00888"/>
    <w:rsid w:val="00D00D55"/>
    <w:rsid w:val="00D00DA6"/>
    <w:rsid w:val="00D01361"/>
    <w:rsid w:val="00D01540"/>
    <w:rsid w:val="00D05596"/>
    <w:rsid w:val="00D06A0E"/>
    <w:rsid w:val="00D06B35"/>
    <w:rsid w:val="00D10680"/>
    <w:rsid w:val="00D10E5D"/>
    <w:rsid w:val="00D12D9C"/>
    <w:rsid w:val="00D13A34"/>
    <w:rsid w:val="00D1476B"/>
    <w:rsid w:val="00D15798"/>
    <w:rsid w:val="00D16F7E"/>
    <w:rsid w:val="00D1701A"/>
    <w:rsid w:val="00D230FB"/>
    <w:rsid w:val="00D2328B"/>
    <w:rsid w:val="00D23455"/>
    <w:rsid w:val="00D23D47"/>
    <w:rsid w:val="00D24039"/>
    <w:rsid w:val="00D24BEF"/>
    <w:rsid w:val="00D25BB2"/>
    <w:rsid w:val="00D26F96"/>
    <w:rsid w:val="00D2720E"/>
    <w:rsid w:val="00D3044C"/>
    <w:rsid w:val="00D30FEE"/>
    <w:rsid w:val="00D317CD"/>
    <w:rsid w:val="00D321A9"/>
    <w:rsid w:val="00D32A63"/>
    <w:rsid w:val="00D32FD7"/>
    <w:rsid w:val="00D33FF7"/>
    <w:rsid w:val="00D343B7"/>
    <w:rsid w:val="00D34B4B"/>
    <w:rsid w:val="00D357F7"/>
    <w:rsid w:val="00D362DC"/>
    <w:rsid w:val="00D36430"/>
    <w:rsid w:val="00D379F6"/>
    <w:rsid w:val="00D40B4B"/>
    <w:rsid w:val="00D42175"/>
    <w:rsid w:val="00D42B93"/>
    <w:rsid w:val="00D44D29"/>
    <w:rsid w:val="00D45A61"/>
    <w:rsid w:val="00D45B4F"/>
    <w:rsid w:val="00D47296"/>
    <w:rsid w:val="00D504D3"/>
    <w:rsid w:val="00D51557"/>
    <w:rsid w:val="00D5192A"/>
    <w:rsid w:val="00D51CE6"/>
    <w:rsid w:val="00D52675"/>
    <w:rsid w:val="00D53335"/>
    <w:rsid w:val="00D535D3"/>
    <w:rsid w:val="00D55D9E"/>
    <w:rsid w:val="00D560DE"/>
    <w:rsid w:val="00D56915"/>
    <w:rsid w:val="00D56A5F"/>
    <w:rsid w:val="00D57439"/>
    <w:rsid w:val="00D603D9"/>
    <w:rsid w:val="00D60A0C"/>
    <w:rsid w:val="00D61BBC"/>
    <w:rsid w:val="00D61BD0"/>
    <w:rsid w:val="00D61D2E"/>
    <w:rsid w:val="00D61F7B"/>
    <w:rsid w:val="00D639C8"/>
    <w:rsid w:val="00D63DF5"/>
    <w:rsid w:val="00D64199"/>
    <w:rsid w:val="00D65062"/>
    <w:rsid w:val="00D65E34"/>
    <w:rsid w:val="00D662D5"/>
    <w:rsid w:val="00D671A6"/>
    <w:rsid w:val="00D67482"/>
    <w:rsid w:val="00D67E0B"/>
    <w:rsid w:val="00D700DA"/>
    <w:rsid w:val="00D703E9"/>
    <w:rsid w:val="00D704D4"/>
    <w:rsid w:val="00D70540"/>
    <w:rsid w:val="00D70636"/>
    <w:rsid w:val="00D71198"/>
    <w:rsid w:val="00D713C3"/>
    <w:rsid w:val="00D71AC7"/>
    <w:rsid w:val="00D727FF"/>
    <w:rsid w:val="00D72B36"/>
    <w:rsid w:val="00D74360"/>
    <w:rsid w:val="00D74D40"/>
    <w:rsid w:val="00D74F32"/>
    <w:rsid w:val="00D75FA6"/>
    <w:rsid w:val="00D76621"/>
    <w:rsid w:val="00D7669D"/>
    <w:rsid w:val="00D767F3"/>
    <w:rsid w:val="00D77096"/>
    <w:rsid w:val="00D77D2E"/>
    <w:rsid w:val="00D77F7B"/>
    <w:rsid w:val="00D80354"/>
    <w:rsid w:val="00D808B1"/>
    <w:rsid w:val="00D816FE"/>
    <w:rsid w:val="00D82860"/>
    <w:rsid w:val="00D829E8"/>
    <w:rsid w:val="00D82DD0"/>
    <w:rsid w:val="00D83444"/>
    <w:rsid w:val="00D83889"/>
    <w:rsid w:val="00D84A82"/>
    <w:rsid w:val="00D850AE"/>
    <w:rsid w:val="00D855CF"/>
    <w:rsid w:val="00D85792"/>
    <w:rsid w:val="00D869A8"/>
    <w:rsid w:val="00D86E48"/>
    <w:rsid w:val="00D87502"/>
    <w:rsid w:val="00D8752B"/>
    <w:rsid w:val="00D90F13"/>
    <w:rsid w:val="00D90F72"/>
    <w:rsid w:val="00D91716"/>
    <w:rsid w:val="00D91791"/>
    <w:rsid w:val="00D91BBB"/>
    <w:rsid w:val="00D91F28"/>
    <w:rsid w:val="00D9355E"/>
    <w:rsid w:val="00D93B46"/>
    <w:rsid w:val="00D9423C"/>
    <w:rsid w:val="00D94552"/>
    <w:rsid w:val="00D945F7"/>
    <w:rsid w:val="00D94968"/>
    <w:rsid w:val="00D957C3"/>
    <w:rsid w:val="00D95F3D"/>
    <w:rsid w:val="00D9600F"/>
    <w:rsid w:val="00D966AF"/>
    <w:rsid w:val="00D976CC"/>
    <w:rsid w:val="00DA15FB"/>
    <w:rsid w:val="00DA1F8E"/>
    <w:rsid w:val="00DA1FA8"/>
    <w:rsid w:val="00DA257B"/>
    <w:rsid w:val="00DA29E5"/>
    <w:rsid w:val="00DA3402"/>
    <w:rsid w:val="00DA34E6"/>
    <w:rsid w:val="00DA3952"/>
    <w:rsid w:val="00DA3BA9"/>
    <w:rsid w:val="00DA4041"/>
    <w:rsid w:val="00DA4F0B"/>
    <w:rsid w:val="00DA5966"/>
    <w:rsid w:val="00DA6831"/>
    <w:rsid w:val="00DA783D"/>
    <w:rsid w:val="00DA7E62"/>
    <w:rsid w:val="00DB2EFB"/>
    <w:rsid w:val="00DB2FDB"/>
    <w:rsid w:val="00DB4B94"/>
    <w:rsid w:val="00DB6131"/>
    <w:rsid w:val="00DB6274"/>
    <w:rsid w:val="00DB641C"/>
    <w:rsid w:val="00DB67C1"/>
    <w:rsid w:val="00DB6A34"/>
    <w:rsid w:val="00DB7010"/>
    <w:rsid w:val="00DB79C5"/>
    <w:rsid w:val="00DB7A20"/>
    <w:rsid w:val="00DC124D"/>
    <w:rsid w:val="00DC1660"/>
    <w:rsid w:val="00DC1C5E"/>
    <w:rsid w:val="00DC3407"/>
    <w:rsid w:val="00DC4C0C"/>
    <w:rsid w:val="00DC4FBD"/>
    <w:rsid w:val="00DC6643"/>
    <w:rsid w:val="00DC72F8"/>
    <w:rsid w:val="00DC7714"/>
    <w:rsid w:val="00DD1430"/>
    <w:rsid w:val="00DD17EA"/>
    <w:rsid w:val="00DD18EC"/>
    <w:rsid w:val="00DD20C8"/>
    <w:rsid w:val="00DD21D2"/>
    <w:rsid w:val="00DD29B6"/>
    <w:rsid w:val="00DD2FD2"/>
    <w:rsid w:val="00DD303C"/>
    <w:rsid w:val="00DD3BE6"/>
    <w:rsid w:val="00DD52EF"/>
    <w:rsid w:val="00DD5ED9"/>
    <w:rsid w:val="00DD6439"/>
    <w:rsid w:val="00DD77E1"/>
    <w:rsid w:val="00DD7C42"/>
    <w:rsid w:val="00DE0281"/>
    <w:rsid w:val="00DE14CE"/>
    <w:rsid w:val="00DE1850"/>
    <w:rsid w:val="00DE5037"/>
    <w:rsid w:val="00DE50D6"/>
    <w:rsid w:val="00DE6099"/>
    <w:rsid w:val="00DE65C6"/>
    <w:rsid w:val="00DE721B"/>
    <w:rsid w:val="00DE740D"/>
    <w:rsid w:val="00DE7819"/>
    <w:rsid w:val="00DE7E3B"/>
    <w:rsid w:val="00DF02AE"/>
    <w:rsid w:val="00DF0D06"/>
    <w:rsid w:val="00DF110C"/>
    <w:rsid w:val="00DF3FD9"/>
    <w:rsid w:val="00DF417F"/>
    <w:rsid w:val="00DF4E18"/>
    <w:rsid w:val="00DF4FDE"/>
    <w:rsid w:val="00DF57B7"/>
    <w:rsid w:val="00DF7155"/>
    <w:rsid w:val="00DF794B"/>
    <w:rsid w:val="00E01721"/>
    <w:rsid w:val="00E0227C"/>
    <w:rsid w:val="00E02DCC"/>
    <w:rsid w:val="00E030E6"/>
    <w:rsid w:val="00E035A9"/>
    <w:rsid w:val="00E044B4"/>
    <w:rsid w:val="00E0498F"/>
    <w:rsid w:val="00E05DFC"/>
    <w:rsid w:val="00E06C97"/>
    <w:rsid w:val="00E07B9F"/>
    <w:rsid w:val="00E10830"/>
    <w:rsid w:val="00E112BD"/>
    <w:rsid w:val="00E11519"/>
    <w:rsid w:val="00E11D8C"/>
    <w:rsid w:val="00E11EA0"/>
    <w:rsid w:val="00E12B26"/>
    <w:rsid w:val="00E12C1D"/>
    <w:rsid w:val="00E1300B"/>
    <w:rsid w:val="00E1371D"/>
    <w:rsid w:val="00E13DD0"/>
    <w:rsid w:val="00E14626"/>
    <w:rsid w:val="00E15931"/>
    <w:rsid w:val="00E15E1B"/>
    <w:rsid w:val="00E15EC4"/>
    <w:rsid w:val="00E16ED3"/>
    <w:rsid w:val="00E202F6"/>
    <w:rsid w:val="00E205E6"/>
    <w:rsid w:val="00E20B77"/>
    <w:rsid w:val="00E21430"/>
    <w:rsid w:val="00E2176B"/>
    <w:rsid w:val="00E22577"/>
    <w:rsid w:val="00E22E29"/>
    <w:rsid w:val="00E23351"/>
    <w:rsid w:val="00E236A7"/>
    <w:rsid w:val="00E23A0B"/>
    <w:rsid w:val="00E24EDF"/>
    <w:rsid w:val="00E24F3D"/>
    <w:rsid w:val="00E254CA"/>
    <w:rsid w:val="00E2601E"/>
    <w:rsid w:val="00E2623D"/>
    <w:rsid w:val="00E2771D"/>
    <w:rsid w:val="00E27C3A"/>
    <w:rsid w:val="00E31322"/>
    <w:rsid w:val="00E33EB0"/>
    <w:rsid w:val="00E34270"/>
    <w:rsid w:val="00E36886"/>
    <w:rsid w:val="00E41841"/>
    <w:rsid w:val="00E418D4"/>
    <w:rsid w:val="00E41C01"/>
    <w:rsid w:val="00E41D1F"/>
    <w:rsid w:val="00E42B25"/>
    <w:rsid w:val="00E4302C"/>
    <w:rsid w:val="00E435DD"/>
    <w:rsid w:val="00E43775"/>
    <w:rsid w:val="00E43AB0"/>
    <w:rsid w:val="00E4516A"/>
    <w:rsid w:val="00E47D03"/>
    <w:rsid w:val="00E505F2"/>
    <w:rsid w:val="00E5073F"/>
    <w:rsid w:val="00E5139B"/>
    <w:rsid w:val="00E517F5"/>
    <w:rsid w:val="00E51BE6"/>
    <w:rsid w:val="00E52080"/>
    <w:rsid w:val="00E52498"/>
    <w:rsid w:val="00E5253A"/>
    <w:rsid w:val="00E525B8"/>
    <w:rsid w:val="00E52AE5"/>
    <w:rsid w:val="00E53923"/>
    <w:rsid w:val="00E5538C"/>
    <w:rsid w:val="00E55DD5"/>
    <w:rsid w:val="00E5695C"/>
    <w:rsid w:val="00E60132"/>
    <w:rsid w:val="00E60140"/>
    <w:rsid w:val="00E61153"/>
    <w:rsid w:val="00E61586"/>
    <w:rsid w:val="00E615D6"/>
    <w:rsid w:val="00E61649"/>
    <w:rsid w:val="00E6201A"/>
    <w:rsid w:val="00E6232A"/>
    <w:rsid w:val="00E62541"/>
    <w:rsid w:val="00E627A1"/>
    <w:rsid w:val="00E63008"/>
    <w:rsid w:val="00E63B0E"/>
    <w:rsid w:val="00E63B36"/>
    <w:rsid w:val="00E644EA"/>
    <w:rsid w:val="00E647EC"/>
    <w:rsid w:val="00E66591"/>
    <w:rsid w:val="00E666AD"/>
    <w:rsid w:val="00E67FA7"/>
    <w:rsid w:val="00E71027"/>
    <w:rsid w:val="00E715D9"/>
    <w:rsid w:val="00E71923"/>
    <w:rsid w:val="00E71964"/>
    <w:rsid w:val="00E71D64"/>
    <w:rsid w:val="00E71EFC"/>
    <w:rsid w:val="00E724A4"/>
    <w:rsid w:val="00E72779"/>
    <w:rsid w:val="00E73623"/>
    <w:rsid w:val="00E73CFF"/>
    <w:rsid w:val="00E744A1"/>
    <w:rsid w:val="00E7452C"/>
    <w:rsid w:val="00E74725"/>
    <w:rsid w:val="00E74751"/>
    <w:rsid w:val="00E76A86"/>
    <w:rsid w:val="00E76AF9"/>
    <w:rsid w:val="00E801AB"/>
    <w:rsid w:val="00E8036F"/>
    <w:rsid w:val="00E825BF"/>
    <w:rsid w:val="00E82D2D"/>
    <w:rsid w:val="00E831B5"/>
    <w:rsid w:val="00E83497"/>
    <w:rsid w:val="00E839FE"/>
    <w:rsid w:val="00E84ED7"/>
    <w:rsid w:val="00E85AD5"/>
    <w:rsid w:val="00E85B86"/>
    <w:rsid w:val="00E86DAB"/>
    <w:rsid w:val="00E8739C"/>
    <w:rsid w:val="00E876D5"/>
    <w:rsid w:val="00E879F1"/>
    <w:rsid w:val="00E87CBF"/>
    <w:rsid w:val="00E90BF1"/>
    <w:rsid w:val="00E90EE6"/>
    <w:rsid w:val="00E91118"/>
    <w:rsid w:val="00E91318"/>
    <w:rsid w:val="00E916EB"/>
    <w:rsid w:val="00E9171C"/>
    <w:rsid w:val="00E936F7"/>
    <w:rsid w:val="00E93936"/>
    <w:rsid w:val="00E93951"/>
    <w:rsid w:val="00E946C3"/>
    <w:rsid w:val="00E959C7"/>
    <w:rsid w:val="00E95F24"/>
    <w:rsid w:val="00E96A81"/>
    <w:rsid w:val="00E97B06"/>
    <w:rsid w:val="00EA0907"/>
    <w:rsid w:val="00EA1675"/>
    <w:rsid w:val="00EA1819"/>
    <w:rsid w:val="00EA1A48"/>
    <w:rsid w:val="00EA2360"/>
    <w:rsid w:val="00EA25C3"/>
    <w:rsid w:val="00EA4035"/>
    <w:rsid w:val="00EA406E"/>
    <w:rsid w:val="00EA531C"/>
    <w:rsid w:val="00EA5A52"/>
    <w:rsid w:val="00EA5A8C"/>
    <w:rsid w:val="00EA6085"/>
    <w:rsid w:val="00EA69A5"/>
    <w:rsid w:val="00EA6D2D"/>
    <w:rsid w:val="00EA7354"/>
    <w:rsid w:val="00EB1C1E"/>
    <w:rsid w:val="00EB1DA0"/>
    <w:rsid w:val="00EB271A"/>
    <w:rsid w:val="00EB4168"/>
    <w:rsid w:val="00EB517F"/>
    <w:rsid w:val="00EB6431"/>
    <w:rsid w:val="00EB680A"/>
    <w:rsid w:val="00EB73C9"/>
    <w:rsid w:val="00EB74DD"/>
    <w:rsid w:val="00EB7729"/>
    <w:rsid w:val="00EB7FC5"/>
    <w:rsid w:val="00EC1C38"/>
    <w:rsid w:val="00EC1E33"/>
    <w:rsid w:val="00EC209E"/>
    <w:rsid w:val="00EC272D"/>
    <w:rsid w:val="00EC325A"/>
    <w:rsid w:val="00EC3BC7"/>
    <w:rsid w:val="00EC3BF1"/>
    <w:rsid w:val="00EC44D3"/>
    <w:rsid w:val="00EC468E"/>
    <w:rsid w:val="00EC60F8"/>
    <w:rsid w:val="00EC6E2B"/>
    <w:rsid w:val="00EC7193"/>
    <w:rsid w:val="00EC72B1"/>
    <w:rsid w:val="00EC77A0"/>
    <w:rsid w:val="00EC7DF6"/>
    <w:rsid w:val="00ED0B36"/>
    <w:rsid w:val="00ED0D53"/>
    <w:rsid w:val="00ED1582"/>
    <w:rsid w:val="00ED1F9F"/>
    <w:rsid w:val="00ED2189"/>
    <w:rsid w:val="00ED21CC"/>
    <w:rsid w:val="00ED2381"/>
    <w:rsid w:val="00ED421F"/>
    <w:rsid w:val="00ED47B6"/>
    <w:rsid w:val="00ED4817"/>
    <w:rsid w:val="00ED5F9F"/>
    <w:rsid w:val="00ED6702"/>
    <w:rsid w:val="00ED6DC5"/>
    <w:rsid w:val="00ED6FAE"/>
    <w:rsid w:val="00ED7821"/>
    <w:rsid w:val="00EE0617"/>
    <w:rsid w:val="00EE0E95"/>
    <w:rsid w:val="00EE0F1D"/>
    <w:rsid w:val="00EE17A7"/>
    <w:rsid w:val="00EE21B1"/>
    <w:rsid w:val="00EE4155"/>
    <w:rsid w:val="00EE49E4"/>
    <w:rsid w:val="00EE5117"/>
    <w:rsid w:val="00EE523A"/>
    <w:rsid w:val="00EE5F79"/>
    <w:rsid w:val="00EE6F03"/>
    <w:rsid w:val="00EE70B6"/>
    <w:rsid w:val="00EE7123"/>
    <w:rsid w:val="00EE76B1"/>
    <w:rsid w:val="00EE7C0C"/>
    <w:rsid w:val="00EF02AA"/>
    <w:rsid w:val="00EF0407"/>
    <w:rsid w:val="00EF0642"/>
    <w:rsid w:val="00EF0C37"/>
    <w:rsid w:val="00EF194F"/>
    <w:rsid w:val="00EF1A1D"/>
    <w:rsid w:val="00EF4644"/>
    <w:rsid w:val="00EF48CC"/>
    <w:rsid w:val="00EF4AF3"/>
    <w:rsid w:val="00EF5347"/>
    <w:rsid w:val="00EF53BF"/>
    <w:rsid w:val="00EF5664"/>
    <w:rsid w:val="00EF5CD9"/>
    <w:rsid w:val="00EF62FD"/>
    <w:rsid w:val="00EF6FDF"/>
    <w:rsid w:val="00EF74E0"/>
    <w:rsid w:val="00EF7857"/>
    <w:rsid w:val="00EF7982"/>
    <w:rsid w:val="00F006AF"/>
    <w:rsid w:val="00F00D09"/>
    <w:rsid w:val="00F00D3C"/>
    <w:rsid w:val="00F00FEA"/>
    <w:rsid w:val="00F014A6"/>
    <w:rsid w:val="00F01C1E"/>
    <w:rsid w:val="00F02E23"/>
    <w:rsid w:val="00F0396F"/>
    <w:rsid w:val="00F04D89"/>
    <w:rsid w:val="00F05111"/>
    <w:rsid w:val="00F054C1"/>
    <w:rsid w:val="00F05732"/>
    <w:rsid w:val="00F11285"/>
    <w:rsid w:val="00F119AF"/>
    <w:rsid w:val="00F12CD7"/>
    <w:rsid w:val="00F12F7B"/>
    <w:rsid w:val="00F1308B"/>
    <w:rsid w:val="00F14057"/>
    <w:rsid w:val="00F14DB7"/>
    <w:rsid w:val="00F154D6"/>
    <w:rsid w:val="00F17C1A"/>
    <w:rsid w:val="00F20EC2"/>
    <w:rsid w:val="00F21706"/>
    <w:rsid w:val="00F234AB"/>
    <w:rsid w:val="00F236CB"/>
    <w:rsid w:val="00F2371E"/>
    <w:rsid w:val="00F24271"/>
    <w:rsid w:val="00F25063"/>
    <w:rsid w:val="00F25137"/>
    <w:rsid w:val="00F25A60"/>
    <w:rsid w:val="00F2657B"/>
    <w:rsid w:val="00F27EF0"/>
    <w:rsid w:val="00F31ADF"/>
    <w:rsid w:val="00F32A47"/>
    <w:rsid w:val="00F32D37"/>
    <w:rsid w:val="00F33D86"/>
    <w:rsid w:val="00F33E90"/>
    <w:rsid w:val="00F34995"/>
    <w:rsid w:val="00F34CE8"/>
    <w:rsid w:val="00F34D8D"/>
    <w:rsid w:val="00F34F31"/>
    <w:rsid w:val="00F35E85"/>
    <w:rsid w:val="00F35FDE"/>
    <w:rsid w:val="00F36EBF"/>
    <w:rsid w:val="00F373BF"/>
    <w:rsid w:val="00F37AB2"/>
    <w:rsid w:val="00F37D53"/>
    <w:rsid w:val="00F40F40"/>
    <w:rsid w:val="00F41468"/>
    <w:rsid w:val="00F42595"/>
    <w:rsid w:val="00F42D95"/>
    <w:rsid w:val="00F436B0"/>
    <w:rsid w:val="00F43807"/>
    <w:rsid w:val="00F462B3"/>
    <w:rsid w:val="00F462EE"/>
    <w:rsid w:val="00F46F0F"/>
    <w:rsid w:val="00F47AF9"/>
    <w:rsid w:val="00F51371"/>
    <w:rsid w:val="00F5254D"/>
    <w:rsid w:val="00F52F99"/>
    <w:rsid w:val="00F5390A"/>
    <w:rsid w:val="00F54258"/>
    <w:rsid w:val="00F55447"/>
    <w:rsid w:val="00F55CDB"/>
    <w:rsid w:val="00F56A5A"/>
    <w:rsid w:val="00F57872"/>
    <w:rsid w:val="00F60B6F"/>
    <w:rsid w:val="00F6122A"/>
    <w:rsid w:val="00F61A8B"/>
    <w:rsid w:val="00F62014"/>
    <w:rsid w:val="00F65112"/>
    <w:rsid w:val="00F67D26"/>
    <w:rsid w:val="00F67DD8"/>
    <w:rsid w:val="00F701F7"/>
    <w:rsid w:val="00F7190E"/>
    <w:rsid w:val="00F72336"/>
    <w:rsid w:val="00F77655"/>
    <w:rsid w:val="00F776E3"/>
    <w:rsid w:val="00F777CB"/>
    <w:rsid w:val="00F777F5"/>
    <w:rsid w:val="00F809CE"/>
    <w:rsid w:val="00F80FF7"/>
    <w:rsid w:val="00F819A5"/>
    <w:rsid w:val="00F819C7"/>
    <w:rsid w:val="00F81A44"/>
    <w:rsid w:val="00F83436"/>
    <w:rsid w:val="00F84DA9"/>
    <w:rsid w:val="00F85B9B"/>
    <w:rsid w:val="00F85D9A"/>
    <w:rsid w:val="00F86D5B"/>
    <w:rsid w:val="00F879C1"/>
    <w:rsid w:val="00F91ABD"/>
    <w:rsid w:val="00F91D11"/>
    <w:rsid w:val="00F92992"/>
    <w:rsid w:val="00F9344A"/>
    <w:rsid w:val="00F9355B"/>
    <w:rsid w:val="00F93FF1"/>
    <w:rsid w:val="00F949CF"/>
    <w:rsid w:val="00F95C9D"/>
    <w:rsid w:val="00F96B97"/>
    <w:rsid w:val="00FA2576"/>
    <w:rsid w:val="00FA3069"/>
    <w:rsid w:val="00FA3BB1"/>
    <w:rsid w:val="00FA471A"/>
    <w:rsid w:val="00FA58D5"/>
    <w:rsid w:val="00FA5E65"/>
    <w:rsid w:val="00FA60A2"/>
    <w:rsid w:val="00FA6227"/>
    <w:rsid w:val="00FA667A"/>
    <w:rsid w:val="00FA71B6"/>
    <w:rsid w:val="00FB11A3"/>
    <w:rsid w:val="00FB14DB"/>
    <w:rsid w:val="00FB1E69"/>
    <w:rsid w:val="00FB3498"/>
    <w:rsid w:val="00FB3632"/>
    <w:rsid w:val="00FB3A68"/>
    <w:rsid w:val="00FB48D0"/>
    <w:rsid w:val="00FB4DCC"/>
    <w:rsid w:val="00FB5070"/>
    <w:rsid w:val="00FB6320"/>
    <w:rsid w:val="00FB6CBA"/>
    <w:rsid w:val="00FB7EFA"/>
    <w:rsid w:val="00FB7F20"/>
    <w:rsid w:val="00FC09F4"/>
    <w:rsid w:val="00FC0F81"/>
    <w:rsid w:val="00FC1045"/>
    <w:rsid w:val="00FC1291"/>
    <w:rsid w:val="00FC1345"/>
    <w:rsid w:val="00FC287E"/>
    <w:rsid w:val="00FC2B24"/>
    <w:rsid w:val="00FC2E67"/>
    <w:rsid w:val="00FC333F"/>
    <w:rsid w:val="00FC40BB"/>
    <w:rsid w:val="00FC42DC"/>
    <w:rsid w:val="00FC4CAD"/>
    <w:rsid w:val="00FC59F6"/>
    <w:rsid w:val="00FC5D31"/>
    <w:rsid w:val="00FC60F4"/>
    <w:rsid w:val="00FC643E"/>
    <w:rsid w:val="00FC67FB"/>
    <w:rsid w:val="00FC684C"/>
    <w:rsid w:val="00FC7DE5"/>
    <w:rsid w:val="00FD0929"/>
    <w:rsid w:val="00FD1FF9"/>
    <w:rsid w:val="00FD204F"/>
    <w:rsid w:val="00FD215B"/>
    <w:rsid w:val="00FD30DA"/>
    <w:rsid w:val="00FD4B93"/>
    <w:rsid w:val="00FD5904"/>
    <w:rsid w:val="00FD634A"/>
    <w:rsid w:val="00FD6EDC"/>
    <w:rsid w:val="00FD7F1D"/>
    <w:rsid w:val="00FE0390"/>
    <w:rsid w:val="00FE0BAF"/>
    <w:rsid w:val="00FE4CC6"/>
    <w:rsid w:val="00FE52FC"/>
    <w:rsid w:val="00FE5BB6"/>
    <w:rsid w:val="00FE5E94"/>
    <w:rsid w:val="00FE6C5E"/>
    <w:rsid w:val="00FE7A59"/>
    <w:rsid w:val="00FF0609"/>
    <w:rsid w:val="00FF0EE7"/>
    <w:rsid w:val="00FF14D9"/>
    <w:rsid w:val="00FF22D5"/>
    <w:rsid w:val="00FF285A"/>
    <w:rsid w:val="00FF2BEF"/>
    <w:rsid w:val="00FF33D3"/>
    <w:rsid w:val="00FF3BED"/>
    <w:rsid w:val="00FF5390"/>
    <w:rsid w:val="00FF6E58"/>
    <w:rsid w:val="00FF7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0CDE"/>
  <w15:chartTrackingRefBased/>
  <w15:docId w15:val="{C8B50222-FD30-47AE-AC76-12821DF5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1CB"/>
    <w:pPr>
      <w:ind w:left="720"/>
      <w:contextualSpacing/>
    </w:pPr>
  </w:style>
  <w:style w:type="table" w:styleId="TableGrid">
    <w:name w:val="Table Grid"/>
    <w:basedOn w:val="TableNormal"/>
    <w:uiPriority w:val="39"/>
    <w:rsid w:val="00186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7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11E"/>
  </w:style>
  <w:style w:type="paragraph" w:styleId="Footer">
    <w:name w:val="footer"/>
    <w:basedOn w:val="Normal"/>
    <w:link w:val="FooterChar"/>
    <w:uiPriority w:val="99"/>
    <w:unhideWhenUsed/>
    <w:rsid w:val="00987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11E"/>
  </w:style>
  <w:style w:type="paragraph" w:styleId="Date">
    <w:name w:val="Date"/>
    <w:basedOn w:val="Normal"/>
    <w:next w:val="Normal"/>
    <w:link w:val="DateChar"/>
    <w:uiPriority w:val="99"/>
    <w:semiHidden/>
    <w:unhideWhenUsed/>
    <w:rsid w:val="00E84ED7"/>
  </w:style>
  <w:style w:type="character" w:customStyle="1" w:styleId="DateChar">
    <w:name w:val="Date Char"/>
    <w:basedOn w:val="DefaultParagraphFont"/>
    <w:link w:val="Date"/>
    <w:uiPriority w:val="99"/>
    <w:semiHidden/>
    <w:rsid w:val="00E84ED7"/>
  </w:style>
  <w:style w:type="paragraph" w:styleId="FootnoteText">
    <w:name w:val="footnote text"/>
    <w:basedOn w:val="Normal"/>
    <w:link w:val="FootnoteTextChar"/>
    <w:uiPriority w:val="99"/>
    <w:semiHidden/>
    <w:unhideWhenUsed/>
    <w:rsid w:val="008223E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23E6"/>
    <w:rPr>
      <w:sz w:val="20"/>
      <w:szCs w:val="20"/>
    </w:rPr>
  </w:style>
  <w:style w:type="character" w:styleId="FootnoteReference">
    <w:name w:val="footnote reference"/>
    <w:basedOn w:val="DefaultParagraphFont"/>
    <w:uiPriority w:val="99"/>
    <w:semiHidden/>
    <w:unhideWhenUsed/>
    <w:rsid w:val="008223E6"/>
    <w:rPr>
      <w:vertAlign w:val="superscript"/>
    </w:rPr>
  </w:style>
  <w:style w:type="character" w:styleId="PlaceholderText">
    <w:name w:val="Placeholder Text"/>
    <w:basedOn w:val="DefaultParagraphFont"/>
    <w:uiPriority w:val="99"/>
    <w:semiHidden/>
    <w:rsid w:val="002F1942"/>
    <w:rPr>
      <w:color w:val="808080"/>
    </w:rPr>
  </w:style>
  <w:style w:type="character" w:styleId="Hyperlink">
    <w:name w:val="Hyperlink"/>
    <w:basedOn w:val="DefaultParagraphFont"/>
    <w:uiPriority w:val="99"/>
    <w:unhideWhenUsed/>
    <w:rsid w:val="00474ADE"/>
    <w:rPr>
      <w:color w:val="0563C1" w:themeColor="hyperlink"/>
      <w:u w:val="single"/>
    </w:rPr>
  </w:style>
  <w:style w:type="character" w:customStyle="1" w:styleId="UnresolvedMention1">
    <w:name w:val="Unresolved Mention1"/>
    <w:basedOn w:val="DefaultParagraphFont"/>
    <w:uiPriority w:val="99"/>
    <w:semiHidden/>
    <w:unhideWhenUsed/>
    <w:rsid w:val="00474ADE"/>
    <w:rPr>
      <w:color w:val="605E5C"/>
      <w:shd w:val="clear" w:color="auto" w:fill="E1DFDD"/>
    </w:rPr>
  </w:style>
  <w:style w:type="character" w:styleId="Emphasis">
    <w:name w:val="Emphasis"/>
    <w:basedOn w:val="DefaultParagraphFont"/>
    <w:uiPriority w:val="20"/>
    <w:qFormat/>
    <w:rsid w:val="00E435DD"/>
    <w:rPr>
      <w:i/>
      <w:iCs/>
    </w:rPr>
  </w:style>
  <w:style w:type="paragraph" w:styleId="NoSpacing">
    <w:name w:val="No Spacing"/>
    <w:uiPriority w:val="1"/>
    <w:qFormat/>
    <w:rsid w:val="00AD2949"/>
    <w:pPr>
      <w:spacing w:after="0" w:line="240" w:lineRule="auto"/>
    </w:pPr>
  </w:style>
  <w:style w:type="character" w:customStyle="1" w:styleId="UnresolvedMention2">
    <w:name w:val="Unresolved Mention2"/>
    <w:basedOn w:val="DefaultParagraphFont"/>
    <w:uiPriority w:val="99"/>
    <w:semiHidden/>
    <w:unhideWhenUsed/>
    <w:rsid w:val="00853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6753">
      <w:bodyDiv w:val="1"/>
      <w:marLeft w:val="0"/>
      <w:marRight w:val="0"/>
      <w:marTop w:val="0"/>
      <w:marBottom w:val="0"/>
      <w:divBdr>
        <w:top w:val="none" w:sz="0" w:space="0" w:color="auto"/>
        <w:left w:val="none" w:sz="0" w:space="0" w:color="auto"/>
        <w:bottom w:val="none" w:sz="0" w:space="0" w:color="auto"/>
        <w:right w:val="none" w:sz="0" w:space="0" w:color="auto"/>
      </w:divBdr>
    </w:div>
    <w:div w:id="128591344">
      <w:bodyDiv w:val="1"/>
      <w:marLeft w:val="0"/>
      <w:marRight w:val="0"/>
      <w:marTop w:val="0"/>
      <w:marBottom w:val="0"/>
      <w:divBdr>
        <w:top w:val="none" w:sz="0" w:space="0" w:color="auto"/>
        <w:left w:val="none" w:sz="0" w:space="0" w:color="auto"/>
        <w:bottom w:val="none" w:sz="0" w:space="0" w:color="auto"/>
        <w:right w:val="none" w:sz="0" w:space="0" w:color="auto"/>
      </w:divBdr>
    </w:div>
    <w:div w:id="629936880">
      <w:bodyDiv w:val="1"/>
      <w:marLeft w:val="0"/>
      <w:marRight w:val="0"/>
      <w:marTop w:val="0"/>
      <w:marBottom w:val="0"/>
      <w:divBdr>
        <w:top w:val="none" w:sz="0" w:space="0" w:color="auto"/>
        <w:left w:val="none" w:sz="0" w:space="0" w:color="auto"/>
        <w:bottom w:val="none" w:sz="0" w:space="0" w:color="auto"/>
        <w:right w:val="none" w:sz="0" w:space="0" w:color="auto"/>
      </w:divBdr>
    </w:div>
    <w:div w:id="767694599">
      <w:bodyDiv w:val="1"/>
      <w:marLeft w:val="0"/>
      <w:marRight w:val="0"/>
      <w:marTop w:val="0"/>
      <w:marBottom w:val="0"/>
      <w:divBdr>
        <w:top w:val="none" w:sz="0" w:space="0" w:color="auto"/>
        <w:left w:val="none" w:sz="0" w:space="0" w:color="auto"/>
        <w:bottom w:val="none" w:sz="0" w:space="0" w:color="auto"/>
        <w:right w:val="none" w:sz="0" w:space="0" w:color="auto"/>
      </w:divBdr>
    </w:div>
    <w:div w:id="897669044">
      <w:bodyDiv w:val="1"/>
      <w:marLeft w:val="0"/>
      <w:marRight w:val="0"/>
      <w:marTop w:val="0"/>
      <w:marBottom w:val="0"/>
      <w:divBdr>
        <w:top w:val="none" w:sz="0" w:space="0" w:color="auto"/>
        <w:left w:val="none" w:sz="0" w:space="0" w:color="auto"/>
        <w:bottom w:val="none" w:sz="0" w:space="0" w:color="auto"/>
        <w:right w:val="none" w:sz="0" w:space="0" w:color="auto"/>
      </w:divBdr>
    </w:div>
    <w:div w:id="1124157430">
      <w:bodyDiv w:val="1"/>
      <w:marLeft w:val="0"/>
      <w:marRight w:val="0"/>
      <w:marTop w:val="0"/>
      <w:marBottom w:val="0"/>
      <w:divBdr>
        <w:top w:val="none" w:sz="0" w:space="0" w:color="auto"/>
        <w:left w:val="none" w:sz="0" w:space="0" w:color="auto"/>
        <w:bottom w:val="none" w:sz="0" w:space="0" w:color="auto"/>
        <w:right w:val="none" w:sz="0" w:space="0" w:color="auto"/>
      </w:divBdr>
    </w:div>
    <w:div w:id="1139230034">
      <w:bodyDiv w:val="1"/>
      <w:marLeft w:val="0"/>
      <w:marRight w:val="0"/>
      <w:marTop w:val="0"/>
      <w:marBottom w:val="0"/>
      <w:divBdr>
        <w:top w:val="none" w:sz="0" w:space="0" w:color="auto"/>
        <w:left w:val="none" w:sz="0" w:space="0" w:color="auto"/>
        <w:bottom w:val="none" w:sz="0" w:space="0" w:color="auto"/>
        <w:right w:val="none" w:sz="0" w:space="0" w:color="auto"/>
      </w:divBdr>
    </w:div>
    <w:div w:id="1629968969">
      <w:bodyDiv w:val="1"/>
      <w:marLeft w:val="0"/>
      <w:marRight w:val="0"/>
      <w:marTop w:val="0"/>
      <w:marBottom w:val="0"/>
      <w:divBdr>
        <w:top w:val="none" w:sz="0" w:space="0" w:color="auto"/>
        <w:left w:val="none" w:sz="0" w:space="0" w:color="auto"/>
        <w:bottom w:val="none" w:sz="0" w:space="0" w:color="auto"/>
        <w:right w:val="none" w:sz="0" w:space="0" w:color="auto"/>
      </w:divBdr>
    </w:div>
    <w:div w:id="177258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10.emf"/><Relationship Id="rId18" Type="http://schemas.openxmlformats.org/officeDocument/2006/relationships/image" Target="media/image5.emf"/><Relationship Id="rId26" Type="http://schemas.openxmlformats.org/officeDocument/2006/relationships/image" Target="media/image11.emf"/><Relationship Id="rId39" Type="http://schemas.openxmlformats.org/officeDocument/2006/relationships/image" Target="media/image23.emf"/><Relationship Id="rId21" Type="http://schemas.openxmlformats.org/officeDocument/2006/relationships/image" Target="media/image60.emf"/><Relationship Id="rId34" Type="http://schemas.openxmlformats.org/officeDocument/2006/relationships/image" Target="media/image18.emf"/><Relationship Id="rId42" Type="http://schemas.openxmlformats.org/officeDocument/2006/relationships/image" Target="media/image26.emf"/><Relationship Id="rId47" Type="http://schemas.openxmlformats.org/officeDocument/2006/relationships/image" Target="media/image31.emf"/><Relationship Id="rId50" Type="http://schemas.openxmlformats.org/officeDocument/2006/relationships/hyperlink" Target="http://dx.doi.org/10.2139/ssrn.3093303" TargetMode="External"/><Relationship Id="rId55" Type="http://schemas.openxmlformats.org/officeDocument/2006/relationships/image" Target="media/image38.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10.emf"/><Relationship Id="rId29" Type="http://schemas.openxmlformats.org/officeDocument/2006/relationships/image" Target="media/image13.emf"/><Relationship Id="rId11" Type="http://schemas.openxmlformats.org/officeDocument/2006/relationships/hyperlink" Target="mailto:Schroeder.9@osu.edu" TargetMode="External"/><Relationship Id="rId24" Type="http://schemas.openxmlformats.org/officeDocument/2006/relationships/image" Target="media/image9.emf"/><Relationship Id="rId32" Type="http://schemas.openxmlformats.org/officeDocument/2006/relationships/image" Target="media/image16.emf"/><Relationship Id="rId37" Type="http://schemas.openxmlformats.org/officeDocument/2006/relationships/image" Target="media/image21.emf"/><Relationship Id="rId40" Type="http://schemas.openxmlformats.org/officeDocument/2006/relationships/image" Target="media/image24.emf"/><Relationship Id="rId45" Type="http://schemas.openxmlformats.org/officeDocument/2006/relationships/image" Target="media/image29.emf"/><Relationship Id="rId53" Type="http://schemas.openxmlformats.org/officeDocument/2006/relationships/image" Target="media/image36.emf"/><Relationship Id="rId58" Type="http://schemas.openxmlformats.org/officeDocument/2006/relationships/image" Target="media/image41.emf"/><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emf"/><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image" Target="media/image110.emf"/><Relationship Id="rId30" Type="http://schemas.openxmlformats.org/officeDocument/2006/relationships/image" Target="media/image14.emf"/><Relationship Id="rId35" Type="http://schemas.openxmlformats.org/officeDocument/2006/relationships/image" Target="media/image19.emf"/><Relationship Id="rId43" Type="http://schemas.openxmlformats.org/officeDocument/2006/relationships/image" Target="media/image27.emf"/><Relationship Id="rId48" Type="http://schemas.openxmlformats.org/officeDocument/2006/relationships/image" Target="media/image32.emf"/><Relationship Id="rId56" Type="http://schemas.openxmlformats.org/officeDocument/2006/relationships/image" Target="media/image39.emf"/><Relationship Id="rId8" Type="http://schemas.openxmlformats.org/officeDocument/2006/relationships/hyperlink" Target="mailto:rick.antle@yale.edu" TargetMode="External"/><Relationship Id="rId51" Type="http://schemas.openxmlformats.org/officeDocument/2006/relationships/image" Target="media/image34.emf"/><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42.emf"/><Relationship Id="rId25" Type="http://schemas.openxmlformats.org/officeDocument/2006/relationships/image" Target="media/image10.emf"/><Relationship Id="rId33" Type="http://schemas.openxmlformats.org/officeDocument/2006/relationships/image" Target="media/image17.emf"/><Relationship Id="rId38" Type="http://schemas.openxmlformats.org/officeDocument/2006/relationships/image" Target="media/image22.emf"/><Relationship Id="rId46" Type="http://schemas.openxmlformats.org/officeDocument/2006/relationships/image" Target="media/image30.emf"/><Relationship Id="rId59" Type="http://schemas.openxmlformats.org/officeDocument/2006/relationships/footer" Target="footer1.xml"/><Relationship Id="rId20" Type="http://schemas.openxmlformats.org/officeDocument/2006/relationships/image" Target="media/image50.emf"/><Relationship Id="rId41" Type="http://schemas.openxmlformats.org/officeDocument/2006/relationships/image" Target="media/image25.emf"/><Relationship Id="rId54" Type="http://schemas.openxmlformats.org/officeDocument/2006/relationships/image" Target="media/image3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image" Target="media/image33.emf"/><Relationship Id="rId57" Type="http://schemas.openxmlformats.org/officeDocument/2006/relationships/image" Target="media/image40.emf"/><Relationship Id="rId10" Type="http://schemas.openxmlformats.org/officeDocument/2006/relationships/hyperlink" Target="mailto:haijinlin@uh.edu" TargetMode="External"/><Relationship Id="rId31" Type="http://schemas.openxmlformats.org/officeDocument/2006/relationships/image" Target="media/image15.emf"/><Relationship Id="rId44" Type="http://schemas.openxmlformats.org/officeDocument/2006/relationships/image" Target="media/image28.emf"/><Relationship Id="rId52" Type="http://schemas.openxmlformats.org/officeDocument/2006/relationships/image" Target="media/image35.e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ellingham.1@osu.ed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1197F0-6D77-45F1-871A-ECB9A610CED9}">
  <we:reference id="4b785c87-866c-4bad-85d8-5d1ae467ac9a" version="3.12.0.0" store="EXCatalog" storeType="EXCatalog"/>
  <we:alternateReferences>
    <we:reference id="WA104381909" version="3.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AD002-1541-4301-8462-53CE80D4A82B}">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35</Pages>
  <Words>9650</Words>
  <Characters>49509</Characters>
  <Application>Microsoft Office Word</Application>
  <DocSecurity>0</DocSecurity>
  <Lines>970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Haijin</dc:creator>
  <cp:keywords/>
  <dc:description/>
  <cp:lastModifiedBy>Antle, Rick</cp:lastModifiedBy>
  <cp:revision>4</cp:revision>
  <cp:lastPrinted>2024-12-20T17:54:00Z</cp:lastPrinted>
  <dcterms:created xsi:type="dcterms:W3CDTF">2026-02-24T14:10:00Z</dcterms:created>
  <dcterms:modified xsi:type="dcterms:W3CDTF">2026-02-24T14:14:00Z</dcterms:modified>
</cp:coreProperties>
</file>