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176B8F" w14:textId="21C13EDD" w:rsidR="000E16E9" w:rsidRPr="000E16E9" w:rsidRDefault="000E16E9" w:rsidP="000E16E9">
      <w:pPr>
        <w:jc w:val="center"/>
        <w:rPr>
          <w:b/>
          <w:bCs/>
          <w:sz w:val="24"/>
          <w:szCs w:val="24"/>
        </w:rPr>
      </w:pPr>
      <w:r w:rsidRPr="000E16E9">
        <w:rPr>
          <w:b/>
          <w:bCs/>
          <w:sz w:val="24"/>
          <w:szCs w:val="24"/>
        </w:rPr>
        <w:t>Double-entry Accounting, Entanglement, and Odd-cycle game</w:t>
      </w:r>
    </w:p>
    <w:p w14:paraId="182F8016" w14:textId="77777777" w:rsidR="0043575C" w:rsidRPr="0074773D" w:rsidRDefault="0043575C" w:rsidP="0043575C">
      <w:pPr>
        <w:spacing w:line="360" w:lineRule="auto"/>
        <w:jc w:val="center"/>
        <w:rPr>
          <w:b/>
          <w:bCs/>
          <w:sz w:val="26"/>
          <w:szCs w:val="26"/>
        </w:rPr>
      </w:pPr>
    </w:p>
    <w:p w14:paraId="71518349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Rick Antle</w:t>
      </w:r>
    </w:p>
    <w:p w14:paraId="5F2689AB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Yale School of Management</w:t>
      </w:r>
    </w:p>
    <w:p w14:paraId="647C5297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Yale University</w:t>
      </w:r>
    </w:p>
    <w:p w14:paraId="10795329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hyperlink r:id="rId8" w:history="1">
        <w:r w:rsidRPr="0074773D">
          <w:rPr>
            <w:rStyle w:val="Hyperlink"/>
            <w:sz w:val="24"/>
            <w:szCs w:val="24"/>
          </w:rPr>
          <w:t>rick.antle@yale.edu</w:t>
        </w:r>
      </w:hyperlink>
    </w:p>
    <w:p w14:paraId="1977F961" w14:textId="77777777" w:rsidR="0043575C" w:rsidRPr="0074773D" w:rsidRDefault="0043575C" w:rsidP="0043575C">
      <w:pPr>
        <w:spacing w:line="360" w:lineRule="auto"/>
        <w:jc w:val="center"/>
        <w:rPr>
          <w:sz w:val="24"/>
          <w:szCs w:val="24"/>
        </w:rPr>
      </w:pPr>
    </w:p>
    <w:p w14:paraId="2AA6BB88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John Fellingham</w:t>
      </w:r>
    </w:p>
    <w:p w14:paraId="59751A36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Fisher College of Business</w:t>
      </w:r>
    </w:p>
    <w:p w14:paraId="7C7B603B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The Ohio State University</w:t>
      </w:r>
    </w:p>
    <w:p w14:paraId="2427B6BD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hyperlink r:id="rId9" w:history="1">
        <w:r w:rsidRPr="0074773D">
          <w:rPr>
            <w:rStyle w:val="Hyperlink"/>
            <w:sz w:val="24"/>
            <w:szCs w:val="24"/>
          </w:rPr>
          <w:t>Fellingham.1@osu.edu</w:t>
        </w:r>
      </w:hyperlink>
    </w:p>
    <w:p w14:paraId="229A3B84" w14:textId="77777777" w:rsidR="0043575C" w:rsidRPr="0074773D" w:rsidRDefault="0043575C" w:rsidP="0043575C">
      <w:pPr>
        <w:spacing w:line="360" w:lineRule="auto"/>
        <w:jc w:val="center"/>
        <w:rPr>
          <w:sz w:val="24"/>
          <w:szCs w:val="24"/>
        </w:rPr>
      </w:pPr>
    </w:p>
    <w:p w14:paraId="11E9FC0A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Haijin Lin</w:t>
      </w:r>
    </w:p>
    <w:p w14:paraId="5876D13D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C. T. Bauer College of Business</w:t>
      </w:r>
    </w:p>
    <w:p w14:paraId="6146078C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 xml:space="preserve">University of Houston </w:t>
      </w:r>
    </w:p>
    <w:p w14:paraId="569C5F66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hyperlink r:id="rId10" w:history="1">
        <w:r w:rsidRPr="0074773D">
          <w:rPr>
            <w:rStyle w:val="Hyperlink"/>
            <w:sz w:val="24"/>
            <w:szCs w:val="24"/>
          </w:rPr>
          <w:t>haijinlin@uh.edu</w:t>
        </w:r>
      </w:hyperlink>
    </w:p>
    <w:p w14:paraId="4804A837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</w:p>
    <w:p w14:paraId="75B62FDA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Douglas Schroeder</w:t>
      </w:r>
    </w:p>
    <w:p w14:paraId="6956B148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Fisher College of Business</w:t>
      </w:r>
    </w:p>
    <w:p w14:paraId="3DDC175C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r w:rsidRPr="0074773D">
        <w:rPr>
          <w:sz w:val="24"/>
          <w:szCs w:val="24"/>
        </w:rPr>
        <w:t>The Ohio State University</w:t>
      </w:r>
    </w:p>
    <w:p w14:paraId="3F78F618" w14:textId="77777777" w:rsidR="0043575C" w:rsidRPr="0074773D" w:rsidRDefault="0043575C" w:rsidP="0043575C">
      <w:pPr>
        <w:spacing w:line="240" w:lineRule="auto"/>
        <w:jc w:val="center"/>
        <w:rPr>
          <w:sz w:val="24"/>
          <w:szCs w:val="24"/>
        </w:rPr>
      </w:pPr>
      <w:hyperlink r:id="rId11" w:history="1">
        <w:r w:rsidRPr="0074773D">
          <w:rPr>
            <w:rStyle w:val="Hyperlink"/>
            <w:sz w:val="24"/>
            <w:szCs w:val="24"/>
          </w:rPr>
          <w:t>Schroeder.9@osu.edu</w:t>
        </w:r>
      </w:hyperlink>
    </w:p>
    <w:p w14:paraId="1E85D01C" w14:textId="77777777" w:rsidR="0043575C" w:rsidRPr="0074773D" w:rsidRDefault="0043575C" w:rsidP="0043575C">
      <w:pPr>
        <w:spacing w:line="360" w:lineRule="auto"/>
        <w:jc w:val="center"/>
        <w:rPr>
          <w:b/>
          <w:bCs/>
          <w:sz w:val="26"/>
          <w:szCs w:val="26"/>
        </w:rPr>
      </w:pPr>
    </w:p>
    <w:p w14:paraId="3A119051" w14:textId="4C7A5AC6" w:rsidR="000E16E9" w:rsidRDefault="000E16E9" w:rsidP="00790875">
      <w:pPr>
        <w:spacing w:line="360" w:lineRule="auto"/>
      </w:pPr>
    </w:p>
    <w:p w14:paraId="0CF92DBB" w14:textId="3C5ECA00" w:rsidR="0043575C" w:rsidRDefault="0043575C" w:rsidP="00790875">
      <w:pPr>
        <w:spacing w:line="360" w:lineRule="auto"/>
      </w:pPr>
    </w:p>
    <w:p w14:paraId="1B782CC8" w14:textId="1F9BE8BB" w:rsidR="0043575C" w:rsidRDefault="0043575C" w:rsidP="00790875">
      <w:pPr>
        <w:spacing w:line="360" w:lineRule="auto"/>
      </w:pPr>
    </w:p>
    <w:p w14:paraId="3B3BFF16" w14:textId="1D6A46A8" w:rsidR="0043575C" w:rsidRDefault="0043575C" w:rsidP="00790875">
      <w:pPr>
        <w:spacing w:line="360" w:lineRule="auto"/>
      </w:pPr>
    </w:p>
    <w:p w14:paraId="368557CE" w14:textId="53D3FD4C" w:rsidR="000E16E9" w:rsidRDefault="000E16E9" w:rsidP="00790875">
      <w:pPr>
        <w:pStyle w:val="ListParagraph"/>
        <w:numPr>
          <w:ilvl w:val="0"/>
          <w:numId w:val="1"/>
        </w:numPr>
        <w:spacing w:line="360" w:lineRule="auto"/>
        <w:ind w:left="360" w:hanging="360"/>
      </w:pPr>
      <w:bookmarkStart w:id="0" w:name="_GoBack"/>
      <w:bookmarkEnd w:id="0"/>
      <w:r>
        <w:lastRenderedPageBreak/>
        <w:t>Introduction</w:t>
      </w:r>
    </w:p>
    <w:p w14:paraId="4D91B041" w14:textId="77777777" w:rsidR="00EF2C86" w:rsidRDefault="00EF2C86" w:rsidP="00790875">
      <w:pPr>
        <w:pStyle w:val="ListParagraph"/>
        <w:spacing w:line="360" w:lineRule="auto"/>
        <w:ind w:left="360"/>
      </w:pPr>
    </w:p>
    <w:p w14:paraId="2D72F491" w14:textId="02F2C6DF" w:rsidR="00853D10" w:rsidRDefault="00FB5374" w:rsidP="00790875">
      <w:pPr>
        <w:pStyle w:val="ListParagraph"/>
        <w:spacing w:line="360" w:lineRule="auto"/>
        <w:ind w:left="0" w:firstLine="720"/>
      </w:pPr>
      <w:r>
        <w:t>The purpose of this paper is to offer one explanation why double-entry system is superior to single-entry system</w:t>
      </w:r>
      <w:r w:rsidR="00853D10">
        <w:t xml:space="preserve"> in a simple odd-cycle game with restricted </w:t>
      </w:r>
      <w:r w:rsidR="003A7FB3">
        <w:t xml:space="preserve">information </w:t>
      </w:r>
      <w:r w:rsidR="00853D10">
        <w:t xml:space="preserve">channel. </w:t>
      </w:r>
    </w:p>
    <w:p w14:paraId="74BA9F90" w14:textId="77777777" w:rsidR="00EF2C86" w:rsidRDefault="00EF2C86" w:rsidP="00790875">
      <w:pPr>
        <w:pStyle w:val="ListParagraph"/>
        <w:spacing w:line="360" w:lineRule="auto"/>
        <w:ind w:left="360"/>
      </w:pPr>
    </w:p>
    <w:p w14:paraId="27E8A537" w14:textId="519E18BA" w:rsidR="006A21F4" w:rsidRDefault="006A21F4" w:rsidP="00790875">
      <w:pPr>
        <w:pStyle w:val="ListParagraph"/>
        <w:numPr>
          <w:ilvl w:val="0"/>
          <w:numId w:val="1"/>
        </w:numPr>
        <w:spacing w:line="360" w:lineRule="auto"/>
        <w:ind w:left="360" w:hanging="360"/>
      </w:pPr>
      <w:r>
        <w:t xml:space="preserve">The </w:t>
      </w:r>
      <w:r w:rsidR="003A7FB3">
        <w:t>setup</w:t>
      </w:r>
    </w:p>
    <w:p w14:paraId="2209DBD7" w14:textId="3543D3A6" w:rsidR="00932FBD" w:rsidRDefault="0080170B" w:rsidP="00790875">
      <w:pPr>
        <w:pStyle w:val="ListParagraph"/>
        <w:spacing w:line="360" w:lineRule="auto"/>
        <w:ind w:left="0" w:firstLine="720"/>
      </w:pPr>
      <w:r>
        <w:t xml:space="preserve">The odd-cycle game provides a setting with </w:t>
      </w:r>
      <w:r w:rsidR="006F075A">
        <w:t xml:space="preserve">a </w:t>
      </w:r>
      <w:r>
        <w:t xml:space="preserve">restricted information channel. In </w:t>
      </w:r>
      <w:r w:rsidR="00BD7469">
        <w:t xml:space="preserve">this game, a </w:t>
      </w:r>
      <w:r w:rsidR="00DA1C66">
        <w:t xml:space="preserve">referee </w:t>
      </w:r>
      <w:r w:rsidR="009E3FB0">
        <w:t xml:space="preserve">randomly </w:t>
      </w:r>
      <w:r w:rsidR="007E098E">
        <w:t xml:space="preserve">chooses a seat assignment </w:t>
      </w:r>
      <w:r w:rsidR="009943A0">
        <w:t xml:space="preserve">for </w:t>
      </w:r>
      <w:r w:rsidR="00DA1C66">
        <w:t>two players</w:t>
      </w:r>
      <w:r w:rsidR="00E37455">
        <w:t>, Alice and Bob,</w:t>
      </w:r>
      <w:r w:rsidR="00DA1C66">
        <w:t xml:space="preserve"> </w:t>
      </w:r>
      <w:r w:rsidR="00AD13A2">
        <w:t xml:space="preserve">around </w:t>
      </w:r>
      <w:r w:rsidR="00DA1C66">
        <w:t>a round table with an odd number of seats.</w:t>
      </w:r>
      <w:r w:rsidR="00E37455">
        <w:t xml:space="preserve"> </w:t>
      </w:r>
      <w:r w:rsidR="00022885">
        <w:t xml:space="preserve">The </w:t>
      </w:r>
      <w:r w:rsidR="007E098E">
        <w:t xml:space="preserve">assignment </w:t>
      </w:r>
      <w:r w:rsidR="00022885">
        <w:t xml:space="preserve">consists of </w:t>
      </w:r>
      <w:r w:rsidR="00AD13A2">
        <w:t xml:space="preserve">either </w:t>
      </w:r>
      <w:r w:rsidR="0083615D">
        <w:t>the same seat to both players or two a</w:t>
      </w:r>
      <w:r w:rsidR="00E37455">
        <w:t xml:space="preserve">djacent seats with Alice’s seat always to the left of Bob’s seat. Each player knows </w:t>
      </w:r>
      <w:r w:rsidR="0083615D">
        <w:t xml:space="preserve">only their own seat assignment. Before the game starts, Alice and Bob </w:t>
      </w:r>
      <w:r w:rsidR="00185B4E">
        <w:t xml:space="preserve">may coordinate and agree on a joint </w:t>
      </w:r>
      <w:r w:rsidR="00AF35E8">
        <w:t>strategy</w:t>
      </w:r>
      <w:r w:rsidR="003F314E">
        <w:t xml:space="preserve"> to maximize the probability of winning the game together. After the seats are assigned, the referee </w:t>
      </w:r>
      <w:r w:rsidR="00E37455">
        <w:t xml:space="preserve">then independently asks </w:t>
      </w:r>
      <w:r w:rsidR="003F314E">
        <w:t xml:space="preserve">each player to submit a </w:t>
      </w:r>
      <w:r w:rsidR="00E37455">
        <w:t xml:space="preserve">report. The players win </w:t>
      </w:r>
      <w:r w:rsidR="00AB5903">
        <w:t xml:space="preserve">the round if </w:t>
      </w:r>
      <w:r w:rsidR="00E37455">
        <w:t>the</w:t>
      </w:r>
      <w:r w:rsidR="00AB5903">
        <w:t>y</w:t>
      </w:r>
      <w:r w:rsidR="00E37455">
        <w:t xml:space="preserve"> </w:t>
      </w:r>
      <w:r w:rsidR="00AB5903">
        <w:t xml:space="preserve">submit the same report when assigned the </w:t>
      </w:r>
      <w:r w:rsidR="00E37455">
        <w:t>same seat</w:t>
      </w:r>
      <w:r w:rsidR="00AB5903">
        <w:t>,</w:t>
      </w:r>
      <w:r w:rsidR="00E37455">
        <w:t xml:space="preserve"> and different reports </w:t>
      </w:r>
      <w:r w:rsidR="00AB5903">
        <w:t xml:space="preserve">when </w:t>
      </w:r>
      <w:r w:rsidR="001C7300">
        <w:t>a</w:t>
      </w:r>
      <w:r w:rsidR="00E37455">
        <w:t xml:space="preserve">ssigned adjacent seats. </w:t>
      </w:r>
      <w:r w:rsidR="00932FBD">
        <w:t>The information channel is restrictive in that the number of possible reports is strictly smaller than the number of seats. Without th</w:t>
      </w:r>
      <w:r w:rsidR="004C7E15">
        <w:t>is</w:t>
      </w:r>
      <w:r w:rsidR="00932FBD">
        <w:t xml:space="preserve"> restriction</w:t>
      </w:r>
      <w:r w:rsidR="00BA45D2">
        <w:t xml:space="preserve">—that </w:t>
      </w:r>
      <w:r w:rsidR="00932FBD">
        <w:t xml:space="preserve">is, </w:t>
      </w:r>
      <w:r w:rsidR="00BA45D2">
        <w:t xml:space="preserve">when </w:t>
      </w:r>
      <w:r w:rsidR="00932FBD">
        <w:t xml:space="preserve">the </w:t>
      </w:r>
      <w:r w:rsidR="00E72AA2">
        <w:t xml:space="preserve">number of reports </w:t>
      </w:r>
      <w:r w:rsidR="00BA45D2">
        <w:t xml:space="preserve">equals </w:t>
      </w:r>
      <w:r w:rsidR="00E72AA2">
        <w:t>the number of seats)</w:t>
      </w:r>
      <w:r w:rsidR="00BA45D2">
        <w:t xml:space="preserve">—the players can always </w:t>
      </w:r>
      <w:r w:rsidR="004C7C8D">
        <w:t>encode their seat assignments and win with probability one.</w:t>
      </w:r>
      <w:r w:rsidR="00E72AA2">
        <w:t xml:space="preserve"> </w:t>
      </w:r>
    </w:p>
    <w:p w14:paraId="63CA71D0" w14:textId="77777777" w:rsidR="00A0139F" w:rsidRDefault="006D51EC" w:rsidP="00A0139F">
      <w:pPr>
        <w:pStyle w:val="ListParagraph"/>
        <w:spacing w:line="360" w:lineRule="auto"/>
        <w:ind w:left="0" w:firstLine="720"/>
      </w:pPr>
      <w:r w:rsidRPr="006D51EC">
        <w:t xml:space="preserve">Without loss of generality, we consider a round table with three seats labeled </w:t>
      </w:r>
      <m:oMath>
        <m:r>
          <w:rPr>
            <w:rFonts w:ascii="Cambria Math" w:hAnsi="Cambria Math"/>
          </w:rPr>
          <m:t>{0, 1, 2}</m:t>
        </m:r>
      </m:oMath>
      <w:r w:rsidRPr="006D51EC">
        <w:t>. There</w:t>
      </w:r>
      <w:r>
        <w:t xml:space="preserve"> are six possible seat assignments, written as </w:t>
      </w:r>
      <m:oMath>
        <m:r>
          <w:rPr>
            <w:rFonts w:ascii="Cambria Math" w:hAnsi="Cambria Math"/>
          </w:rPr>
          <m:t>{00, 01, 11, 12, 22, 20}</m:t>
        </m:r>
      </m:oMath>
      <w:r>
        <w:t xml:space="preserve">, where the first digit denotes Alice’s seat and the second denotes Bob’s seat. Each player reports one of two colors, {Red, Blue}. </w:t>
      </w:r>
    </w:p>
    <w:p w14:paraId="0489DD60" w14:textId="77777777" w:rsidR="00A0139F" w:rsidRDefault="00A0139F" w:rsidP="00A0139F">
      <w:pPr>
        <w:spacing w:line="360" w:lineRule="auto"/>
        <w:ind w:firstLine="720"/>
        <w:jc w:val="center"/>
      </w:pPr>
      <w:r>
        <w:t>Table 1. Classical probability of winning under a pure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1"/>
        <w:gridCol w:w="1446"/>
        <w:gridCol w:w="1446"/>
        <w:gridCol w:w="1480"/>
      </w:tblGrid>
      <w:tr w:rsidR="00A0139F" w14:paraId="7CD761A7" w14:textId="77777777" w:rsidTr="00AD1871">
        <w:trPr>
          <w:trHeight w:val="257"/>
          <w:jc w:val="center"/>
        </w:trPr>
        <w:tc>
          <w:tcPr>
            <w:tcW w:w="1721" w:type="dxa"/>
          </w:tcPr>
          <w:p w14:paraId="37FE675E" w14:textId="77777777" w:rsidR="00A0139F" w:rsidRDefault="00A0139F" w:rsidP="00AD1871">
            <w:pPr>
              <w:jc w:val="center"/>
            </w:pPr>
            <w:r>
              <w:t>Seat assignment</w:t>
            </w:r>
          </w:p>
        </w:tc>
        <w:tc>
          <w:tcPr>
            <w:tcW w:w="1446" w:type="dxa"/>
          </w:tcPr>
          <w:p w14:paraId="35D06388" w14:textId="77777777" w:rsidR="00A0139F" w:rsidRDefault="00A0139F" w:rsidP="00AD1871">
            <w:pPr>
              <w:jc w:val="center"/>
            </w:pPr>
            <w:r>
              <w:t>Alice’s report</w:t>
            </w:r>
          </w:p>
        </w:tc>
        <w:tc>
          <w:tcPr>
            <w:tcW w:w="1446" w:type="dxa"/>
          </w:tcPr>
          <w:p w14:paraId="16871ED7" w14:textId="77777777" w:rsidR="00A0139F" w:rsidRDefault="00A0139F" w:rsidP="00AD1871">
            <w:pPr>
              <w:jc w:val="center"/>
            </w:pPr>
            <w:r>
              <w:t>Bob’s report</w:t>
            </w:r>
          </w:p>
        </w:tc>
        <w:tc>
          <w:tcPr>
            <w:tcW w:w="1480" w:type="dxa"/>
          </w:tcPr>
          <w:p w14:paraId="58B6EE0E" w14:textId="77777777" w:rsidR="00A0139F" w:rsidRDefault="00A0139F" w:rsidP="00AD1871">
            <w:pPr>
              <w:jc w:val="center"/>
            </w:pPr>
            <w:r>
              <w:t>Prob(winning)</w:t>
            </w:r>
          </w:p>
        </w:tc>
      </w:tr>
      <w:tr w:rsidR="00A0139F" w14:paraId="22BF8496" w14:textId="77777777" w:rsidTr="00AD1871">
        <w:trPr>
          <w:trHeight w:val="257"/>
          <w:jc w:val="center"/>
        </w:trPr>
        <w:tc>
          <w:tcPr>
            <w:tcW w:w="1721" w:type="dxa"/>
          </w:tcPr>
          <w:p w14:paraId="6DCA4A50" w14:textId="77777777" w:rsidR="00A0139F" w:rsidRDefault="00A0139F" w:rsidP="00AD1871">
            <w:pPr>
              <w:jc w:val="center"/>
            </w:pPr>
            <w:r>
              <w:t>00</w:t>
            </w:r>
          </w:p>
        </w:tc>
        <w:tc>
          <w:tcPr>
            <w:tcW w:w="1446" w:type="dxa"/>
          </w:tcPr>
          <w:p w14:paraId="0491C8A4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46" w:type="dxa"/>
          </w:tcPr>
          <w:p w14:paraId="67CAEC81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80" w:type="dxa"/>
          </w:tcPr>
          <w:p w14:paraId="6EE00227" w14:textId="77777777" w:rsidR="00A0139F" w:rsidRDefault="00A0139F" w:rsidP="00AD1871">
            <w:pPr>
              <w:jc w:val="center"/>
            </w:pPr>
            <w:r>
              <w:t>1</w:t>
            </w:r>
          </w:p>
        </w:tc>
      </w:tr>
      <w:tr w:rsidR="00A0139F" w14:paraId="50E6FB89" w14:textId="77777777" w:rsidTr="00AD1871">
        <w:trPr>
          <w:trHeight w:val="257"/>
          <w:jc w:val="center"/>
        </w:trPr>
        <w:tc>
          <w:tcPr>
            <w:tcW w:w="1721" w:type="dxa"/>
          </w:tcPr>
          <w:p w14:paraId="284E300E" w14:textId="77777777" w:rsidR="00A0139F" w:rsidRDefault="00A0139F" w:rsidP="00AD1871">
            <w:pPr>
              <w:jc w:val="center"/>
            </w:pPr>
            <w:r>
              <w:t>01</w:t>
            </w:r>
          </w:p>
        </w:tc>
        <w:tc>
          <w:tcPr>
            <w:tcW w:w="1446" w:type="dxa"/>
          </w:tcPr>
          <w:p w14:paraId="5A966073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46" w:type="dxa"/>
          </w:tcPr>
          <w:p w14:paraId="55FF1409" w14:textId="77777777" w:rsidR="00A0139F" w:rsidRDefault="00A0139F" w:rsidP="00AD1871">
            <w:pPr>
              <w:jc w:val="center"/>
            </w:pPr>
            <w:r>
              <w:t>Blue</w:t>
            </w:r>
          </w:p>
        </w:tc>
        <w:tc>
          <w:tcPr>
            <w:tcW w:w="1480" w:type="dxa"/>
          </w:tcPr>
          <w:p w14:paraId="35B08B91" w14:textId="77777777" w:rsidR="00A0139F" w:rsidRDefault="00A0139F" w:rsidP="00AD1871">
            <w:pPr>
              <w:jc w:val="center"/>
            </w:pPr>
            <w:r>
              <w:t>1</w:t>
            </w:r>
          </w:p>
        </w:tc>
      </w:tr>
      <w:tr w:rsidR="00A0139F" w14:paraId="3D825426" w14:textId="77777777" w:rsidTr="00AD1871">
        <w:trPr>
          <w:trHeight w:val="265"/>
          <w:jc w:val="center"/>
        </w:trPr>
        <w:tc>
          <w:tcPr>
            <w:tcW w:w="1721" w:type="dxa"/>
          </w:tcPr>
          <w:p w14:paraId="484CAA02" w14:textId="77777777" w:rsidR="00A0139F" w:rsidRDefault="00A0139F" w:rsidP="00AD1871">
            <w:pPr>
              <w:jc w:val="center"/>
            </w:pPr>
            <w:r>
              <w:t>11</w:t>
            </w:r>
          </w:p>
        </w:tc>
        <w:tc>
          <w:tcPr>
            <w:tcW w:w="1446" w:type="dxa"/>
          </w:tcPr>
          <w:p w14:paraId="4022F681" w14:textId="77777777" w:rsidR="00A0139F" w:rsidRDefault="00A0139F" w:rsidP="00AD1871">
            <w:pPr>
              <w:jc w:val="center"/>
            </w:pPr>
            <w:r>
              <w:t>Blue</w:t>
            </w:r>
          </w:p>
        </w:tc>
        <w:tc>
          <w:tcPr>
            <w:tcW w:w="1446" w:type="dxa"/>
          </w:tcPr>
          <w:p w14:paraId="18577C4C" w14:textId="77777777" w:rsidR="00A0139F" w:rsidRDefault="00A0139F" w:rsidP="00AD1871">
            <w:pPr>
              <w:jc w:val="center"/>
            </w:pPr>
            <w:r>
              <w:t>Blue</w:t>
            </w:r>
          </w:p>
        </w:tc>
        <w:tc>
          <w:tcPr>
            <w:tcW w:w="1480" w:type="dxa"/>
          </w:tcPr>
          <w:p w14:paraId="6F482362" w14:textId="77777777" w:rsidR="00A0139F" w:rsidRDefault="00A0139F" w:rsidP="00AD1871">
            <w:pPr>
              <w:jc w:val="center"/>
            </w:pPr>
            <w:r>
              <w:t>1</w:t>
            </w:r>
          </w:p>
        </w:tc>
      </w:tr>
      <w:tr w:rsidR="00A0139F" w14:paraId="626304C0" w14:textId="77777777" w:rsidTr="00AD1871">
        <w:trPr>
          <w:trHeight w:val="257"/>
          <w:jc w:val="center"/>
        </w:trPr>
        <w:tc>
          <w:tcPr>
            <w:tcW w:w="1721" w:type="dxa"/>
          </w:tcPr>
          <w:p w14:paraId="4BE2FEDC" w14:textId="77777777" w:rsidR="00A0139F" w:rsidRDefault="00A0139F" w:rsidP="00AD1871">
            <w:pPr>
              <w:jc w:val="center"/>
            </w:pPr>
            <w:r>
              <w:t>12</w:t>
            </w:r>
          </w:p>
        </w:tc>
        <w:tc>
          <w:tcPr>
            <w:tcW w:w="1446" w:type="dxa"/>
          </w:tcPr>
          <w:p w14:paraId="5E581B95" w14:textId="77777777" w:rsidR="00A0139F" w:rsidRDefault="00A0139F" w:rsidP="00AD1871">
            <w:pPr>
              <w:jc w:val="center"/>
            </w:pPr>
            <w:r>
              <w:t>Blue</w:t>
            </w:r>
          </w:p>
        </w:tc>
        <w:tc>
          <w:tcPr>
            <w:tcW w:w="1446" w:type="dxa"/>
          </w:tcPr>
          <w:p w14:paraId="7526FEEA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80" w:type="dxa"/>
          </w:tcPr>
          <w:p w14:paraId="740E4466" w14:textId="77777777" w:rsidR="00A0139F" w:rsidRDefault="00A0139F" w:rsidP="00AD1871">
            <w:pPr>
              <w:jc w:val="center"/>
            </w:pPr>
            <w:r>
              <w:t>1</w:t>
            </w:r>
          </w:p>
        </w:tc>
      </w:tr>
      <w:tr w:rsidR="00A0139F" w14:paraId="586EBCFD" w14:textId="77777777" w:rsidTr="00AD1871">
        <w:trPr>
          <w:trHeight w:val="257"/>
          <w:jc w:val="center"/>
        </w:trPr>
        <w:tc>
          <w:tcPr>
            <w:tcW w:w="1721" w:type="dxa"/>
          </w:tcPr>
          <w:p w14:paraId="0BBA11CB" w14:textId="77777777" w:rsidR="00A0139F" w:rsidRDefault="00A0139F" w:rsidP="00AD1871">
            <w:pPr>
              <w:jc w:val="center"/>
            </w:pPr>
            <w:r>
              <w:t>22</w:t>
            </w:r>
          </w:p>
        </w:tc>
        <w:tc>
          <w:tcPr>
            <w:tcW w:w="1446" w:type="dxa"/>
          </w:tcPr>
          <w:p w14:paraId="7C495CA1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46" w:type="dxa"/>
          </w:tcPr>
          <w:p w14:paraId="25737C0F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80" w:type="dxa"/>
          </w:tcPr>
          <w:p w14:paraId="5A6B10C2" w14:textId="77777777" w:rsidR="00A0139F" w:rsidRDefault="00A0139F" w:rsidP="00AD1871">
            <w:pPr>
              <w:jc w:val="center"/>
            </w:pPr>
            <w:r>
              <w:t>1</w:t>
            </w:r>
          </w:p>
        </w:tc>
      </w:tr>
      <w:tr w:rsidR="00A0139F" w14:paraId="29D50206" w14:textId="77777777" w:rsidTr="00AD1871">
        <w:trPr>
          <w:trHeight w:val="257"/>
          <w:jc w:val="center"/>
        </w:trPr>
        <w:tc>
          <w:tcPr>
            <w:tcW w:w="1721" w:type="dxa"/>
          </w:tcPr>
          <w:p w14:paraId="2B551FEF" w14:textId="77777777" w:rsidR="00A0139F" w:rsidRDefault="00A0139F" w:rsidP="00AD1871">
            <w:pPr>
              <w:jc w:val="center"/>
            </w:pPr>
            <w:r>
              <w:t>20</w:t>
            </w:r>
          </w:p>
        </w:tc>
        <w:tc>
          <w:tcPr>
            <w:tcW w:w="1446" w:type="dxa"/>
          </w:tcPr>
          <w:p w14:paraId="7BB6EE7C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46" w:type="dxa"/>
          </w:tcPr>
          <w:p w14:paraId="33E80302" w14:textId="77777777" w:rsidR="00A0139F" w:rsidRDefault="00A0139F" w:rsidP="00AD1871">
            <w:pPr>
              <w:jc w:val="center"/>
            </w:pPr>
            <w:r>
              <w:t>Red</w:t>
            </w:r>
          </w:p>
        </w:tc>
        <w:tc>
          <w:tcPr>
            <w:tcW w:w="1480" w:type="dxa"/>
          </w:tcPr>
          <w:p w14:paraId="66C83638" w14:textId="77777777" w:rsidR="00A0139F" w:rsidRDefault="00A0139F" w:rsidP="00AD1871">
            <w:pPr>
              <w:jc w:val="center"/>
            </w:pPr>
            <w:r>
              <w:t>0</w:t>
            </w:r>
          </w:p>
        </w:tc>
      </w:tr>
    </w:tbl>
    <w:p w14:paraId="0E07FE6B" w14:textId="77777777" w:rsidR="00A0139F" w:rsidRDefault="00A0139F" w:rsidP="00A0139F">
      <w:pPr>
        <w:pStyle w:val="ListParagraph"/>
        <w:spacing w:line="360" w:lineRule="auto"/>
        <w:ind w:left="0" w:firstLine="720"/>
      </w:pPr>
    </w:p>
    <w:p w14:paraId="2535E2D3" w14:textId="77777777" w:rsidR="003B034B" w:rsidRDefault="006D51EC" w:rsidP="00433E4E">
      <w:pPr>
        <w:pStyle w:val="ListParagraph"/>
        <w:spacing w:line="360" w:lineRule="auto"/>
        <w:ind w:left="0"/>
      </w:pPr>
      <w:r>
        <w:t xml:space="preserve">Before the game begins, each player chooses a strategy specifying </w:t>
      </w:r>
      <w:r w:rsidR="00013F56">
        <w:t xml:space="preserve">which color to report for each possible seat they might be assigned. A pure strategy therefore assigns a single color to every seat. </w:t>
      </w:r>
      <w:r>
        <w:t>One example of a pure strategy that achieves the highest probability of winning is for both players to report Red when assigned an even-numbered seat and Blue when assigned an odd-numbered seat</w:t>
      </w:r>
      <w:r w:rsidR="00A0139F">
        <w:t xml:space="preserve">, as </w:t>
      </w:r>
      <w:r w:rsidR="00A0139F">
        <w:lastRenderedPageBreak/>
        <w:t>illustrated in Table 1</w:t>
      </w:r>
      <w:r>
        <w:t>.</w:t>
      </w:r>
      <w:r w:rsidR="00A0139F">
        <w:t xml:space="preserve"> T</w:t>
      </w:r>
      <w:r w:rsidR="00477D9C">
        <w:t xml:space="preserve">his strategy wins for all seat assignments except the last one. When Alice is assigned seat 2 and Bob assigned seat 0, both players report Red, which causes them to lose. Since all six seat assignments are equally likely, the overall probability of winning is therefore 5/6. </w:t>
      </w:r>
    </w:p>
    <w:p w14:paraId="302FDBF8" w14:textId="77777777" w:rsidR="00726DAE" w:rsidRDefault="003B034B" w:rsidP="003B034B">
      <w:pPr>
        <w:pStyle w:val="ListParagraph"/>
        <w:spacing w:line="360" w:lineRule="auto"/>
        <w:ind w:left="0" w:firstLine="720"/>
      </w:pPr>
      <w:r>
        <w:t xml:space="preserve">Lemma 1 characterizes the optimal solution to the odd-cycle game. As shown in </w:t>
      </w:r>
      <w:r w:rsidR="00726DAE">
        <w:t xml:space="preserve">its proof, allowing </w:t>
      </w:r>
      <w:r>
        <w:t>mixed strateg</w:t>
      </w:r>
      <w:r w:rsidR="00726DAE">
        <w:t xml:space="preserve">ies does not improve the probability of winning beyond what is achievable by pure strategies. </w:t>
      </w:r>
    </w:p>
    <w:p w14:paraId="00AD985A" w14:textId="5D6580AF" w:rsidR="006D51EC" w:rsidRDefault="006D51EC" w:rsidP="006D51EC">
      <w:pPr>
        <w:pStyle w:val="ListParagraph"/>
        <w:spacing w:line="360" w:lineRule="auto"/>
        <w:ind w:left="0" w:firstLine="720"/>
      </w:pPr>
    </w:p>
    <w:p w14:paraId="7C147ECF" w14:textId="678489E4" w:rsidR="006D51EC" w:rsidRDefault="006D51EC" w:rsidP="006D51EC">
      <w:pPr>
        <w:spacing w:line="360" w:lineRule="auto"/>
      </w:pPr>
      <w:r w:rsidRPr="00DE0B2D">
        <w:rPr>
          <w:b/>
          <w:bCs/>
        </w:rPr>
        <w:t>Lemma 1.</w:t>
      </w:r>
      <w:r>
        <w:t xml:space="preserve"> In a three-seat odd-cycle game, randomization does not provide advantage. There exists a pure classical strategy that attains the optimal winning probability 5/6</w:t>
      </w:r>
      <w:r w:rsidR="003A356F">
        <w:t xml:space="preserve">, and no mixed strategy can do better. </w:t>
      </w:r>
    </w:p>
    <w:p w14:paraId="1016E8CB" w14:textId="77777777" w:rsidR="007E4A24" w:rsidRDefault="007E4A24" w:rsidP="00790875">
      <w:pPr>
        <w:pStyle w:val="ListParagraph"/>
        <w:spacing w:line="360" w:lineRule="auto"/>
        <w:ind w:left="0" w:firstLine="720"/>
      </w:pPr>
    </w:p>
    <w:p w14:paraId="1CE1CF81" w14:textId="081AD7E9" w:rsidR="00604201" w:rsidRDefault="007E4A24" w:rsidP="002C2EB8">
      <w:pPr>
        <w:pStyle w:val="ListParagraph"/>
        <w:numPr>
          <w:ilvl w:val="0"/>
          <w:numId w:val="1"/>
        </w:numPr>
        <w:spacing w:line="360" w:lineRule="auto"/>
        <w:ind w:left="360" w:hanging="450"/>
      </w:pPr>
      <w:r>
        <w:t>Main a</w:t>
      </w:r>
      <w:r w:rsidR="002C2EB8">
        <w:t>nalysis</w:t>
      </w:r>
    </w:p>
    <w:p w14:paraId="79B73852" w14:textId="664A5F1D" w:rsidR="00683E0C" w:rsidRDefault="000151D4" w:rsidP="00790875">
      <w:pPr>
        <w:pStyle w:val="ListParagraph"/>
        <w:spacing w:line="360" w:lineRule="auto"/>
        <w:ind w:left="0" w:firstLine="720"/>
      </w:pPr>
      <w:r>
        <w:t xml:space="preserve">In this section, we </w:t>
      </w:r>
      <w:r w:rsidR="009C43C8">
        <w:t xml:space="preserve">show </w:t>
      </w:r>
      <w:r>
        <w:t xml:space="preserve">that when quantum strategies are permitted, the probability of winning in the odd-cycle game </w:t>
      </w:r>
      <w:r w:rsidR="009C43C8">
        <w:t xml:space="preserve">increases </w:t>
      </w:r>
      <w:r>
        <w:t xml:space="preserve">relative to </w:t>
      </w:r>
      <w:r w:rsidR="004E0138">
        <w:t xml:space="preserve">the classical benchmark (as </w:t>
      </w:r>
      <w:r w:rsidR="009C43C8">
        <w:t>described in Lemma 1)</w:t>
      </w:r>
      <w:r>
        <w:t>.</w:t>
      </w:r>
      <w:r w:rsidR="004C23ED">
        <w:t xml:space="preserve"> To </w:t>
      </w:r>
      <w:r w:rsidR="00683E0C">
        <w:t xml:space="preserve">ensure that these </w:t>
      </w:r>
      <w:r w:rsidR="004C23ED">
        <w:t xml:space="preserve">quantum strategies </w:t>
      </w:r>
      <w:r w:rsidR="00683E0C">
        <w:t xml:space="preserve">are </w:t>
      </w:r>
      <w:r w:rsidR="004C23ED">
        <w:t>accessible</w:t>
      </w:r>
      <w:r w:rsidR="004E0138">
        <w:t xml:space="preserve"> to readers without </w:t>
      </w:r>
      <w:r w:rsidR="00B10076">
        <w:t>requiring much prior ba</w:t>
      </w:r>
      <w:r w:rsidR="004E0138">
        <w:t>ckground in quantum information</w:t>
      </w:r>
      <w:r w:rsidR="004C23ED">
        <w:t xml:space="preserve">, we first briefly introduce the double-entry </w:t>
      </w:r>
      <w:r w:rsidR="00683E0C">
        <w:t xml:space="preserve">representation of </w:t>
      </w:r>
      <w:r w:rsidR="004C23ED">
        <w:t>quantum information processing that is relevant to solve the odd-cycle game</w:t>
      </w:r>
      <w:r w:rsidR="004B2720">
        <w:t>, and then properly define the three-seat cycle game (Section 3.1)</w:t>
      </w:r>
      <w:r w:rsidR="00966631">
        <w:t xml:space="preserve">. </w:t>
      </w:r>
      <w:r w:rsidR="004C23ED">
        <w:t>Next, we</w:t>
      </w:r>
      <w:r w:rsidR="004E0138">
        <w:t xml:space="preserve"> characterize the optimal solution to the game and present three </w:t>
      </w:r>
      <w:r w:rsidR="004C23ED">
        <w:t xml:space="preserve">results depending on the </w:t>
      </w:r>
      <w:r w:rsidR="004E0138">
        <w:t xml:space="preserve">various </w:t>
      </w:r>
      <w:r w:rsidR="004C23ED">
        <w:t>initial states of the two players</w:t>
      </w:r>
      <w:r w:rsidR="00BC2F6F">
        <w:t xml:space="preserve"> (Section 3.2)</w:t>
      </w:r>
      <w:r w:rsidR="004C23ED">
        <w:t xml:space="preserve">. </w:t>
      </w:r>
      <w:r w:rsidR="00BC2F6F">
        <w:t xml:space="preserve">Lastly, </w:t>
      </w:r>
      <w:r w:rsidR="004E0138">
        <w:t xml:space="preserve">we compare the </w:t>
      </w:r>
      <w:r w:rsidR="00BC2F6F">
        <w:t>optimal</w:t>
      </w:r>
      <w:r w:rsidR="00B10076">
        <w:t xml:space="preserve"> outcome under quantum and classical strategies</w:t>
      </w:r>
      <w:r w:rsidR="00683E0C">
        <w:t>;</w:t>
      </w:r>
      <w:r w:rsidR="00B10076">
        <w:t xml:space="preserve"> </w:t>
      </w:r>
      <w:r w:rsidR="00683E0C">
        <w:t xml:space="preserve">the comparison in turn sheds lights on the information-processing </w:t>
      </w:r>
      <w:r w:rsidR="00E34D45">
        <w:t>power</w:t>
      </w:r>
      <w:r w:rsidR="00683E0C">
        <w:t xml:space="preserve"> of the double-entry system (Section 3.3).</w:t>
      </w:r>
    </w:p>
    <w:p w14:paraId="38A8E627" w14:textId="77777777" w:rsidR="00966631" w:rsidRDefault="00966631" w:rsidP="00966631">
      <w:pPr>
        <w:pStyle w:val="ListParagraph"/>
        <w:spacing w:line="360" w:lineRule="auto"/>
        <w:ind w:left="0"/>
      </w:pPr>
    </w:p>
    <w:p w14:paraId="4512A85C" w14:textId="23F082DD" w:rsidR="00BC2F6F" w:rsidRDefault="00966631" w:rsidP="00966631">
      <w:pPr>
        <w:pStyle w:val="ListParagraph"/>
        <w:spacing w:line="360" w:lineRule="auto"/>
        <w:ind w:left="0"/>
      </w:pPr>
      <w:r>
        <w:t>3.1 The double-entry framework of</w:t>
      </w:r>
      <w:r w:rsidR="002902BA">
        <w:t xml:space="preserve"> quantum </w:t>
      </w:r>
      <w:r w:rsidR="00D757BE">
        <w:t>information processing</w:t>
      </w:r>
      <w:r>
        <w:t xml:space="preserve">  </w:t>
      </w:r>
    </w:p>
    <w:p w14:paraId="660BCC1E" w14:textId="61B4AB0E" w:rsidR="00466EB2" w:rsidRDefault="00F964A6" w:rsidP="00790875">
      <w:pPr>
        <w:pStyle w:val="ListParagraph"/>
        <w:spacing w:line="360" w:lineRule="auto"/>
        <w:ind w:left="0" w:firstLine="720"/>
      </w:pPr>
      <w:r>
        <w:t xml:space="preserve">Fellingham et al. (2026) provide </w:t>
      </w:r>
      <w:r w:rsidR="00886C38">
        <w:t xml:space="preserve">the double-entry representation of the four postulates in </w:t>
      </w:r>
      <w:r w:rsidR="00E16493">
        <w:t>quantum information theory (Nielsen and Chuang 2000)</w:t>
      </w:r>
      <w:r w:rsidR="000454A1">
        <w:t>.</w:t>
      </w:r>
      <w:r w:rsidR="00E16493">
        <w:t xml:space="preserve"> </w:t>
      </w:r>
      <w:r w:rsidR="004D768A">
        <w:t>In particular, the construct</w:t>
      </w:r>
      <w:r w:rsidR="00E77096">
        <w:t>s</w:t>
      </w:r>
      <w:r w:rsidR="004D768A">
        <w:t xml:space="preserve"> of the </w:t>
      </w:r>
      <w:r w:rsidR="003B267E">
        <w:t xml:space="preserve">Hadamard gate and the Toffoli gate </w:t>
      </w:r>
      <w:r w:rsidR="00E77096">
        <w:t>using accounts and journal entries signif</w:t>
      </w:r>
      <w:r w:rsidR="00C2130C">
        <w:t>y</w:t>
      </w:r>
      <w:r w:rsidR="00E77096">
        <w:t xml:space="preserve"> </w:t>
      </w:r>
      <w:r w:rsidR="00AE6851">
        <w:t xml:space="preserve">the capability of the double-entry system to simulate any quantum program. </w:t>
      </w:r>
      <w:r w:rsidR="00466EB2">
        <w:t xml:space="preserve">In this section, we provide a summary of the accounting representations that are directly relevant to our analysis. These definitions are based on the double-entry framework developed in Fellingham et al. (2026), with terminology and notation customized for the analysis of the odd-cycle game. </w:t>
      </w:r>
    </w:p>
    <w:p w14:paraId="757182A0" w14:textId="07CB2100" w:rsidR="00A44175" w:rsidRDefault="00BB12A2" w:rsidP="00790875">
      <w:pPr>
        <w:pStyle w:val="ListParagraph"/>
        <w:spacing w:line="360" w:lineRule="auto"/>
        <w:ind w:left="0" w:firstLine="720"/>
      </w:pPr>
      <w:r>
        <w:lastRenderedPageBreak/>
        <w:t xml:space="preserve">A qubit is the fundamental element in quantum computing. </w:t>
      </w:r>
      <w:r w:rsidR="00E43C25">
        <w:t>I</w:t>
      </w:r>
      <w:r>
        <w:t xml:space="preserve">t suffices to use two types of accounts to represent the </w:t>
      </w:r>
      <w:r w:rsidR="00E43C25">
        <w:t xml:space="preserve">two </w:t>
      </w:r>
      <w:r>
        <w:t>basis states</w:t>
      </w:r>
      <w:r w:rsidR="00E43C25">
        <w:t xml:space="preserve"> for a qubit</w:t>
      </w:r>
      <w:r>
        <w:t xml:space="preserve">. </w:t>
      </w:r>
      <w:r w:rsidR="00072843">
        <w:t xml:space="preserve">A </w:t>
      </w:r>
      <w:r>
        <w:t xml:space="preserve">quantum operator </w:t>
      </w:r>
      <w:r w:rsidR="00886C38">
        <w:t>performs</w:t>
      </w:r>
      <w:r w:rsidR="00BF2404">
        <w:t xml:space="preserve"> on a qubit is fully determined by how the quantum operator acts on the two basis states. </w:t>
      </w:r>
    </w:p>
    <w:p w14:paraId="017FAE11" w14:textId="77777777" w:rsidR="003039AF" w:rsidRDefault="003039AF" w:rsidP="003039AF">
      <w:pPr>
        <w:pStyle w:val="ListParagraph"/>
        <w:spacing w:line="360" w:lineRule="auto"/>
        <w:ind w:left="0"/>
      </w:pPr>
    </w:p>
    <w:p w14:paraId="71A3A960" w14:textId="1C5447E2" w:rsidR="00CC32A0" w:rsidRDefault="00A44175" w:rsidP="00CC32A0">
      <w:pPr>
        <w:spacing w:line="360" w:lineRule="auto"/>
      </w:pPr>
      <w:r w:rsidRPr="00CC32A0">
        <w:rPr>
          <w:b/>
          <w:bCs/>
        </w:rPr>
        <w:t>Definition 1 (</w:t>
      </w:r>
      <w:r w:rsidR="00EB4B8F" w:rsidRPr="00CC32A0">
        <w:rPr>
          <w:b/>
          <w:bCs/>
        </w:rPr>
        <w:t>Accounting representation of qubit states)</w:t>
      </w:r>
      <w:r w:rsidR="003039AF">
        <w:tab/>
      </w:r>
      <w:r w:rsidR="00EB4B8F">
        <w:t xml:space="preserve">A qubit </w:t>
      </w:r>
      <w:r w:rsidR="00BC4A79">
        <w:t xml:space="preserve">has two basis states,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3039AF">
        <w:t xml:space="preserve"> and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CC32A0">
        <w:t xml:space="preserve">. The account “E” represents state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CC32A0">
        <w:t xml:space="preserve"> and the account “A” represents state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CC32A0">
        <w:t>.</w:t>
      </w:r>
      <w:r w:rsidR="00D87B69">
        <w:t xml:space="preserve"> Moreover, the account “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</m:oMath>
      <w:r w:rsidR="00D87B69">
        <w:t>”</w:t>
      </w:r>
      <w:r w:rsidR="000869B6">
        <w:t xml:space="preserve"> represents </w:t>
      </w:r>
      <m:oMath>
        <m:r>
          <w:rPr>
            <w:rFonts w:ascii="Cambria Math" w:hAnsi="Cambria Math"/>
          </w:rPr>
          <m:t>-|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0869B6">
        <w:t>.</w:t>
      </w:r>
    </w:p>
    <w:p w14:paraId="47913BF0" w14:textId="2F9FE0C9" w:rsidR="00D87B69" w:rsidRDefault="00AD1871" w:rsidP="00AD1871">
      <w:pPr>
        <w:spacing w:line="360" w:lineRule="auto"/>
        <w:jc w:val="center"/>
      </w:pPr>
      <w:r w:rsidRPr="00AD1871">
        <w:rPr>
          <w:noProof/>
          <w:lang w:eastAsia="en-US"/>
        </w:rPr>
        <w:drawing>
          <wp:inline distT="0" distB="0" distL="0" distR="0" wp14:anchorId="533AC52E" wp14:editId="7A3DCAF4">
            <wp:extent cx="5480050" cy="5842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DFA9" w14:textId="77777777" w:rsidR="00D74691" w:rsidRDefault="00D74691" w:rsidP="00D87B69">
      <w:pPr>
        <w:pStyle w:val="ListParagraph"/>
        <w:spacing w:line="360" w:lineRule="auto"/>
        <w:ind w:left="0"/>
        <w:rPr>
          <w:b/>
          <w:bCs/>
        </w:rPr>
      </w:pPr>
    </w:p>
    <w:p w14:paraId="3A9C073F" w14:textId="5DAF871F" w:rsidR="00D87B69" w:rsidRDefault="00D87B69" w:rsidP="00D87B69">
      <w:pPr>
        <w:pStyle w:val="ListParagraph"/>
        <w:spacing w:line="360" w:lineRule="auto"/>
        <w:ind w:left="0"/>
      </w:pPr>
      <w:r w:rsidRPr="00D87B69">
        <w:rPr>
          <w:b/>
          <w:bCs/>
        </w:rPr>
        <w:t xml:space="preserve">Definition 2 (Accounting representation of quantum </w:t>
      </w:r>
      <w:r w:rsidR="00623CAE">
        <w:rPr>
          <w:b/>
          <w:bCs/>
        </w:rPr>
        <w:t>gates</w:t>
      </w:r>
      <w:r w:rsidRPr="00D87B69">
        <w:rPr>
          <w:b/>
          <w:bCs/>
        </w:rPr>
        <w:t>)</w:t>
      </w:r>
      <w:r>
        <w:tab/>
      </w:r>
      <w:r w:rsidR="00623CAE">
        <w:t xml:space="preserve">Quantum gates are unitary transformations that can be represented by journal entries. </w:t>
      </w:r>
      <w:r w:rsidR="00577127">
        <w:t xml:space="preserve">The </w:t>
      </w:r>
      <w:r w:rsidR="0063261D">
        <w:t>bit</w:t>
      </w:r>
      <w:r w:rsidR="00975870">
        <w:t xml:space="preserve"> </w:t>
      </w:r>
      <w:r w:rsidR="0063261D">
        <w:t>flip, the phase</w:t>
      </w:r>
      <w:r w:rsidR="00975870">
        <w:t xml:space="preserve"> </w:t>
      </w:r>
      <w:r w:rsidR="0063261D">
        <w:t>flip and the phase</w:t>
      </w:r>
      <w:r w:rsidR="00975870">
        <w:t xml:space="preserve"> </w:t>
      </w:r>
      <w:r w:rsidR="007369CC">
        <w:t xml:space="preserve">shift operators can be used to construct other </w:t>
      </w:r>
      <w:r w:rsidR="008D2B10">
        <w:t>quantum gates</w:t>
      </w:r>
      <w:r w:rsidR="00577127">
        <w:t xml:space="preserve">. </w:t>
      </w:r>
      <w:r>
        <w:t xml:space="preserve"> </w:t>
      </w:r>
    </w:p>
    <w:p w14:paraId="6980DD30" w14:textId="7B5B8887" w:rsidR="00D87B69" w:rsidRDefault="00D87B69" w:rsidP="00D87B69">
      <w:pPr>
        <w:pStyle w:val="ListParagraph"/>
        <w:numPr>
          <w:ilvl w:val="0"/>
          <w:numId w:val="3"/>
        </w:numPr>
        <w:spacing w:line="360" w:lineRule="auto"/>
        <w:ind w:left="360" w:hanging="360"/>
      </w:pPr>
      <w:r>
        <w:t xml:space="preserve">The bit flip operator, the X-gate, </w:t>
      </w:r>
      <w:r w:rsidR="008D2B10">
        <w:t>transforms</w:t>
      </w:r>
      <w:r w:rsidR="00BB6F4F">
        <w:t xml:space="preserve">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BB6F4F">
        <w:t xml:space="preserve"> to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BB6F4F">
        <w:t xml:space="preserve">, and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BB6F4F">
        <w:t xml:space="preserve"> to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BB6F4F">
        <w:t>. The X-gate i</w:t>
      </w:r>
      <w:r>
        <w:t>s represented by reclassification entries that move amounts between E and A</w:t>
      </w:r>
      <w:r w:rsidR="00C93A71">
        <w:t xml:space="preserve">, in </w:t>
      </w:r>
      <w:r>
        <w:t>simple accounting notation</w:t>
      </w:r>
      <w:r w:rsidR="00490CC4">
        <w:t xml:space="preserve"> as</w:t>
      </w:r>
      <w:r w:rsidR="00C93A71">
        <w:t xml:space="preserve"> </w:t>
      </w:r>
      <m:oMath>
        <m:r>
          <m:rPr>
            <m:sty m:val="p"/>
          </m:rPr>
          <w:rPr>
            <w:rFonts w:ascii="Cambria Math" w:hAnsi="Cambria Math"/>
          </w:rPr>
          <m:t>E</m:t>
        </m:r>
        <m:box>
          <m:boxPr>
            <m:opEmu m:val="1"/>
            <m:ctrlPr>
              <w:rPr>
                <w:rFonts w:ascii="Cambria Math" w:hAnsi="Cambria Math"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groupChr>
          </m:e>
        </m:box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A</m:t>
        </m:r>
        <m:box>
          <m:boxPr>
            <m:opEmu m:val="1"/>
            <m:ctrlPr>
              <w:rPr>
                <w:rFonts w:ascii="Cambria Math" w:hAnsi="Cambria Math"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groupChr>
          </m:e>
        </m:box>
        <m:r>
          <m:rPr>
            <m:sty m:val="p"/>
          </m:rPr>
          <w:rPr>
            <w:rFonts w:ascii="Cambria Math" w:hAnsi="Cambria Math"/>
          </w:rPr>
          <m:t>E</m:t>
        </m:r>
      </m:oMath>
      <w:r>
        <w:t xml:space="preserve">. </w:t>
      </w:r>
    </w:p>
    <w:p w14:paraId="7EF7F872" w14:textId="060148CF" w:rsidR="00D87B69" w:rsidRDefault="00D87B69" w:rsidP="00D87B69">
      <w:pPr>
        <w:pStyle w:val="ListParagraph"/>
        <w:numPr>
          <w:ilvl w:val="0"/>
          <w:numId w:val="3"/>
        </w:numPr>
        <w:spacing w:line="360" w:lineRule="auto"/>
        <w:ind w:left="360" w:hanging="360"/>
      </w:pPr>
      <w:r>
        <w:t>The phase flip operator, the Z-gate,</w:t>
      </w:r>
      <w:r w:rsidR="00BB6F4F">
        <w:t xml:space="preserve"> changes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BB6F4F">
        <w:t xml:space="preserve"> to </w:t>
      </w:r>
      <m:oMath>
        <m:r>
          <w:rPr>
            <w:rFonts w:ascii="Cambria Math" w:hAnsi="Cambria Math"/>
          </w:rPr>
          <m:t>-|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BB6F4F">
        <w:t xml:space="preserve"> and leaves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BB6F4F">
        <w:t xml:space="preserve"> invariant. The Z-gate</w:t>
      </w:r>
      <w:r>
        <w:t xml:space="preserve"> is represented by revaluation entries</w:t>
      </w:r>
      <w:r w:rsidR="000869B6">
        <w:t xml:space="preserve"> </w:t>
      </w:r>
      <w:r w:rsidR="007E7D7A">
        <w:t>of</w:t>
      </w:r>
      <w:r w:rsidR="000869B6">
        <w:t xml:space="preserve"> amount 2</w:t>
      </w:r>
      <w:r>
        <w:t xml:space="preserve"> that</w:t>
      </w:r>
      <w:r w:rsidR="00BB6F4F">
        <w:t xml:space="preserve"> </w:t>
      </w:r>
      <w:r>
        <w:t>adjust the balance of A</w:t>
      </w:r>
      <w:r w:rsidR="000869B6">
        <w:t xml:space="preserve"> </w:t>
      </w:r>
      <w:r w:rsidR="00431347">
        <w:t>and do not adjust t</w:t>
      </w:r>
      <w:r w:rsidR="00902FD3">
        <w:t>he balance of E</w:t>
      </w:r>
      <w:r w:rsidR="00C93A71">
        <w:t>,</w:t>
      </w:r>
      <w:r w:rsidR="00902FD3">
        <w:t xml:space="preserve"> </w:t>
      </w:r>
      <w:r w:rsidR="000869B6">
        <w:t>in simple accounting notation</w:t>
      </w:r>
      <w:r w:rsidR="00431347">
        <w:t xml:space="preserve"> as</w:t>
      </w:r>
      <w:r w:rsidR="000869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  <m:box>
          <m:boxPr>
            <m:opEmu m:val="1"/>
            <m:ctrlPr>
              <w:rPr>
                <w:rFonts w:ascii="Cambria Math" w:hAnsi="Cambria Math"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</m:groupChr>
          </m:e>
        </m:box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</m:oMath>
      <w:r w:rsidR="000869B6">
        <w:rPr>
          <w:iCs/>
        </w:rPr>
        <w:t>,</w:t>
      </w:r>
      <w:r w:rsidR="00A36328">
        <w:rPr>
          <w:iCs/>
        </w:rPr>
        <w:t xml:space="preserve"> </w:t>
      </w:r>
      <w:r w:rsidR="000869B6">
        <w:rPr>
          <w:iCs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box>
          <m:boxPr>
            <m:opEmu m:val="1"/>
            <m:ctrlPr>
              <w:rPr>
                <w:rFonts w:ascii="Cambria Math" w:hAnsi="Cambria Math"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</m:groupChr>
          </m:e>
        </m:box>
        <m:r>
          <m:rPr>
            <m:sty m:val="p"/>
          </m:rPr>
          <w:rPr>
            <w:rFonts w:ascii="Cambria Math" w:hAnsi="Cambria Math"/>
          </w:rPr>
          <m:t>A</m:t>
        </m:r>
      </m:oMath>
      <w:r w:rsidR="00A36328"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E</m:t>
        </m:r>
        <m:box>
          <m:boxPr>
            <m:opEmu m:val="1"/>
            <m:ctrlPr>
              <w:rPr>
                <w:rFonts w:ascii="Cambria Math" w:hAnsi="Cambria Math"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</m:groupChr>
          </m:e>
        </m:box>
        <m:r>
          <m:rPr>
            <m:sty m:val="p"/>
          </m:rPr>
          <w:rPr>
            <w:rFonts w:ascii="Cambria Math" w:hAnsi="Cambria Math"/>
          </w:rPr>
          <m:t>E</m:t>
        </m:r>
      </m:oMath>
      <w:r w:rsidR="00A36328">
        <w:t>.</w:t>
      </w:r>
      <w:r>
        <w:t xml:space="preserve">   </w:t>
      </w:r>
    </w:p>
    <w:p w14:paraId="64042298" w14:textId="6DC986F1" w:rsidR="00A36328" w:rsidRDefault="00A36328" w:rsidP="00D87B69">
      <w:pPr>
        <w:pStyle w:val="ListParagraph"/>
        <w:numPr>
          <w:ilvl w:val="0"/>
          <w:numId w:val="3"/>
        </w:numPr>
        <w:spacing w:line="360" w:lineRule="auto"/>
        <w:ind w:left="360" w:hanging="360"/>
      </w:pPr>
      <w:r>
        <w:t xml:space="preserve">The phase shift operator, the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 xml:space="preserve">-gate, is represented by revaluation </w:t>
      </w:r>
      <w:r w:rsidR="000D5615">
        <w:t xml:space="preserve">entries </w:t>
      </w:r>
      <w:r w:rsidR="00D74691">
        <w:t xml:space="preserve">of amount </w:t>
      </w:r>
      <m:oMath>
        <m:r>
          <w:rPr>
            <w:rFonts w:ascii="Cambria Math" w:hAnsi="Cambria Math"/>
          </w:rPr>
          <m:t>2θ</m:t>
        </m:r>
      </m:oMath>
      <w:r w:rsidR="000D5615">
        <w:t xml:space="preserve"> that adjust the balance of A </w:t>
      </w:r>
      <w:r w:rsidR="00431347">
        <w:t xml:space="preserve">and do not adjust the </w:t>
      </w:r>
      <w:r w:rsidR="000D5615">
        <w:t xml:space="preserve">balance of E. </w:t>
      </w:r>
    </w:p>
    <w:p w14:paraId="2BB7BA40" w14:textId="740E055F" w:rsidR="00BF2404" w:rsidRDefault="001610A1" w:rsidP="001610A1">
      <w:pPr>
        <w:pStyle w:val="ListParagraph"/>
        <w:spacing w:line="360" w:lineRule="auto"/>
        <w:ind w:left="0" w:firstLine="720"/>
        <w:jc w:val="center"/>
      </w:pPr>
      <w:r w:rsidRPr="001610A1">
        <w:rPr>
          <w:noProof/>
          <w:lang w:eastAsia="en-US"/>
        </w:rPr>
        <w:drawing>
          <wp:inline distT="0" distB="0" distL="0" distR="0" wp14:anchorId="51868022" wp14:editId="6070B988">
            <wp:extent cx="2762250" cy="512272"/>
            <wp:effectExtent l="0" t="0" r="0" b="2540"/>
            <wp:docPr id="10125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460" cy="51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6296" w14:textId="008EED23" w:rsidR="001610A1" w:rsidRDefault="001610A1" w:rsidP="001610A1">
      <w:pPr>
        <w:pStyle w:val="ListParagraph"/>
        <w:spacing w:line="360" w:lineRule="auto"/>
        <w:ind w:left="0" w:firstLine="720"/>
        <w:jc w:val="center"/>
      </w:pPr>
      <w:r w:rsidRPr="001610A1">
        <w:rPr>
          <w:noProof/>
          <w:lang w:eastAsia="en-US"/>
        </w:rPr>
        <w:drawing>
          <wp:inline distT="0" distB="0" distL="0" distR="0" wp14:anchorId="78AEAC3E" wp14:editId="5ED2240C">
            <wp:extent cx="2720340" cy="504499"/>
            <wp:effectExtent l="0" t="0" r="3810" b="0"/>
            <wp:docPr id="1018201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689" cy="51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6413" w14:textId="5063B621" w:rsidR="008B71E1" w:rsidRDefault="005554DA" w:rsidP="00B82E44">
      <w:pPr>
        <w:pStyle w:val="ListParagraph"/>
        <w:spacing w:line="360" w:lineRule="auto"/>
        <w:ind w:left="0"/>
      </w:pPr>
      <w:r>
        <w:lastRenderedPageBreak/>
        <w:t xml:space="preserve">In a simple accounting notation,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iθπ</m:t>
            </m:r>
          </m:sup>
        </m:sSup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5F0776">
        <w:t xml:space="preserve"> is </w:t>
      </w:r>
      <w:r w:rsidR="003A5628">
        <w:t>represented a</w:t>
      </w:r>
      <w:r w:rsidR="005F0776">
        <w:t>s</w:t>
      </w:r>
      <w:r w:rsidR="003A5628">
        <w:t xml:space="preserve"> </w:t>
      </w:r>
      <m:oMath>
        <m:r>
          <w:rPr>
            <w:rFonts w:ascii="Cambria Math" w:hAnsi="Cambria Math"/>
          </w:rPr>
          <m:t>A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groupChr>
          </m:e>
        </m:box>
        <m:r>
          <w:rPr>
            <w:rFonts w:ascii="Cambria Math" w:hAnsi="Cambria Math"/>
          </w:rPr>
          <m:t xml:space="preserve">A 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="005F0776">
        <w:t>, where</w:t>
      </w:r>
      <w:r w:rsidR="004D5754">
        <w:t xml:space="preserve"> the notation </w:t>
      </w:r>
      <w:r w:rsidR="00736B5D">
        <w:t>“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736B5D">
        <w:t xml:space="preserve">” in </w:t>
      </w:r>
      <w:r w:rsidR="004D5754">
        <w:t>“</w:t>
      </w:r>
      <m:oMath>
        <m:r>
          <w:rPr>
            <w:rFonts w:ascii="Cambria Math" w:hAnsi="Cambria Math"/>
          </w:rPr>
          <m:t xml:space="preserve">A 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="004D5754">
        <w:t xml:space="preserve">” indicates that the amplitude for state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4D5754">
        <w:t xml:space="preserve"> is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iθπ</m:t>
            </m:r>
          </m:sup>
        </m:sSup>
      </m:oMath>
      <w:r w:rsidR="004D5754">
        <w:t>.</w:t>
      </w:r>
      <w:r w:rsidR="004D5754">
        <w:rPr>
          <w:rStyle w:val="FootnoteReference"/>
        </w:rPr>
        <w:footnoteReference w:id="1"/>
      </w:r>
      <w:r w:rsidR="005F0776">
        <w:t xml:space="preserve"> </w:t>
      </w:r>
      <w:r w:rsidR="00BA11AA">
        <w:t xml:space="preserve">Moreover, </w:t>
      </w:r>
      <m:oMath>
        <m:r>
          <w:rPr>
            <w:rFonts w:ascii="Cambria Math" w:hAnsi="Cambria Math"/>
          </w:rPr>
          <m:t>E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groupChr>
          </m:e>
        </m:box>
        <m:r>
          <w:rPr>
            <w:rFonts w:ascii="Cambria Math" w:hAnsi="Cambria Math"/>
          </w:rPr>
          <m:t>E</m:t>
        </m:r>
      </m:oMath>
      <w:r w:rsidR="00BA11AA">
        <w:t>.</w:t>
      </w:r>
    </w:p>
    <w:p w14:paraId="13772235" w14:textId="77777777" w:rsidR="00840E5E" w:rsidRDefault="00840E5E" w:rsidP="00B82E44">
      <w:pPr>
        <w:pStyle w:val="ListParagraph"/>
        <w:spacing w:line="360" w:lineRule="auto"/>
        <w:ind w:left="0"/>
      </w:pPr>
    </w:p>
    <w:p w14:paraId="4C4E5D4C" w14:textId="44F21778" w:rsidR="00470EF2" w:rsidRDefault="001E0579" w:rsidP="00B82E44">
      <w:pPr>
        <w:pStyle w:val="ListParagraph"/>
        <w:spacing w:line="360" w:lineRule="auto"/>
        <w:ind w:left="0"/>
      </w:pPr>
      <w:r w:rsidRPr="00D93DA1">
        <w:rPr>
          <w:b/>
          <w:bCs/>
        </w:rPr>
        <w:t xml:space="preserve">Definition 3 (Accounting representation of the Hadamard </w:t>
      </w:r>
      <w:r w:rsidR="00D93DA1" w:rsidRPr="00D93DA1">
        <w:rPr>
          <w:b/>
          <w:bCs/>
        </w:rPr>
        <w:t>gate)</w:t>
      </w:r>
      <w:r w:rsidR="00D93DA1">
        <w:tab/>
      </w:r>
      <w:r w:rsidR="00D93DA1">
        <w:tab/>
      </w:r>
      <w:r w:rsidR="00DD2483">
        <w:t xml:space="preserve">The Hadamard gate (H-gate) </w:t>
      </w:r>
      <w:r w:rsidR="006E7645">
        <w:t xml:space="preserve">combines the effects </w:t>
      </w:r>
      <w:r w:rsidR="00DD2483">
        <w:t xml:space="preserve">of the X-gate and the Z-gate. </w:t>
      </w:r>
      <w:r w:rsidR="006E7645">
        <w:t>When applied to a basis state, t</w:t>
      </w:r>
      <w:r w:rsidR="00DD2483">
        <w:t xml:space="preserve">he H-gate </w:t>
      </w:r>
      <w:r w:rsidR="006E7645">
        <w:t xml:space="preserve">produces a superposition where </w:t>
      </w:r>
      <w:r w:rsidR="00B7478B">
        <w:t xml:space="preserve">the qubit is equally likely </w:t>
      </w:r>
      <w:r w:rsidR="006E7645">
        <w:t xml:space="preserve">to be </w:t>
      </w:r>
      <w:r w:rsidR="00B7478B">
        <w:t xml:space="preserve">measured as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B7478B">
        <w:t xml:space="preserve"> or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B7478B">
        <w:t xml:space="preserve">. In </w:t>
      </w:r>
      <w:r w:rsidR="004E147A">
        <w:t xml:space="preserve">the double-entry representation framework, the H-gate is to apply both the reclassification and the revaluation entries, producing two entries. In </w:t>
      </w:r>
      <w:r w:rsidR="00B7478B">
        <w:t xml:space="preserve">simple accounting notation, </w:t>
      </w:r>
    </w:p>
    <w:p w14:paraId="6206A0D5" w14:textId="55B84242" w:rsidR="00470EF2" w:rsidRDefault="00470EF2" w:rsidP="00470EF2">
      <w:pPr>
        <w:spacing w:line="360" w:lineRule="auto"/>
        <w:jc w:val="cent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H|</m:t>
        </m:r>
        <m:d>
          <m:dPr>
            <m:begChr m:val=""/>
            <m:endChr m:val="⟩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>
        <w:rPr>
          <w:iCs/>
        </w:rPr>
        <w:t xml:space="preserve"> is </w:t>
      </w:r>
      <w:r w:rsidR="003A5628">
        <w:rPr>
          <w:iCs/>
        </w:rPr>
        <w:t xml:space="preserve">represented </w:t>
      </w:r>
      <w:r>
        <w:rPr>
          <w:iCs/>
        </w:rPr>
        <w:t xml:space="preserve">as </w:t>
      </w:r>
      <m:oMath>
        <m:r>
          <m:rPr>
            <m:sty m:val="p"/>
          </m:rPr>
          <w:rPr>
            <w:rFonts w:ascii="Cambria Math" w:hAnsi="Cambria Math"/>
          </w:rPr>
          <m:t>E</m:t>
        </m:r>
        <m:box>
          <m:boxPr>
            <m:opEmu m:val="1"/>
            <m:ctrlPr>
              <w:rPr>
                <w:rFonts w:ascii="Cambria Math" w:hAnsi="Cambria Math"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H  </m:t>
                </m:r>
              </m:e>
            </m:groupChr>
          </m:e>
        </m:box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Cs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mr>
        </m:m>
      </m:oMath>
      <w:r w:rsidR="004E147A">
        <w:rPr>
          <w:iCs/>
        </w:rPr>
        <w:t>;</w:t>
      </w:r>
    </w:p>
    <w:p w14:paraId="3354E91E" w14:textId="6CBCAFDE" w:rsidR="00470EF2" w:rsidRDefault="00470EF2" w:rsidP="00470EF2">
      <w:pPr>
        <w:spacing w:line="360" w:lineRule="auto"/>
        <w:jc w:val="cent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H|</m:t>
        </m:r>
        <m:d>
          <m:dPr>
            <m:begChr m:val=""/>
            <m:endChr m:val="⟩"/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>
        <w:rPr>
          <w:iCs/>
        </w:rPr>
        <w:t xml:space="preserve"> is </w:t>
      </w:r>
      <w:r w:rsidR="003A5628">
        <w:rPr>
          <w:iCs/>
        </w:rPr>
        <w:t xml:space="preserve">represented </w:t>
      </w:r>
      <w:r>
        <w:rPr>
          <w:iCs/>
        </w:rPr>
        <w:t xml:space="preserve">as </w:t>
      </w:r>
      <m:oMath>
        <m:r>
          <m:rPr>
            <m:sty m:val="p"/>
          </m:rPr>
          <w:rPr>
            <w:rFonts w:ascii="Cambria Math" w:hAnsi="Cambria Math"/>
          </w:rPr>
          <m:t>A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H  </m:t>
                </m:r>
              </m:e>
            </m:groupChr>
          </m:e>
        </m:box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</m:mr>
          <m:m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acc>
            </m:e>
          </m:mr>
        </m:m>
      </m:oMath>
      <w:r w:rsidR="004E147A">
        <w:t>;</w:t>
      </w:r>
    </w:p>
    <w:p w14:paraId="5B7FE04A" w14:textId="2160F00B" w:rsidR="00470EF2" w:rsidRDefault="00470EF2" w:rsidP="00470EF2">
      <w:pPr>
        <w:spacing w:line="360" w:lineRule="auto"/>
        <w:jc w:val="cent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H(-|</m:t>
        </m:r>
        <m:d>
          <m:dPr>
            <m:begChr m:val=""/>
            <m:endChr m:val="⟩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>
        <w:rPr>
          <w:iCs/>
        </w:rPr>
        <w:t xml:space="preserve"> is </w:t>
      </w:r>
      <w:r w:rsidR="003A5628">
        <w:rPr>
          <w:iCs/>
        </w:rPr>
        <w:t xml:space="preserve">represented </w:t>
      </w:r>
      <w:r>
        <w:rPr>
          <w:iCs/>
        </w:rPr>
        <w:t xml:space="preserve">as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</m:acc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H  </m:t>
                </m:r>
              </m:e>
            </m:groupChr>
          </m:e>
        </m:box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Cs/>
              </w:rPr>
            </m:ctrlPr>
          </m:mPr>
          <m:m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</m:acc>
            </m:e>
          </m:mr>
          <m:m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acc>
            </m:e>
          </m:mr>
        </m:m>
      </m:oMath>
      <w:r w:rsidR="004E147A">
        <w:rPr>
          <w:iCs/>
        </w:rPr>
        <w:t>; and</w:t>
      </w:r>
    </w:p>
    <w:p w14:paraId="53CC6028" w14:textId="39A8D4FD" w:rsidR="00470EF2" w:rsidRDefault="00470EF2" w:rsidP="00470EF2">
      <w:pPr>
        <w:spacing w:line="360" w:lineRule="auto"/>
        <w:jc w:val="cent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H(-|</m:t>
        </m:r>
        <m:d>
          <m:dPr>
            <m:begChr m:val=""/>
            <m:endChr m:val="⟩"/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b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+|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>
        <w:rPr>
          <w:iCs/>
        </w:rPr>
        <w:t xml:space="preserve"> is </w:t>
      </w:r>
      <w:r w:rsidR="003A5628">
        <w:rPr>
          <w:iCs/>
        </w:rPr>
        <w:t>represented</w:t>
      </w:r>
      <w:r>
        <w:rPr>
          <w:iCs/>
        </w:rPr>
        <w:t xml:space="preserve"> as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box>
          <m:boxPr>
            <m:opEmu m:val="1"/>
            <m:ctrlPr>
              <w:rPr>
                <w:rFonts w:ascii="Cambria Math" w:hAnsi="Cambria Math"/>
                <w:iCs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H  </m:t>
                </m:r>
              </m:e>
            </m:groupChr>
          </m:e>
        </m:box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Cs/>
              </w:rPr>
            </m:ctrlPr>
          </m:mPr>
          <m:m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</m:acc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mr>
        </m:m>
      </m:oMath>
      <w:r w:rsidR="004E147A">
        <w:rPr>
          <w:iCs/>
        </w:rPr>
        <w:t>.</w:t>
      </w:r>
    </w:p>
    <w:p w14:paraId="3AEE51F9" w14:textId="1CE9B195" w:rsidR="001E0579" w:rsidRDefault="00B7478B" w:rsidP="00B82E44">
      <w:pPr>
        <w:pStyle w:val="ListParagraph"/>
        <w:spacing w:line="360" w:lineRule="auto"/>
        <w:ind w:left="0"/>
      </w:pPr>
      <w:r>
        <w:t xml:space="preserve"> </w:t>
      </w:r>
    </w:p>
    <w:p w14:paraId="77C08C61" w14:textId="77777777" w:rsidR="003A5628" w:rsidRDefault="009D59A7" w:rsidP="00B82E44">
      <w:pPr>
        <w:pStyle w:val="ListParagraph"/>
        <w:spacing w:line="360" w:lineRule="auto"/>
        <w:ind w:left="0"/>
      </w:pPr>
      <w:r w:rsidRPr="002D3089">
        <w:rPr>
          <w:b/>
          <w:bCs/>
        </w:rPr>
        <w:t xml:space="preserve">Definition </w:t>
      </w:r>
      <w:r w:rsidR="006F16B6">
        <w:rPr>
          <w:b/>
          <w:bCs/>
        </w:rPr>
        <w:t>4</w:t>
      </w:r>
      <w:r w:rsidRPr="002D3089">
        <w:rPr>
          <w:b/>
          <w:bCs/>
        </w:rPr>
        <w:t xml:space="preserve"> (Accounting representation of </w:t>
      </w:r>
      <w:r w:rsidR="002D3089">
        <w:rPr>
          <w:b/>
          <w:bCs/>
        </w:rPr>
        <w:t>two</w:t>
      </w:r>
      <w:r w:rsidR="002D3089" w:rsidRPr="002D3089">
        <w:rPr>
          <w:b/>
          <w:bCs/>
        </w:rPr>
        <w:t>-qubit state)</w:t>
      </w:r>
      <w:r w:rsidR="002D3089">
        <w:tab/>
      </w:r>
      <w:r w:rsidR="006F16B6">
        <w:t>T</w:t>
      </w:r>
      <w:r w:rsidR="00582C0D">
        <w:t>he</w:t>
      </w:r>
      <w:r w:rsidR="009034DA">
        <w:t xml:space="preserve"> joint</w:t>
      </w:r>
      <w:r w:rsidR="00582C0D">
        <w:t xml:space="preserve"> state</w:t>
      </w:r>
      <w:r w:rsidR="006F16B6">
        <w:t xml:space="preserve"> of two qubits</w:t>
      </w:r>
      <w:r w:rsidR="00582C0D">
        <w:t xml:space="preserve"> is </w:t>
      </w:r>
      <w:r w:rsidR="003A5628">
        <w:t xml:space="preserve">defined as the </w:t>
      </w:r>
      <w:r w:rsidR="00582C0D">
        <w:t>tensor product of the basis states of the individual qubits</w:t>
      </w:r>
      <w:r w:rsidR="003A5628">
        <w:t>:</w:t>
      </w:r>
    </w:p>
    <w:p w14:paraId="6D925D2C" w14:textId="0B09153C" w:rsidR="003A5628" w:rsidRDefault="00D74804" w:rsidP="003A5628">
      <w:pPr>
        <w:pStyle w:val="ListParagraph"/>
        <w:spacing w:line="360" w:lineRule="auto"/>
        <w:ind w:left="0"/>
        <w:jc w:val="center"/>
      </w:pP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>=|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⊗|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="003A5628">
        <w:t xml:space="preserve">, </w:t>
      </w:r>
      <m:oMath>
        <m:r>
          <w:rPr>
            <w:rFonts w:ascii="Cambria Math" w:hAnsi="Cambria Math"/>
          </w:rPr>
          <m:t>a,b∈{0,1}</m:t>
        </m:r>
      </m:oMath>
      <w:r>
        <w:t>.</w:t>
      </w:r>
    </w:p>
    <w:p w14:paraId="67602D93" w14:textId="7EB2F7B8" w:rsidR="009C24AB" w:rsidRDefault="00D74804" w:rsidP="00B82E44">
      <w:pPr>
        <w:pStyle w:val="ListParagraph"/>
        <w:spacing w:line="360" w:lineRule="auto"/>
        <w:ind w:left="0"/>
      </w:pPr>
      <w:r>
        <w:t xml:space="preserve">The four </w:t>
      </w:r>
      <w:r w:rsidR="003A5628">
        <w:t xml:space="preserve">computational </w:t>
      </w:r>
      <w:r w:rsidR="009C24AB">
        <w:t>basis states</w:t>
      </w:r>
      <w:r>
        <w:t xml:space="preserve">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00</m:t>
            </m:r>
          </m:e>
        </m:d>
      </m:oMath>
      <w:r w:rsidR="009C24AB">
        <w:t xml:space="preserve">,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01</m:t>
            </m:r>
          </m:e>
        </m:d>
      </m:oMath>
      <w:r w:rsidR="009C24AB">
        <w:t xml:space="preserve">,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</m:t>
            </m:r>
          </m:e>
        </m:d>
      </m:oMath>
      <w:r w:rsidR="009C24AB">
        <w:t xml:space="preserve">, and </w:t>
      </w: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</m:oMath>
      <w:r w:rsidR="009C24AB">
        <w:t xml:space="preserve"> </w:t>
      </w:r>
      <w:r>
        <w:t xml:space="preserve">are </w:t>
      </w:r>
      <w:r w:rsidR="003A5628">
        <w:t xml:space="preserve">represented </w:t>
      </w:r>
      <w:r>
        <w:t>in simple accounting notation</w:t>
      </w:r>
      <w:r w:rsidR="009C24AB">
        <w:t xml:space="preserve"> as EE, EA, AA, and AE, respectively. </w:t>
      </w:r>
    </w:p>
    <w:p w14:paraId="6034EF5F" w14:textId="77777777" w:rsidR="001563D4" w:rsidRDefault="001563D4" w:rsidP="00B82E44">
      <w:pPr>
        <w:pStyle w:val="ListParagraph"/>
        <w:spacing w:line="360" w:lineRule="auto"/>
        <w:ind w:left="0"/>
      </w:pPr>
    </w:p>
    <w:p w14:paraId="6D119B74" w14:textId="13D5A7BB" w:rsidR="00A160A9" w:rsidRDefault="00F67507" w:rsidP="00B82E44">
      <w:pPr>
        <w:pStyle w:val="ListParagraph"/>
        <w:spacing w:line="360" w:lineRule="auto"/>
        <w:ind w:left="0"/>
      </w:pPr>
      <w:r w:rsidRPr="00D34ECA">
        <w:rPr>
          <w:b/>
          <w:bCs/>
        </w:rPr>
        <w:t xml:space="preserve">Definition </w:t>
      </w:r>
      <w:r w:rsidR="00093FE6">
        <w:rPr>
          <w:b/>
          <w:bCs/>
        </w:rPr>
        <w:t>5</w:t>
      </w:r>
      <w:r w:rsidRPr="00D34ECA">
        <w:rPr>
          <w:b/>
          <w:bCs/>
        </w:rPr>
        <w:t xml:space="preserve"> (Accounting representation of measurement</w:t>
      </w:r>
      <w:r w:rsidR="00093FE6">
        <w:rPr>
          <w:b/>
          <w:bCs/>
        </w:rPr>
        <w:t xml:space="preserve"> postulate</w:t>
      </w:r>
      <w:r w:rsidRPr="00D34ECA">
        <w:rPr>
          <w:b/>
          <w:bCs/>
        </w:rPr>
        <w:t>)</w:t>
      </w:r>
      <w:r>
        <w:t xml:space="preserve"> </w:t>
      </w:r>
      <w:r>
        <w:tab/>
      </w:r>
      <w:r w:rsidR="00093FE6">
        <w:t xml:space="preserve">A quantum system exists </w:t>
      </w:r>
      <w:r w:rsidR="008437E4">
        <w:t xml:space="preserve">in a superposition of </w:t>
      </w:r>
      <w:r w:rsidR="00036512">
        <w:t xml:space="preserve">basis states </w:t>
      </w:r>
      <w:r w:rsidR="008437E4">
        <w:t xml:space="preserve">until </w:t>
      </w:r>
      <w:r w:rsidR="00036512">
        <w:t>a measurement is performed. Each basis state is associated with a complex probability amplitude</w:t>
      </w:r>
      <w:r w:rsidR="00D229A7">
        <w:t xml:space="preserve">, and the probability </w:t>
      </w:r>
      <w:r w:rsidR="00A160A9">
        <w:t xml:space="preserve">of measuring a basis state is given by the amplitude multiplied by its complex conjugate. Given the amplitude of </w:t>
      </w:r>
      <w:r w:rsidR="00FB408B">
        <w:t xml:space="preserve">a basis state </w:t>
      </w:r>
      <m:oMath>
        <m:r>
          <w:rPr>
            <w:rFonts w:ascii="Cambria Math" w:hAnsi="Cambria Math"/>
          </w:rPr>
          <m:t>α</m:t>
        </m:r>
      </m:oMath>
      <w:r w:rsidR="00FB408B">
        <w:t xml:space="preserve">, the probability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|α|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="00FB408B">
        <w:t xml:space="preserve">. </w:t>
      </w:r>
    </w:p>
    <w:p w14:paraId="3ECBF079" w14:textId="77777777" w:rsidR="00A160A9" w:rsidRDefault="00A160A9" w:rsidP="00B82E44">
      <w:pPr>
        <w:pStyle w:val="ListParagraph"/>
        <w:spacing w:line="360" w:lineRule="auto"/>
        <w:ind w:left="0"/>
      </w:pPr>
    </w:p>
    <w:p w14:paraId="55DFCC7B" w14:textId="2A066231" w:rsidR="00410638" w:rsidRDefault="00F04004" w:rsidP="00F04004">
      <w:pPr>
        <w:spacing w:line="360" w:lineRule="auto"/>
      </w:pPr>
      <w:r>
        <w:lastRenderedPageBreak/>
        <w:t xml:space="preserve">3.2 The </w:t>
      </w:r>
      <w:r w:rsidR="00FB408B">
        <w:t>game</w:t>
      </w:r>
    </w:p>
    <w:p w14:paraId="0A1ED311" w14:textId="64A43631" w:rsidR="000D591E" w:rsidRDefault="00804407" w:rsidP="00F33366">
      <w:pPr>
        <w:spacing w:line="360" w:lineRule="auto"/>
        <w:ind w:firstLine="720"/>
      </w:pPr>
      <w:r>
        <w:t xml:space="preserve">In a three-seat cycle game </w:t>
      </w:r>
      <w:r w:rsidR="00FB408B">
        <w:t>with quantum strategies,</w:t>
      </w:r>
      <w:r w:rsidR="00C8035E">
        <w:t xml:space="preserve"> there are six possible seat assignments, </w:t>
      </w:r>
      <m:oMath>
        <m:r>
          <w:rPr>
            <w:rFonts w:ascii="Cambria Math" w:hAnsi="Cambria Math"/>
          </w:rPr>
          <m:t>ij∈{00, 01, 11, 12, 22, 20}</m:t>
        </m:r>
      </m:oMath>
      <w:r w:rsidR="001B71BA">
        <w:t xml:space="preserve">. </w:t>
      </w:r>
      <w:r w:rsidR="000D591E">
        <w:t>Each player is a qubit</w:t>
      </w:r>
      <w:r w:rsidR="00D22983">
        <w:t>, and</w:t>
      </w:r>
      <w:r w:rsidR="000D591E">
        <w:t xml:space="preserve"> the three-seat cycle game is described </w:t>
      </w:r>
      <w:r w:rsidR="00D22983">
        <w:t>as</w:t>
      </w:r>
      <w:r w:rsidR="000D591E">
        <w:t xml:space="preserve"> a two-qubit composition system. Each player chooses an action</w:t>
      </w:r>
      <w:r w:rsidR="00D22983">
        <w:t xml:space="preserve">, represented by </w:t>
      </w:r>
      <w:r w:rsidR="000D591E">
        <w:t>a phase-shift angle</w:t>
      </w:r>
      <w:r w:rsidR="00D22983">
        <w:t xml:space="preserve">, conditional on its </w:t>
      </w:r>
      <w:r w:rsidR="000D591E">
        <w:t>own seat assignment</w:t>
      </w:r>
      <w:r w:rsidR="00D6327F">
        <w:t xml:space="preserve">,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w:rPr>
            <w:rFonts w:ascii="Cambria Math" w:hAnsi="Cambria Math"/>
          </w:rPr>
          <m:t>∈[0, 2π];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  <m:r>
          <w:rPr>
            <w:rFonts w:ascii="Cambria Math" w:hAnsi="Cambria Math"/>
          </w:rPr>
          <m:t>∈[0, 2π]}, for i, j∈{0, 1, 2}</m:t>
        </m:r>
      </m:oMath>
      <w:r w:rsidR="000D591E">
        <w:t xml:space="preserve">. The evolution of the system is </w:t>
      </w:r>
      <w:r w:rsidR="00E96515">
        <w:t xml:space="preserve">implemented </w:t>
      </w:r>
      <w:r w:rsidR="000D591E">
        <w:t>by a quantum process (defined by a sequence of journal entries),</w:t>
      </w:r>
      <w:r w:rsidR="00BC1C9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8035E">
        <w:t>.</w:t>
      </w:r>
      <w:r w:rsidR="00E96515">
        <w:t xml:space="preserve"> Measuring the state of this system yields one of f</w:t>
      </w:r>
      <w:r w:rsidR="000D591E">
        <w:t>our possible outcomes</w:t>
      </w:r>
      <w:r w:rsidR="00E96515">
        <w:t xml:space="preserve"> corresponding to </w:t>
      </w:r>
      <w:r w:rsidR="000D591E">
        <w:t xml:space="preserve">the four computational basis states, EE, EA, AE, AA. The two players win </w:t>
      </w:r>
      <w:r w:rsidR="00E96515">
        <w:t>under either of the following t</w:t>
      </w:r>
      <w:r w:rsidR="000D591E">
        <w:t xml:space="preserve">wo cases: (i) </w:t>
      </w:r>
      <w:r w:rsidR="00E96515">
        <w:t xml:space="preserve">they are </w:t>
      </w:r>
      <w:r w:rsidR="000D591E">
        <w:t xml:space="preserve">assigned the same seat </w:t>
      </w:r>
      <w:r w:rsidR="005F5EEF">
        <w:t xml:space="preserve">and </w:t>
      </w:r>
      <w:r w:rsidR="000D591E">
        <w:t>the measured state is EE or AA</w:t>
      </w:r>
      <w:r w:rsidR="005F5EEF">
        <w:t xml:space="preserve">; </w:t>
      </w:r>
      <w:r w:rsidR="00E96515">
        <w:t>or</w:t>
      </w:r>
      <w:r w:rsidR="005F5EEF">
        <w:t xml:space="preserve"> (ii) </w:t>
      </w:r>
      <w:r w:rsidR="00E96515">
        <w:t xml:space="preserve">they are </w:t>
      </w:r>
      <w:r w:rsidR="005F5EEF">
        <w:t xml:space="preserve">assigned adjacent seats and the measured state is EA or AE. </w:t>
      </w:r>
    </w:p>
    <w:p w14:paraId="53C24950" w14:textId="20B3157E" w:rsidR="000D591E" w:rsidRDefault="00762FA6" w:rsidP="00F33366">
      <w:pPr>
        <w:spacing w:line="360" w:lineRule="auto"/>
        <w:ind w:firstLine="720"/>
      </w:pPr>
      <w:r>
        <w:t xml:space="preserve">We consider three cases </w:t>
      </w:r>
      <w:r w:rsidR="00CC2985">
        <w:t>that differ in the initial states, which characterize the two players. In the first case, n</w:t>
      </w:r>
      <w:r>
        <w:t>either player is in superposition</w:t>
      </w:r>
      <w:r w:rsidR="00CC2985">
        <w:t xml:space="preserve">, and the </w:t>
      </w:r>
      <w:r>
        <w:t xml:space="preserve">initial state is represented by AA. </w:t>
      </w:r>
      <w:r w:rsidR="00CC2985">
        <w:t>In t</w:t>
      </w:r>
      <w:r>
        <w:t>he second case</w:t>
      </w:r>
      <w:r w:rsidR="00CC2985">
        <w:t xml:space="preserve">, both players </w:t>
      </w:r>
      <w:r>
        <w:t>are in superposition and entangled</w:t>
      </w:r>
      <w:r w:rsidR="00744E52">
        <w:t xml:space="preserve"> (will be explicitly defined)</w:t>
      </w:r>
      <w:r w:rsidR="00CC2985">
        <w:t xml:space="preserve">, and the </w:t>
      </w:r>
      <w:r>
        <w:t xml:space="preserve">initial state is represented by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Cs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EE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AA</m:t>
              </m:r>
            </m:e>
          </m:mr>
        </m:m>
      </m:oMath>
      <w:r>
        <w:t xml:space="preserve">. </w:t>
      </w:r>
      <w:r w:rsidR="00CC2985">
        <w:t xml:space="preserve">In this third case, </w:t>
      </w:r>
      <w:r>
        <w:t>only one player is in superposition</w:t>
      </w:r>
      <w:r w:rsidR="00CC2985">
        <w:t>, and the</w:t>
      </w:r>
      <w:r>
        <w:t xml:space="preserve"> initial state is represented by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Cs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EA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AA</m:t>
              </m:r>
            </m:e>
          </m:mr>
        </m:m>
      </m:oMath>
      <w:r>
        <w:t>.</w:t>
      </w:r>
    </w:p>
    <w:p w14:paraId="114C562C" w14:textId="77777777" w:rsidR="00ED73E2" w:rsidRDefault="00ED73E2" w:rsidP="00F33366">
      <w:pPr>
        <w:spacing w:line="360" w:lineRule="auto"/>
        <w:ind w:firstLine="720"/>
      </w:pPr>
    </w:p>
    <w:p w14:paraId="4FB1D3C5" w14:textId="5DA28A1C" w:rsidR="00065888" w:rsidRDefault="00065888" w:rsidP="00065888">
      <w:pPr>
        <w:spacing w:line="360" w:lineRule="auto"/>
      </w:pPr>
      <w:r>
        <w:t>Case 1: two qubits both in basis states</w:t>
      </w:r>
    </w:p>
    <w:p w14:paraId="16756F47" w14:textId="77040AE0" w:rsidR="005910F5" w:rsidRDefault="00CC2985" w:rsidP="00CC2985">
      <w:pPr>
        <w:spacing w:line="360" w:lineRule="auto"/>
      </w:pPr>
      <w:r>
        <w:tab/>
      </w:r>
      <w:r w:rsidR="00F17B45">
        <w:t xml:space="preserve">Consider the case in which </w:t>
      </w:r>
      <w:r>
        <w:t xml:space="preserve">the two players are represented by two qubits </w:t>
      </w:r>
      <w:r w:rsidR="0043011C">
        <w:t xml:space="preserve">that are both in basis states and combined using </w:t>
      </w:r>
      <w:r>
        <w:t>tensor product</w:t>
      </w:r>
      <w:r w:rsidR="0043011C">
        <w:t xml:space="preserve">. Without loss of generality, </w:t>
      </w:r>
      <w:r w:rsidR="00F17B45">
        <w:t xml:space="preserve">the initial state can be </w:t>
      </w:r>
      <w:r>
        <w:t xml:space="preserve">AA. For a given seat assignment, if the first player (Alice) chooses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54E67">
        <w:t xml:space="preserve"> and the second player (Bob) chooses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D5139">
        <w:t>, the</w:t>
      </w:r>
      <w:r w:rsidR="005910F5">
        <w:t xml:space="preserve"> initial state </w:t>
      </w:r>
      <w:r w:rsidR="00F06781">
        <w:t xml:space="preserve">then </w:t>
      </w:r>
      <w:r w:rsidR="00071BC7">
        <w:t xml:space="preserve">evolves </w:t>
      </w:r>
      <w:r w:rsidR="00F06781">
        <w:t>under t</w:t>
      </w:r>
      <w:r w:rsidR="00071BC7">
        <w:t xml:space="preserve">he quantum </w:t>
      </w:r>
      <w:r w:rsidR="00F06781">
        <w:t>process</w:t>
      </w:r>
      <w:r w:rsidR="005910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71BC7">
        <w:t xml:space="preserve"> with parameters</w:t>
      </w:r>
      <w:r w:rsidR="005910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910F5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71BC7">
        <w:t>.</w:t>
      </w:r>
      <w:r w:rsidR="005910F5">
        <w:t xml:space="preserve">  </w:t>
      </w:r>
    </w:p>
    <w:p w14:paraId="3D59BC61" w14:textId="303E01AD" w:rsidR="00DD5139" w:rsidRPr="004031FF" w:rsidRDefault="004031FF" w:rsidP="00CC2985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AA</m:t>
          </m:r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EE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EA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AE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AA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</m:oMath>
      </m:oMathPara>
    </w:p>
    <w:p w14:paraId="0D003BF1" w14:textId="0FEB6D80" w:rsidR="00323866" w:rsidRDefault="006D410D" w:rsidP="00CC2985">
      <w:pPr>
        <w:spacing w:line="360" w:lineRule="auto"/>
      </w:pPr>
      <w:r>
        <w:t>The measurement yields outcome</w:t>
      </w:r>
      <w:r w:rsidR="00C5411B">
        <w:t>s</w:t>
      </w:r>
      <w:r>
        <w:t xml:space="preserve"> in four basis states with probabilities determined by the </w:t>
      </w:r>
      <w:r w:rsidR="00C5411B">
        <w:t xml:space="preserve">corresponding </w:t>
      </w:r>
      <w:r>
        <w:t xml:space="preserve">amplitude multiplied by </w:t>
      </w:r>
      <w:r w:rsidR="00C5411B">
        <w:t xml:space="preserve">its complex conjugate. </w:t>
      </w:r>
      <w:r w:rsidR="00323866">
        <w:t>Recall the notation 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23866">
        <w:t>” represents the amplitude “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π</m:t>
            </m:r>
          </m:sup>
        </m:sSup>
      </m:oMath>
      <w:r w:rsidR="00323866">
        <w:t>”</w:t>
      </w:r>
      <w:r w:rsidR="00C5411B">
        <w:t xml:space="preserve"> for </w:t>
      </w:r>
      <m:oMath>
        <m:r>
          <w:rPr>
            <w:rFonts w:ascii="Cambria Math" w:hAnsi="Cambria Math"/>
          </w:rPr>
          <m:t>k∈{1, 2}</m:t>
        </m:r>
      </m:oMath>
      <w:r w:rsidR="00C5411B">
        <w:t xml:space="preserve">. </w:t>
      </w:r>
      <w:r w:rsidR="00323866">
        <w:t xml:space="preserve">To maintain the sum of the probabilities is one, we rescale each probability by 16. </w:t>
      </w:r>
    </w:p>
    <w:p w14:paraId="528183BB" w14:textId="48E878AA" w:rsidR="00C5411B" w:rsidRPr="004031FF" w:rsidRDefault="004031FF" w:rsidP="00CC2985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Prob(EE|seat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)][(1-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14241D66" w14:textId="30BAB2D1" w:rsidR="00C5411B" w:rsidRPr="004031FF" w:rsidRDefault="004031FF" w:rsidP="00C5411B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Prob(EA|seat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)][(1-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29BB44E2" w14:textId="0A9D9F19" w:rsidR="00C5411B" w:rsidRPr="00791E03" w:rsidRDefault="00791E03" w:rsidP="00C5411B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)][(1+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16CFCFF9" w14:textId="476D714B" w:rsidR="00C5411B" w:rsidRPr="00791E03" w:rsidRDefault="00791E03" w:rsidP="00C5411B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)][(1+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39931F3D" w14:textId="55127EB4" w:rsidR="00F3609D" w:rsidRDefault="00C5411B" w:rsidP="00CC2985">
      <w:pPr>
        <w:spacing w:line="360" w:lineRule="auto"/>
      </w:pPr>
      <w:r>
        <w:t xml:space="preserve">Applying the Euler’s identity,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iϑ</m:t>
            </m:r>
          </m:sup>
        </m:sSup>
        <m:r>
          <w:rPr>
            <w:rFonts w:ascii="Cambria Math" w:hAnsi="Cambria Math"/>
          </w:rPr>
          <m:t>=cosϑ+isinϑ</m:t>
        </m:r>
      </m:oMath>
      <w:r w:rsidR="00EA146B">
        <w:t xml:space="preserve">, we can compute the </w:t>
      </w:r>
      <w:r w:rsidR="00B5414C">
        <w:t>probabilit</w:t>
      </w:r>
      <w:r w:rsidR="00F3609D">
        <w:t>y</w:t>
      </w:r>
      <w:r w:rsidR="00B5414C">
        <w:t xml:space="preserve"> of </w:t>
      </w:r>
      <w:r w:rsidR="00F3609D">
        <w:t xml:space="preserve">both players </w:t>
      </w:r>
      <w:r w:rsidR="000A5421">
        <w:t xml:space="preserve">obtaining the same measurement outcome </w:t>
      </w:r>
      <w:r w:rsidR="00F3609D">
        <w:t xml:space="preserve">and the probability of the two players obtaining different measurement outcomes. </w:t>
      </w:r>
    </w:p>
    <w:p w14:paraId="58EB4144" w14:textId="7C4464D5" w:rsidR="00F3609D" w:rsidRPr="004031FF" w:rsidRDefault="004031FF" w:rsidP="00CC2985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Prob(same|seat assignment)=Prob(EE|seat assignment)+Prob(AA|seat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9B37816" w14:textId="03656DA4" w:rsidR="009D55A7" w:rsidRPr="004031FF" w:rsidRDefault="004031FF" w:rsidP="009D55A7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Prob(different|seat assignment)=Prob(EA|seat assignment)+Prob(AE|seat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A60A073" w14:textId="6C188149" w:rsidR="00F3609D" w:rsidRDefault="00BE5774" w:rsidP="00CC2985">
      <w:pPr>
        <w:spacing w:line="360" w:lineRule="auto"/>
      </w:pPr>
      <w:r>
        <w:t>There are six possible seat assignments.</w:t>
      </w:r>
      <w:r w:rsidR="00614D67">
        <w:t xml:space="preserve"> The probability of winning can be written as follows.</w:t>
      </w:r>
    </w:p>
    <w:p w14:paraId="35D5654D" w14:textId="20385FAC" w:rsidR="00614D67" w:rsidRPr="004031FF" w:rsidRDefault="004031FF" w:rsidP="00CC2985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Prob(winning)=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 cos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D90F675" w14:textId="22E9AB8D" w:rsidR="00094FBE" w:rsidRDefault="00094FBE" w:rsidP="00CC2985">
      <w:pPr>
        <w:spacing w:line="360" w:lineRule="auto"/>
      </w:pPr>
      <w:r>
        <w:t xml:space="preserve">The optimal strategies that maximize the probability of winning are summarized in Proposition 1. </w:t>
      </w:r>
    </w:p>
    <w:p w14:paraId="71D56752" w14:textId="77777777" w:rsidR="00094FBE" w:rsidRDefault="00094FBE" w:rsidP="00CC2985">
      <w:pPr>
        <w:spacing w:line="360" w:lineRule="auto"/>
      </w:pPr>
    </w:p>
    <w:p w14:paraId="2CD01E6F" w14:textId="2840D3E3" w:rsidR="00A06336" w:rsidRDefault="006115C8" w:rsidP="00CC2985">
      <w:pPr>
        <w:spacing w:line="360" w:lineRule="auto"/>
      </w:pPr>
      <w:r w:rsidRPr="006115C8">
        <w:rPr>
          <w:b/>
          <w:bCs/>
        </w:rPr>
        <w:t>Proposition 1</w:t>
      </w:r>
      <w:r w:rsidR="00094FBE">
        <w:rPr>
          <w:b/>
          <w:bCs/>
        </w:rPr>
        <w:t>.</w:t>
      </w:r>
      <w:r>
        <w:tab/>
      </w:r>
      <w:r w:rsidR="00094FBE">
        <w:t>In a three-seat odd-cycle game</w:t>
      </w:r>
      <w:r w:rsidR="00A06AFD">
        <w:t xml:space="preserve"> that admits </w:t>
      </w:r>
      <w:r w:rsidR="00094FBE">
        <w:t xml:space="preserve">quantum strategies, </w:t>
      </w:r>
      <w:r w:rsidR="00A06AFD">
        <w:t xml:space="preserve">if </w:t>
      </w:r>
      <w:r w:rsidR="00A06336">
        <w:t xml:space="preserve">neither qubit is in superposition and the initial state is </w:t>
      </w:r>
      <w:r w:rsidR="00A06AFD">
        <w:t>a</w:t>
      </w:r>
      <w:r w:rsidR="00A06336">
        <w:t xml:space="preserve"> tensor product of two basis states, the maximum winning probability a</w:t>
      </w:r>
      <w:r w:rsidR="00A06AFD">
        <w:t>ttainable</w:t>
      </w:r>
      <w:r w:rsidR="00A06336">
        <w:t xml:space="preserve"> is 5/6. </w:t>
      </w:r>
      <w:r w:rsidR="00ED7A21">
        <w:t xml:space="preserve">In particular, quantum strategies do not outperform optimal classical strategies. </w:t>
      </w:r>
      <w:r w:rsidR="00A06336">
        <w:t xml:space="preserve"> </w:t>
      </w:r>
    </w:p>
    <w:p w14:paraId="5CD21977" w14:textId="4CA02702" w:rsidR="006A21F4" w:rsidRDefault="004031FF" w:rsidP="00791E03">
      <w:pPr>
        <w:spacing w:line="360" w:lineRule="auto"/>
      </w:pPr>
      <w:r>
        <w:tab/>
      </w:r>
    </w:p>
    <w:p w14:paraId="5E500767" w14:textId="5985CF1F" w:rsidR="00065888" w:rsidRDefault="00D316A9" w:rsidP="004031FF">
      <w:pPr>
        <w:spacing w:line="360" w:lineRule="auto"/>
      </w:pPr>
      <w:r>
        <w:lastRenderedPageBreak/>
        <w:tab/>
        <w:t xml:space="preserve">Proposition 1 </w:t>
      </w:r>
      <w:r w:rsidR="00C452D3">
        <w:t xml:space="preserve">suggests that the odd-cycle game with quantum strategies could simulate the classical game. </w:t>
      </w:r>
      <w:r w:rsidR="00065888">
        <w:t xml:space="preserve">With the two qubits that are not in superposition, this is the best outcome achievable under quantum strategies. </w:t>
      </w:r>
    </w:p>
    <w:p w14:paraId="7D67B5FE" w14:textId="77777777" w:rsidR="00ED73E2" w:rsidRDefault="00ED73E2" w:rsidP="004031FF">
      <w:pPr>
        <w:spacing w:line="360" w:lineRule="auto"/>
      </w:pPr>
    </w:p>
    <w:p w14:paraId="752D5C3D" w14:textId="2A979CA2" w:rsidR="00065888" w:rsidRDefault="00065888" w:rsidP="004031FF">
      <w:pPr>
        <w:spacing w:line="360" w:lineRule="auto"/>
      </w:pPr>
      <w:r>
        <w:t>Case 2: two qubits in superposition and entangled</w:t>
      </w:r>
    </w:p>
    <w:p w14:paraId="3D08A8F1" w14:textId="5FB712B2" w:rsidR="005E1EE1" w:rsidRDefault="00065888" w:rsidP="005E1EE1">
      <w:pPr>
        <w:spacing w:line="360" w:lineRule="auto"/>
      </w:pPr>
      <w:r>
        <w:tab/>
      </w:r>
      <w:r w:rsidR="00744E52">
        <w:t>The two qubits</w:t>
      </w:r>
      <w:r w:rsidR="008B2BE9">
        <w:t xml:space="preserve">, initially prepared in the basis states, can be </w:t>
      </w:r>
      <w:r w:rsidR="00744E52">
        <w:t xml:space="preserve">entangled </w:t>
      </w:r>
      <w:r w:rsidR="008B2BE9">
        <w:t xml:space="preserve">by applying two </w:t>
      </w:r>
      <w:r w:rsidR="0040164F">
        <w:t xml:space="preserve">sequential operations: </w:t>
      </w:r>
      <w:r w:rsidR="008B2BE9">
        <w:t>first a</w:t>
      </w:r>
      <w:r w:rsidR="0040164F">
        <w:t xml:space="preserve"> Hadamard gate on the first qubit</w:t>
      </w:r>
      <w:r w:rsidR="00C4378D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4378D">
        <w:t>)</w:t>
      </w:r>
      <w:r w:rsidR="000961C0">
        <w:t>,</w:t>
      </w:r>
      <w:r w:rsidR="0040164F">
        <w:t xml:space="preserve"> and then </w:t>
      </w:r>
      <w:r w:rsidR="000961C0">
        <w:t xml:space="preserve">a </w:t>
      </w:r>
      <w:r w:rsidR="0023263F">
        <w:t xml:space="preserve">controlled </w:t>
      </w:r>
      <w:r w:rsidR="0040164F">
        <w:t>X-gate</w:t>
      </w:r>
      <w:r w:rsidR="0023263F">
        <w:t xml:space="preserve"> (</w:t>
      </w:r>
      <w:r w:rsidR="00965FA0">
        <w:t xml:space="preserve">also known as </w:t>
      </w:r>
      <w:r w:rsidR="0023263F">
        <w:t xml:space="preserve">CNOT </w:t>
      </w:r>
      <w:r w:rsidR="00965FA0">
        <w:t xml:space="preserve">gate, </w:t>
      </w:r>
      <w:r w:rsidR="0023263F">
        <w:t xml:space="preserve">denoted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23263F">
        <w:t>)</w:t>
      </w:r>
      <w:r w:rsidR="0040164F">
        <w:t xml:space="preserve"> </w:t>
      </w:r>
      <w:r w:rsidR="0027274C">
        <w:t xml:space="preserve">which applies the X-gate on the second </w:t>
      </w:r>
      <w:r w:rsidR="0040164F">
        <w:t>qubit</w:t>
      </w:r>
      <w:r w:rsidR="009E4AD8">
        <w:t xml:space="preserve"> </w:t>
      </w:r>
      <w:r w:rsidR="0027274C">
        <w:t xml:space="preserve">if and only if the first qubit is either state A or state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27274C">
        <w:t xml:space="preserve">. </w:t>
      </w:r>
      <w:r w:rsidR="005E1EE1">
        <w:t xml:space="preserve">For example, applying these operations to EE yields: </w:t>
      </w:r>
    </w:p>
    <w:p w14:paraId="4553568D" w14:textId="13239C8A" w:rsidR="005E1EE1" w:rsidRPr="00531C02" w:rsidRDefault="00531C02" w:rsidP="005E1EE1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EE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EE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AE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EE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AA</m:t>
                </m:r>
              </m:e>
            </m:mr>
          </m:m>
        </m:oMath>
      </m:oMathPara>
    </w:p>
    <w:p w14:paraId="692A0ECB" w14:textId="50E8E96B" w:rsidR="0027274C" w:rsidRPr="00531C02" w:rsidRDefault="005E1EE1" w:rsidP="004031FF">
      <w:pPr>
        <w:spacing w:line="360" w:lineRule="auto"/>
      </w:pPr>
      <w:r w:rsidRPr="00531C02">
        <w:t xml:space="preserve">The state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EE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AA</m:t>
              </m:r>
            </m:e>
          </m:mr>
        </m:m>
      </m:oMath>
      <w:r w:rsidRPr="00531C02">
        <w:t xml:space="preserve"> is entangled because it cannot be written as a tensor product of two single-qubit states.</w:t>
      </w:r>
      <w:r w:rsidRPr="00531C02">
        <w:rPr>
          <w:rStyle w:val="FootnoteReference"/>
        </w:rPr>
        <w:footnoteReference w:id="2"/>
      </w:r>
      <w:r w:rsidRPr="00531C02">
        <w:t xml:space="preserve"> </w:t>
      </w:r>
      <w:r w:rsidR="00341541" w:rsidRPr="00531C02">
        <w:t>Similar, applying the two operators to the other three basis states yields:</w:t>
      </w:r>
      <w:r w:rsidRPr="00531C02">
        <w:t xml:space="preserve"> </w:t>
      </w:r>
    </w:p>
    <w:p w14:paraId="192D2ED6" w14:textId="14CB4E50" w:rsidR="00AF4BDD" w:rsidRPr="00531C02" w:rsidRDefault="00531C02" w:rsidP="004031FF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AA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EA</m:t>
                </m:r>
              </m:e>
            </m:mr>
            <m:m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EA</m:t>
                </m:r>
              </m:e>
            </m:mr>
            <m:m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</m:mr>
          </m:m>
        </m:oMath>
      </m:oMathPara>
    </w:p>
    <w:p w14:paraId="49D6A843" w14:textId="49BCD72E" w:rsidR="00F978B5" w:rsidRPr="00531C02" w:rsidRDefault="00531C02" w:rsidP="00F978B5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AE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EE</m:t>
                </m:r>
              </m:e>
            </m:mr>
            <m:m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EE</m:t>
                </m:r>
              </m:e>
            </m:mr>
            <m:m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mr>
          </m:m>
        </m:oMath>
      </m:oMathPara>
    </w:p>
    <w:p w14:paraId="79D271C9" w14:textId="77DABC0B" w:rsidR="004F49F4" w:rsidRPr="00531C02" w:rsidRDefault="00531C02" w:rsidP="00F978B5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EA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EA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AA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EA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AE</m:t>
                </m:r>
              </m:e>
            </m:mr>
          </m:m>
        </m:oMath>
      </m:oMathPara>
    </w:p>
    <w:p w14:paraId="2243F250" w14:textId="673036D5" w:rsidR="004F49F4" w:rsidRDefault="00062C4A" w:rsidP="00F978B5">
      <w:pPr>
        <w:spacing w:line="360" w:lineRule="auto"/>
      </w:pPr>
      <w:r>
        <w:t xml:space="preserve">The resulting four states are </w:t>
      </w:r>
      <w:r w:rsidR="0033672D">
        <w:t xml:space="preserve">the </w:t>
      </w:r>
      <w:r>
        <w:t xml:space="preserve">Bell states, </w:t>
      </w:r>
      <w:r w:rsidR="00B23847">
        <w:t>which are the m</w:t>
      </w:r>
      <w:r>
        <w:t>aximally entangled states</w:t>
      </w:r>
      <w:r w:rsidR="00B23847">
        <w:t xml:space="preserve"> of two qubits.</w:t>
      </w:r>
    </w:p>
    <w:p w14:paraId="08AAD1DC" w14:textId="77777777" w:rsidR="00931CEA" w:rsidRPr="00F978B5" w:rsidRDefault="00931CEA" w:rsidP="00F978B5">
      <w:pPr>
        <w:spacing w:line="360" w:lineRule="auto"/>
      </w:pPr>
    </w:p>
    <w:p w14:paraId="3E1B3ED6" w14:textId="153759DA" w:rsidR="00D76171" w:rsidRDefault="004F49F4" w:rsidP="004031FF">
      <w:pPr>
        <w:spacing w:line="360" w:lineRule="auto"/>
      </w:pPr>
      <w:r w:rsidRPr="00D34ECA">
        <w:rPr>
          <w:b/>
          <w:bCs/>
        </w:rPr>
        <w:t xml:space="preserve">Definition </w:t>
      </w:r>
      <w:r>
        <w:rPr>
          <w:b/>
          <w:bCs/>
        </w:rPr>
        <w:t>6</w:t>
      </w:r>
      <w:r w:rsidRPr="00D34ECA">
        <w:rPr>
          <w:b/>
          <w:bCs/>
        </w:rPr>
        <w:t xml:space="preserve"> (Accounting representation of </w:t>
      </w:r>
      <w:r w:rsidR="00931CEA">
        <w:rPr>
          <w:b/>
          <w:bCs/>
        </w:rPr>
        <w:t>the Bell states</w:t>
      </w:r>
      <w:r w:rsidRPr="00D34ECA">
        <w:rPr>
          <w:b/>
          <w:bCs/>
        </w:rPr>
        <w:t>)</w:t>
      </w:r>
      <w:r>
        <w:t xml:space="preserve"> </w:t>
      </w:r>
      <w:r>
        <w:tab/>
      </w:r>
      <w:r w:rsidR="00931CEA">
        <w:t xml:space="preserve">The Bell states are </w:t>
      </w:r>
      <w:r w:rsidR="00D76171">
        <w:t xml:space="preserve">the states of two qubits that are maximally entangled. There are four Ball states, </w:t>
      </w:r>
      <w:r w:rsidR="00E63A00">
        <w:t xml:space="preserve">in simple accounting notations, written </w:t>
      </w:r>
      <w:r w:rsidR="00E63A00" w:rsidRPr="00B8252A">
        <w:t xml:space="preserve">as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EE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AA</m:t>
              </m:r>
            </m:e>
          </m:mr>
        </m:m>
      </m:oMath>
      <w:r w:rsidR="00E63A00" w:rsidRPr="00B8252A">
        <w:t xml:space="preserve"> ,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EA</m:t>
              </m:r>
            </m:e>
          </m:mr>
          <m:m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</m:mr>
        </m:m>
      </m:oMath>
      <w:r w:rsidR="00E63A00" w:rsidRPr="00B8252A">
        <w:t xml:space="preserve"> ,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EE</m:t>
              </m:r>
            </m:e>
          </m:mr>
          <m:m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mr>
        </m:m>
      </m:oMath>
      <w:r w:rsidR="00E63A00" w:rsidRPr="00B8252A">
        <w:t xml:space="preserve"> , and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EA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AE</m:t>
              </m:r>
            </m:e>
          </m:mr>
        </m:m>
      </m:oMath>
      <w:r w:rsidR="00E63A00">
        <w:t xml:space="preserve"> .    </w:t>
      </w:r>
    </w:p>
    <w:p w14:paraId="65A53766" w14:textId="77777777" w:rsidR="00E63A00" w:rsidRDefault="00E63A00" w:rsidP="004031FF">
      <w:pPr>
        <w:spacing w:line="360" w:lineRule="auto"/>
      </w:pPr>
    </w:p>
    <w:p w14:paraId="1BE72E46" w14:textId="720497A7" w:rsidR="00D77D4F" w:rsidRDefault="00177B2E" w:rsidP="00D77D4F">
      <w:pPr>
        <w:spacing w:line="360" w:lineRule="auto"/>
      </w:pPr>
      <w:r>
        <w:lastRenderedPageBreak/>
        <w:tab/>
        <w:t>Consider the case in which the two pl</w:t>
      </w:r>
      <w:r w:rsidR="00E83F82">
        <w:t>a</w:t>
      </w:r>
      <w:r>
        <w:t xml:space="preserve">yers are represented </w:t>
      </w:r>
      <w:r w:rsidR="00DB76AB">
        <w:t xml:space="preserve">by two entangled qubits. Without loss of generality, </w:t>
      </w:r>
      <w:r w:rsidR="00970B56">
        <w:t xml:space="preserve">assume the initial state is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EE</m:t>
              </m:r>
            </m:e>
          </m:mr>
          <m:mr>
            <m:e>
              <m:r>
                <w:rPr>
                  <w:rFonts w:ascii="Cambria Math" w:hAnsi="Cambria Math"/>
                </w:rPr>
                <m:t>AA</m:t>
              </m:r>
            </m:e>
          </m:mr>
        </m:m>
      </m:oMath>
      <w:r w:rsidR="00970B56">
        <w:t xml:space="preserve">.  </w:t>
      </w:r>
      <w:r w:rsidR="00D77D4F">
        <w:t xml:space="preserve">For a given seat assignment, if the first player (Alice) chooses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77D4F">
        <w:t xml:space="preserve"> and the second player (Bob) chooses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77D4F">
        <w:t xml:space="preserve">, the initial state then evolves under the quantum process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77D4F">
        <w:t xml:space="preserve"> with parameters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77D4F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77D4F">
        <w:t xml:space="preserve">.  </w:t>
      </w:r>
    </w:p>
    <w:p w14:paraId="0EE6ECE7" w14:textId="7A024DE9" w:rsidR="00D77D4F" w:rsidRPr="00B8252A" w:rsidRDefault="00531C02" w:rsidP="00D77D4F">
      <w:pPr>
        <w:spacing w:line="360" w:lineRule="auto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EE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AA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EE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EA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AE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AA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</m:oMath>
      </m:oMathPara>
    </w:p>
    <w:p w14:paraId="4C1B199B" w14:textId="69146A56" w:rsidR="00D77D4F" w:rsidRDefault="00BF71EC" w:rsidP="00D77D4F">
      <w:pPr>
        <w:spacing w:line="360" w:lineRule="auto"/>
      </w:pPr>
      <w:r>
        <w:t>The probability for each measured state is computed as follows</w:t>
      </w:r>
      <w:r w:rsidR="00D77D4F">
        <w:t xml:space="preserve">. </w:t>
      </w:r>
      <w:r w:rsidR="00FD375C">
        <w:t>To maintain the sum of the probabilities is one, we rescale each probability by 32.</w:t>
      </w:r>
    </w:p>
    <w:p w14:paraId="46B23848" w14:textId="000CEC7A" w:rsidR="00D77D4F" w:rsidRPr="004031FF" w:rsidRDefault="00D77D4F" w:rsidP="00D77D4F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Prob(EE|seat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3E260E5A" w14:textId="27F95F20" w:rsidR="00D77D4F" w:rsidRPr="004031FF" w:rsidRDefault="00D77D4F" w:rsidP="00D77D4F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Prob(EA|seat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5501779F" w14:textId="7D93EE87" w:rsidR="00D77D4F" w:rsidRPr="00791E03" w:rsidRDefault="00D77D4F" w:rsidP="00D77D4F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3457024D" w14:textId="1FAB12B8" w:rsidR="00D77D4F" w:rsidRPr="00791E03" w:rsidRDefault="00D77D4F" w:rsidP="00D77D4F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09002143" w14:textId="6341C738" w:rsidR="00D77D4F" w:rsidRDefault="00045CF9" w:rsidP="00D77D4F">
      <w:pPr>
        <w:spacing w:line="360" w:lineRule="auto"/>
      </w:pPr>
      <w:r>
        <w:t xml:space="preserve">Furthermore, we </w:t>
      </w:r>
      <w:r w:rsidR="00D77D4F">
        <w:t xml:space="preserve">compute the probability of both players obtaining the same measurement outcome and the probability of the two players obtaining different measurement outcomes. </w:t>
      </w:r>
    </w:p>
    <w:p w14:paraId="6508C049" w14:textId="3A6E412C" w:rsidR="00D77D4F" w:rsidRPr="004031FF" w:rsidRDefault="00D77D4F" w:rsidP="00D77D4F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Prob(same|seat assignment)=Prob(EE|seat assignment)+Prob(AA|seat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)π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BC58C29" w14:textId="4873FA56" w:rsidR="00D77D4F" w:rsidRPr="004031FF" w:rsidRDefault="00D77D4F" w:rsidP="00D77D4F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Prob(different|seat assignment)=Prob(EA|seat assignment)+Prob(AE|seat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)π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49EB9FE" w14:textId="77777777" w:rsidR="00D77D4F" w:rsidRDefault="00D77D4F" w:rsidP="00D77D4F">
      <w:pPr>
        <w:spacing w:line="360" w:lineRule="auto"/>
      </w:pPr>
      <w:r>
        <w:t>There are six possible seat assignments. The probability of winning can be written as follows.</w:t>
      </w:r>
    </w:p>
    <w:p w14:paraId="5852087C" w14:textId="097ADDF4" w:rsidR="00D77D4F" w:rsidRPr="004031FF" w:rsidRDefault="00D77D4F" w:rsidP="00D77D4F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Prob(winning)=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1-cos(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5E1C5443" w14:textId="55E906FC" w:rsidR="00D77D4F" w:rsidRDefault="00D77D4F" w:rsidP="00D77D4F">
      <w:pPr>
        <w:spacing w:line="360" w:lineRule="auto"/>
      </w:pPr>
      <w:r>
        <w:lastRenderedPageBreak/>
        <w:t xml:space="preserve">The optimal strategies that maximize the probability of winning are summarized in Proposition </w:t>
      </w:r>
      <w:r w:rsidR="00BD1F2E">
        <w:t>2</w:t>
      </w:r>
      <w:r>
        <w:t xml:space="preserve">. </w:t>
      </w:r>
    </w:p>
    <w:p w14:paraId="7FD978A9" w14:textId="77777777" w:rsidR="00D77D4F" w:rsidRDefault="00D77D4F" w:rsidP="00D77D4F">
      <w:pPr>
        <w:spacing w:line="360" w:lineRule="auto"/>
      </w:pPr>
    </w:p>
    <w:p w14:paraId="74E82A43" w14:textId="1C8E4034" w:rsidR="00A06AFD" w:rsidRDefault="00D77D4F" w:rsidP="00D77D4F">
      <w:pPr>
        <w:spacing w:line="360" w:lineRule="auto"/>
      </w:pPr>
      <w:r w:rsidRPr="006115C8">
        <w:rPr>
          <w:b/>
          <w:bCs/>
        </w:rPr>
        <w:t xml:space="preserve">Proposition </w:t>
      </w:r>
      <w:r w:rsidR="00BD1F2E">
        <w:rPr>
          <w:b/>
          <w:bCs/>
        </w:rPr>
        <w:t>2</w:t>
      </w:r>
      <w:r>
        <w:rPr>
          <w:b/>
          <w:bCs/>
        </w:rPr>
        <w:t>.</w:t>
      </w:r>
      <w:r>
        <w:tab/>
        <w:t xml:space="preserve">In a three-seat odd-cycle game </w:t>
      </w:r>
      <w:r w:rsidR="00A06AFD">
        <w:t xml:space="preserve">that admits </w:t>
      </w:r>
      <w:r>
        <w:t xml:space="preserve">quantum strategies, </w:t>
      </w:r>
      <w:r w:rsidR="00ED7A21">
        <w:t>if t</w:t>
      </w:r>
      <w:r w:rsidR="00BD1F2E">
        <w:t xml:space="preserve">he two qubits are </w:t>
      </w:r>
      <w:r w:rsidR="00516FE0">
        <w:t xml:space="preserve">entangled, </w:t>
      </w:r>
      <w:r>
        <w:t xml:space="preserve">the maximum winning probability </w:t>
      </w:r>
      <w:r w:rsidR="00A06AFD">
        <w:t xml:space="preserve">attainable </w:t>
      </w:r>
      <w:r>
        <w:t xml:space="preserve">is </w:t>
      </w:r>
      <w:r w:rsidR="00D517A3">
        <w:t>0.933</w:t>
      </w:r>
      <w:r>
        <w:t xml:space="preserve">. </w:t>
      </w:r>
      <w:r w:rsidR="00A06AFD">
        <w:t>This exceeds the optimal classical solution</w:t>
      </w:r>
      <w:r w:rsidR="00ED7A21">
        <w:t>,</w:t>
      </w:r>
      <w:r w:rsidR="00A06AFD">
        <w:t xml:space="preserve"> demonstrating that quantum strategies can strictly outperform classical ones. </w:t>
      </w:r>
    </w:p>
    <w:p w14:paraId="5F77CC6B" w14:textId="29C7F24C" w:rsidR="00394D2F" w:rsidRDefault="00394D2F" w:rsidP="00394D2F">
      <w:pPr>
        <w:spacing w:line="360" w:lineRule="auto"/>
      </w:pPr>
      <w:r>
        <w:t>Case 3: only one qubit is in superposition</w:t>
      </w:r>
    </w:p>
    <w:p w14:paraId="6F5A9B8D" w14:textId="7DD7AFEE" w:rsidR="00E83F82" w:rsidRDefault="00E83F82" w:rsidP="00E83F82">
      <w:pPr>
        <w:spacing w:line="360" w:lineRule="auto"/>
        <w:ind w:firstLine="720"/>
      </w:pPr>
      <w:r>
        <w:t xml:space="preserve">Consider the case in which one player is in a superposition while the other player is in the basis state. Without loss of generality, Alice is in superposition and Bob is not; the initial state is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EA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AA</m:t>
              </m:r>
            </m:e>
          </m:mr>
        </m:m>
      </m:oMath>
      <w:r>
        <w:t xml:space="preserve">. For a given seat assignment, if the first player (Alice) chooses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the second player (Bob) chooses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the initial state then evolves under the quantum process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with parameters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 </w:t>
      </w:r>
    </w:p>
    <w:p w14:paraId="020E57A1" w14:textId="58E48521" w:rsidR="00E83F82" w:rsidRPr="00B8252A" w:rsidRDefault="00531C02" w:rsidP="00E83F82">
      <w:pPr>
        <w:spacing w:line="360" w:lineRule="auto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EA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AA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EE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EA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AE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AA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</m:oMath>
      </m:oMathPara>
    </w:p>
    <w:p w14:paraId="5A9E41DB" w14:textId="77777777" w:rsidR="001D6F29" w:rsidRDefault="001D6F29" w:rsidP="001D6F29">
      <w:pPr>
        <w:spacing w:line="360" w:lineRule="auto"/>
      </w:pPr>
      <w:r>
        <w:t>The probability for each measured state is computed as follows. To maintain the sum of the probabilities is one, we rescale each probability by 32.</w:t>
      </w:r>
    </w:p>
    <w:p w14:paraId="04515511" w14:textId="149DC9E6" w:rsidR="001D6F29" w:rsidRPr="004031FF" w:rsidRDefault="001D6F29" w:rsidP="001D6F29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Prob(EE|seat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3F390CDF" w14:textId="332419E4" w:rsidR="001D6F29" w:rsidRPr="004031FF" w:rsidRDefault="001D6F29" w:rsidP="001D6F29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Prob(EA|seat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0AAF9A7C" w14:textId="37545977" w:rsidR="001D6F29" w:rsidRPr="00791E03" w:rsidRDefault="001D6F29" w:rsidP="001D6F29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0DC647DD" w14:textId="60252E66" w:rsidR="001D6F29" w:rsidRPr="00791E03" w:rsidRDefault="001D6F29" w:rsidP="001D6F29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)∙2(1+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0ABFA156" w14:textId="77777777" w:rsidR="001D6F29" w:rsidRDefault="001D6F29" w:rsidP="001D6F29">
      <w:pPr>
        <w:spacing w:line="360" w:lineRule="auto"/>
      </w:pPr>
      <w:r>
        <w:t xml:space="preserve">Furthermore, we compute the probability of both players obtaining the same measurement outcome and the probability of the two players obtaining different measurement outcomes. </w:t>
      </w:r>
    </w:p>
    <w:p w14:paraId="749D0E9F" w14:textId="46D90038" w:rsidR="001D6F29" w:rsidRPr="004031FF" w:rsidRDefault="001D6F29" w:rsidP="001D6F29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Prob(same|seat assignment)=Prob(EE|seat assignment)+Prob(AA|seat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846D44F" w14:textId="77047FF0" w:rsidR="001D6F29" w:rsidRPr="004031FF" w:rsidRDefault="001D6F29" w:rsidP="001D6F29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Prob(different|seat assignment)=Prob(EA|seat assignment)+Prob(AE|seat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4540E9B" w14:textId="7B0B05F3" w:rsidR="001D6F29" w:rsidRDefault="001D6F29" w:rsidP="001D6F29">
      <w:pPr>
        <w:spacing w:line="360" w:lineRule="auto"/>
      </w:pPr>
      <w:r>
        <w:lastRenderedPageBreak/>
        <w:t xml:space="preserve">There are six possible seat assignments. The probability of winning is one half. </w:t>
      </w:r>
    </w:p>
    <w:p w14:paraId="17C1311E" w14:textId="77777777" w:rsidR="001D6F29" w:rsidRDefault="001D6F29" w:rsidP="001D6F29">
      <w:pPr>
        <w:spacing w:line="360" w:lineRule="auto"/>
      </w:pPr>
    </w:p>
    <w:p w14:paraId="69861972" w14:textId="5EAFA5BD" w:rsidR="001D6F29" w:rsidRDefault="001D6F29" w:rsidP="001D6F29">
      <w:pPr>
        <w:spacing w:line="360" w:lineRule="auto"/>
      </w:pPr>
      <w:r w:rsidRPr="006115C8">
        <w:rPr>
          <w:b/>
          <w:bCs/>
        </w:rPr>
        <w:t xml:space="preserve">Proposition </w:t>
      </w:r>
      <w:r>
        <w:rPr>
          <w:b/>
          <w:bCs/>
        </w:rPr>
        <w:t>3.</w:t>
      </w:r>
      <w:r>
        <w:tab/>
        <w:t xml:space="preserve">In a three-seat odd-cycle game that admits quantum strategies, if one qubit is in a superposition and </w:t>
      </w:r>
      <w:r w:rsidR="00BF532E">
        <w:t xml:space="preserve">the other qubit is in a basis state, the two qubits are not entangled. The </w:t>
      </w:r>
      <w:r>
        <w:t>maximum winning probability attainable is 0.</w:t>
      </w:r>
      <w:r w:rsidR="00BF532E">
        <w:t>5</w:t>
      </w:r>
      <w:r>
        <w:t xml:space="preserve">. This </w:t>
      </w:r>
      <w:r w:rsidR="00BF532E">
        <w:t>is strictly below</w:t>
      </w:r>
      <w:r>
        <w:t xml:space="preserve"> the optimal classical solution, demonstrating that quantum strategies c</w:t>
      </w:r>
      <w:r w:rsidR="00BF532E">
        <w:t xml:space="preserve">ould perform strictly worse than classical ones.  </w:t>
      </w:r>
      <w:r>
        <w:t xml:space="preserve"> </w:t>
      </w:r>
    </w:p>
    <w:p w14:paraId="13763BC7" w14:textId="77777777" w:rsidR="00ED73E2" w:rsidRDefault="00ED73E2" w:rsidP="001D6F29">
      <w:pPr>
        <w:spacing w:line="360" w:lineRule="auto"/>
      </w:pPr>
    </w:p>
    <w:p w14:paraId="7835ED44" w14:textId="1D6134BB" w:rsidR="00E63A00" w:rsidRDefault="00FE05C9" w:rsidP="004031FF">
      <w:pPr>
        <w:spacing w:line="360" w:lineRule="auto"/>
      </w:pPr>
      <w:r>
        <w:t>3.3 Accounting interpretation</w:t>
      </w:r>
    </w:p>
    <w:p w14:paraId="3549EE5D" w14:textId="6EA6FF8A" w:rsidR="002E60B2" w:rsidRDefault="00ED73E2" w:rsidP="004031FF">
      <w:pPr>
        <w:spacing w:line="360" w:lineRule="auto"/>
      </w:pPr>
      <w:r>
        <w:tab/>
        <w:t xml:space="preserve">The </w:t>
      </w:r>
      <w:r w:rsidR="002F2796">
        <w:t>ability</w:t>
      </w:r>
      <w:r>
        <w:t xml:space="preserve"> of the double-entry system to represent </w:t>
      </w:r>
      <w:r w:rsidR="002F2796">
        <w:t xml:space="preserve">the quantum programming indicates that the double-entry system functions as a vector-processing device. </w:t>
      </w:r>
      <w:r w:rsidR="000432DF">
        <w:t>In</w:t>
      </w:r>
      <w:r w:rsidR="002F2796">
        <w:t xml:space="preserve"> contrast, the single-entry system is a scalar processor. </w:t>
      </w:r>
      <w:r w:rsidR="00DC1D77">
        <w:t xml:space="preserve">The three-seat cycle game provides a natural </w:t>
      </w:r>
      <w:r w:rsidR="00033E86">
        <w:t xml:space="preserve">setting </w:t>
      </w:r>
      <w:r w:rsidR="00DC1D77">
        <w:t>to assess the information</w:t>
      </w:r>
      <w:r w:rsidR="00033E86">
        <w:t>-processing</w:t>
      </w:r>
      <w:r w:rsidR="00DC1D77">
        <w:t xml:space="preserve"> capability under the double-entry system. </w:t>
      </w:r>
      <w:r w:rsidR="00033E86">
        <w:t xml:space="preserve">In this context, </w:t>
      </w:r>
      <w:r w:rsidR="00DC1D77">
        <w:t>the game that admits quantum strategies uses quantum programming to process inputs from the players</w:t>
      </w:r>
      <w:r w:rsidR="00033E86">
        <w:t>,</w:t>
      </w:r>
      <w:r w:rsidR="00DC1D77">
        <w:t xml:space="preserve"> and </w:t>
      </w:r>
      <w:r w:rsidR="00033E86">
        <w:t>th</w:t>
      </w:r>
      <w:r w:rsidR="00DC1D77">
        <w:t>us</w:t>
      </w:r>
      <w:r w:rsidR="00033E86">
        <w:t>,</w:t>
      </w:r>
      <w:r w:rsidR="00DC1D77">
        <w:t xml:space="preserve"> can be treated as a double-entry system. </w:t>
      </w:r>
      <w:r w:rsidR="00033E86">
        <w:t xml:space="preserve">Conversely, the game restricted to classical strategies corresponds to a single-entry system. </w:t>
      </w:r>
    </w:p>
    <w:p w14:paraId="64385A08" w14:textId="67768342" w:rsidR="00556B5E" w:rsidRDefault="00556B5E" w:rsidP="004031FF">
      <w:pPr>
        <w:spacing w:line="360" w:lineRule="auto"/>
      </w:pPr>
      <w:r>
        <w:tab/>
        <w:t xml:space="preserve">The double-entry representation of a superposition </w:t>
      </w:r>
      <w:r w:rsidR="002E60B2">
        <w:t xml:space="preserve">(Definition 3) has </w:t>
      </w:r>
      <w:r>
        <w:t>a two-row structure</w:t>
      </w:r>
      <w:r w:rsidR="002E60B2">
        <w:t xml:space="preserve"> that can be interpreted as </w:t>
      </w:r>
      <w:r>
        <w:t xml:space="preserve">a </w:t>
      </w:r>
      <w:r w:rsidR="002E60B2">
        <w:t xml:space="preserve">structure of </w:t>
      </w:r>
      <w:r>
        <w:t>two</w:t>
      </w:r>
      <w:r w:rsidR="002E60B2">
        <w:t xml:space="preserve"> </w:t>
      </w:r>
      <w:r>
        <w:t>financial statement</w:t>
      </w:r>
      <w:r w:rsidR="002E60B2">
        <w:t>s</w:t>
      </w:r>
      <w:r>
        <w:t>. Under the double-entry system,</w:t>
      </w:r>
      <w:r w:rsidR="002E60B2">
        <w:t xml:space="preserve"> financial statements articulate as long as two identities hold at every point in time.</w:t>
      </w:r>
      <w:r w:rsidR="005E1486">
        <w:t xml:space="preserve"> </w:t>
      </w:r>
    </w:p>
    <w:p w14:paraId="292AC4CA" w14:textId="77777777" w:rsidR="00556B5E" w:rsidRDefault="00556B5E" w:rsidP="004031FF">
      <w:pPr>
        <w:spacing w:line="360" w:lineRule="auto"/>
      </w:pPr>
    </w:p>
    <w:p w14:paraId="48933D9E" w14:textId="6FDEC4D2" w:rsidR="00556B5E" w:rsidRPr="0074773D" w:rsidRDefault="00556B5E" w:rsidP="00556B5E">
      <w:pPr>
        <w:spacing w:line="360" w:lineRule="auto"/>
      </w:pPr>
      <w:r w:rsidRPr="0074773D">
        <w:rPr>
          <w:b/>
          <w:bCs/>
        </w:rPr>
        <w:t xml:space="preserve">Definition </w:t>
      </w:r>
      <w:r>
        <w:rPr>
          <w:b/>
          <w:bCs/>
        </w:rPr>
        <w:t>7 (</w:t>
      </w:r>
      <w:r w:rsidR="005E1486">
        <w:rPr>
          <w:b/>
          <w:bCs/>
        </w:rPr>
        <w:t>Articulation of financial statements)</w:t>
      </w:r>
      <w:r w:rsidR="005E1486">
        <w:rPr>
          <w:b/>
          <w:bCs/>
        </w:rPr>
        <w:tab/>
      </w:r>
      <w:r w:rsidR="005E1486">
        <w:t>U</w:t>
      </w:r>
      <w:r w:rsidRPr="0074773D">
        <w:t xml:space="preserve">nder the double-entry system, the following two identities hold at </w:t>
      </w:r>
      <w:r w:rsidR="002E60B2">
        <w:t>every p</w:t>
      </w:r>
      <w:r w:rsidRPr="0074773D">
        <w:t>oint in time</w:t>
      </w:r>
      <w:r w:rsidR="002E60B2">
        <w:t xml:space="preserve">, guaranteeing the </w:t>
      </w:r>
      <w:r w:rsidR="002E60B2" w:rsidRPr="002E60B2">
        <w:rPr>
          <w:i/>
          <w:iCs/>
        </w:rPr>
        <w:t xml:space="preserve">articulation </w:t>
      </w:r>
      <w:r w:rsidR="002E60B2">
        <w:t>among the financial statements.</w:t>
      </w:r>
      <w:r w:rsidRPr="0074773D">
        <w:t xml:space="preserve"> </w:t>
      </w:r>
    </w:p>
    <w:p w14:paraId="53AFB15C" w14:textId="77777777" w:rsidR="00556B5E" w:rsidRPr="0074773D" w:rsidRDefault="00556B5E" w:rsidP="00556B5E">
      <w:pPr>
        <w:pStyle w:val="ListParagraph"/>
        <w:numPr>
          <w:ilvl w:val="0"/>
          <w:numId w:val="4"/>
        </w:numPr>
        <w:spacing w:line="360" w:lineRule="auto"/>
        <w:ind w:left="720" w:hanging="360"/>
      </w:pPr>
      <w:r w:rsidRPr="0074773D">
        <w:t xml:space="preserve">The </w:t>
      </w:r>
      <w:r w:rsidRPr="0074773D">
        <w:rPr>
          <w:i/>
          <w:iCs/>
        </w:rPr>
        <w:t>accounting identity</w:t>
      </w:r>
      <w:r w:rsidRPr="0074773D">
        <w:t xml:space="preserve">, Assets = Equities, prescribes the accrual statement (including the balance sheet and the income statement).  </w:t>
      </w:r>
    </w:p>
    <w:p w14:paraId="163403E5" w14:textId="11D8AE34" w:rsidR="00556B5E" w:rsidRPr="0074773D" w:rsidRDefault="00556B5E" w:rsidP="00556B5E">
      <w:pPr>
        <w:pStyle w:val="ListParagraph"/>
        <w:numPr>
          <w:ilvl w:val="0"/>
          <w:numId w:val="4"/>
        </w:numPr>
        <w:spacing w:line="360" w:lineRule="auto"/>
        <w:ind w:left="720" w:hanging="360"/>
      </w:pPr>
      <w:r w:rsidRPr="0074773D">
        <w:t xml:space="preserve">The </w:t>
      </w:r>
      <w:r w:rsidRPr="0074773D">
        <w:rPr>
          <w:i/>
          <w:iCs/>
        </w:rPr>
        <w:t>cash flow reconciliation identity</w:t>
      </w:r>
      <w:r w:rsidRPr="0074773D"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∆ Cash=Income-Adjustments</m:t>
        </m:r>
      </m:oMath>
      <w:r w:rsidRPr="0074773D">
        <w:t xml:space="preserve">, reconciles the accrual-based income </w:t>
      </w:r>
      <w:r w:rsidR="00364A96">
        <w:t xml:space="preserve">with </w:t>
      </w:r>
      <w:r w:rsidRPr="0074773D">
        <w:t>the changes in cash</w:t>
      </w:r>
      <w:r w:rsidR="00364A96">
        <w:t xml:space="preserve">, prescribing the </w:t>
      </w:r>
      <w:r w:rsidRPr="0074773D">
        <w:t xml:space="preserve">statement of cash flows. </w:t>
      </w:r>
    </w:p>
    <w:p w14:paraId="3381DBDE" w14:textId="77777777" w:rsidR="005E1486" w:rsidRDefault="005E1486" w:rsidP="005E1486">
      <w:pPr>
        <w:spacing w:line="360" w:lineRule="auto"/>
        <w:ind w:firstLine="720"/>
      </w:pPr>
    </w:p>
    <w:p w14:paraId="07CDF97A" w14:textId="2AF516D0" w:rsidR="00037B04" w:rsidRDefault="005E1486" w:rsidP="005E1486">
      <w:pPr>
        <w:spacing w:line="360" w:lineRule="auto"/>
        <w:ind w:firstLine="720"/>
      </w:pPr>
      <w:r>
        <w:lastRenderedPageBreak/>
        <w:t xml:space="preserve">The H-gate transforms an initial basis state into a superposition. </w:t>
      </w:r>
      <w:r w:rsidR="003E6AB2">
        <w:t xml:space="preserve">In accounting terms, the articulation of the financial </w:t>
      </w:r>
      <w:r w:rsidR="006E0757">
        <w:t>statements</w:t>
      </w:r>
      <w:r w:rsidR="003E6AB2">
        <w:t xml:space="preserve"> provides a structural analogue of </w:t>
      </w:r>
      <w:r w:rsidR="00E7088C">
        <w:t xml:space="preserve">superposition. </w:t>
      </w:r>
      <w:r w:rsidR="00E27BAB">
        <w:t xml:space="preserve">The superposition property of the double-entry system </w:t>
      </w:r>
      <w:r w:rsidR="003E6AB2">
        <w:t xml:space="preserve">lies in </w:t>
      </w:r>
      <w:r w:rsidR="00E27BAB">
        <w:t xml:space="preserve">the articulation of the financial statements. </w:t>
      </w:r>
    </w:p>
    <w:p w14:paraId="0A28FE5F" w14:textId="38135913" w:rsidR="00037B04" w:rsidRDefault="00F1160B" w:rsidP="00F1160B">
      <w:pPr>
        <w:pStyle w:val="ListParagraph"/>
        <w:spacing w:line="360" w:lineRule="auto"/>
        <w:ind w:left="0"/>
      </w:pPr>
      <w:r w:rsidRPr="0074773D">
        <w:t xml:space="preserve"> </w:t>
      </w:r>
    </w:p>
    <w:p w14:paraId="508C9DA3" w14:textId="4AB6BCBF" w:rsidR="00037B04" w:rsidRPr="0074773D" w:rsidRDefault="00037B04" w:rsidP="00037B04">
      <w:pPr>
        <w:pStyle w:val="ListParagraph"/>
        <w:spacing w:line="360" w:lineRule="auto"/>
        <w:ind w:left="0"/>
      </w:pPr>
      <w:r w:rsidRPr="0074773D">
        <w:rPr>
          <w:b/>
          <w:bCs/>
        </w:rPr>
        <w:t xml:space="preserve">Definition </w:t>
      </w:r>
      <w:r w:rsidR="00F242A2">
        <w:rPr>
          <w:b/>
          <w:bCs/>
        </w:rPr>
        <w:t>8</w:t>
      </w:r>
      <w:r w:rsidR="00E27BAB">
        <w:rPr>
          <w:b/>
          <w:bCs/>
        </w:rPr>
        <w:t xml:space="preserve"> (Superposition property)</w:t>
      </w:r>
      <w:r w:rsidR="00E27BAB">
        <w:rPr>
          <w:b/>
          <w:bCs/>
        </w:rPr>
        <w:tab/>
      </w:r>
      <w:r w:rsidR="00E27BAB">
        <w:t>T</w:t>
      </w:r>
      <w:r w:rsidRPr="0074773D">
        <w:t xml:space="preserve">he </w:t>
      </w:r>
      <w:r w:rsidRPr="0074773D">
        <w:rPr>
          <w:i/>
          <w:iCs/>
        </w:rPr>
        <w:t>superposition</w:t>
      </w:r>
      <w:r w:rsidRPr="0074773D">
        <w:t xml:space="preserve"> property of the double-entry system </w:t>
      </w:r>
      <w:r w:rsidR="00556B5E">
        <w:t xml:space="preserve">is </w:t>
      </w:r>
      <w:r w:rsidR="003E6AB2">
        <w:t xml:space="preserve">its ability to record information across </w:t>
      </w:r>
      <w:r w:rsidR="00556B5E">
        <w:t>multiple financial statements</w:t>
      </w:r>
      <w:r w:rsidR="00E27BAB">
        <w:t xml:space="preserve"> </w:t>
      </w:r>
      <w:r w:rsidR="003E6AB2">
        <w:t>while maintaining articulation among the statements. From an information-processing perspective, h</w:t>
      </w:r>
      <w:r w:rsidRPr="0074773D">
        <w:t xml:space="preserve">ow information is recorded on one financial statement is not as important as how information is recorded on all financial statements. </w:t>
      </w:r>
    </w:p>
    <w:p w14:paraId="311A1461" w14:textId="77777777" w:rsidR="00037B04" w:rsidRDefault="00037B04" w:rsidP="00F1160B">
      <w:pPr>
        <w:pStyle w:val="ListParagraph"/>
        <w:spacing w:line="360" w:lineRule="auto"/>
        <w:ind w:left="0"/>
      </w:pPr>
    </w:p>
    <w:p w14:paraId="3DCD00A4" w14:textId="44BD9B1F" w:rsidR="008155A7" w:rsidRPr="0074773D" w:rsidRDefault="009F4E11" w:rsidP="008155A7">
      <w:pPr>
        <w:spacing w:line="360" w:lineRule="auto"/>
        <w:ind w:firstLine="720"/>
      </w:pPr>
      <w:r>
        <w:t xml:space="preserve">To </w:t>
      </w:r>
      <w:r w:rsidR="003F61C1">
        <w:t>clarify</w:t>
      </w:r>
      <w:r>
        <w:t xml:space="preserve"> how articulation of financial statements is analogous to superposition, </w:t>
      </w:r>
      <w:r w:rsidR="00952496">
        <w:t>we rewrite the two identities in Definition 7</w:t>
      </w:r>
      <w:r w:rsidR="00FC12A5">
        <w:t xml:space="preserve"> to reflect the effect of journal entries</w:t>
      </w:r>
      <w:r w:rsidR="00952496">
        <w:t xml:space="preserve">. </w:t>
      </w:r>
      <w:r w:rsidR="008155A7" w:rsidRPr="0074773D">
        <w:t>The accounting identity holds if the changes of equities equal the change of assets.  In particular, Income equals the sum of the changes in cash and the changes in (non-cash) assets</w:t>
      </w:r>
      <w:r w:rsidR="00FC12A5">
        <w:t xml:space="preserve">: </w:t>
      </w:r>
    </w:p>
    <w:p w14:paraId="62549083" w14:textId="3FBFF42D" w:rsidR="008155A7" w:rsidRPr="0074773D" w:rsidRDefault="008155A7" w:rsidP="008155A7">
      <w:pPr>
        <w:spacing w:line="360" w:lineRule="auto"/>
        <w:rPr>
          <w:iCs/>
        </w:rPr>
      </w:pPr>
      <w:r w:rsidRPr="0074773D">
        <w:t xml:space="preserve">                                                             </w:t>
      </w:r>
      <m:oMath>
        <m:r>
          <m:rPr>
            <m:sty m:val="p"/>
          </m:rPr>
          <w:rPr>
            <w:rFonts w:ascii="Cambria Math" w:hAnsi="Cambria Math"/>
          </w:rPr>
          <m:t>Income= ∆ Cash+ ∆A</m:t>
        </m:r>
      </m:oMath>
      <w:r w:rsidRPr="0074773D">
        <w:t xml:space="preserve">                                                                      (1)</w:t>
      </w:r>
      <w:r w:rsidR="00FC12A5">
        <w:t xml:space="preserve"> where </w:t>
      </w:r>
      <m:oMath>
        <m:r>
          <m:rPr>
            <m:sty m:val="p"/>
          </m:rPr>
          <w:rPr>
            <w:rFonts w:ascii="Cambria Math" w:hAnsi="Cambria Math"/>
          </w:rPr>
          <m:t>∆A</m:t>
        </m:r>
      </m:oMath>
      <w:r w:rsidR="00FC12A5">
        <w:t xml:space="preserve"> denot</w:t>
      </w:r>
      <w:r w:rsidR="00FC12A5">
        <w:t>es</w:t>
      </w:r>
      <w:r w:rsidR="00FC12A5">
        <w:t xml:space="preserve"> the change in non-cash assets</w:t>
      </w:r>
      <w:r w:rsidR="00FC12A5">
        <w:t>. T</w:t>
      </w:r>
      <w:r w:rsidRPr="0074773D">
        <w:t>he cash flow reconciliation identity holds if the net changes in Cash equal to Income minus the adjustments</w:t>
      </w:r>
      <w:r w:rsidR="00FC12A5">
        <w:t xml:space="preserve">: </w:t>
      </w:r>
    </w:p>
    <w:p w14:paraId="5B318903" w14:textId="7D2CA3D6" w:rsidR="008155A7" w:rsidRPr="0074773D" w:rsidRDefault="008155A7" w:rsidP="008155A7">
      <w:pPr>
        <w:spacing w:line="360" w:lineRule="auto"/>
      </w:pPr>
      <w:r w:rsidRPr="0074773D">
        <w:t xml:space="preserve">                                                              </w:t>
      </w:r>
      <m:oMath>
        <m:r>
          <m:rPr>
            <m:sty m:val="p"/>
          </m:rPr>
          <w:rPr>
            <w:rFonts w:ascii="Cambria Math" w:hAnsi="Cambria Math"/>
          </w:rPr>
          <m:t>∆ Cash=Income-∆E</m:t>
        </m:r>
      </m:oMath>
      <w:r w:rsidRPr="0074773D">
        <w:t xml:space="preserve">                                                                        (2)</w:t>
      </w:r>
      <w:r w:rsidR="00FC12A5">
        <w:t xml:space="preserve"> where </w:t>
      </w:r>
      <m:oMath>
        <m:r>
          <m:rPr>
            <m:sty m:val="p"/>
          </m:rPr>
          <w:rPr>
            <w:rFonts w:ascii="Cambria Math" w:hAnsi="Cambria Math"/>
          </w:rPr>
          <m:t>∆E</m:t>
        </m:r>
      </m:oMath>
      <w:r w:rsidR="00FC12A5">
        <w:t xml:space="preserve"> denotes total non-cash adjustments (e.g., depreciation or impairment). A</w:t>
      </w:r>
      <w:r w:rsidRPr="0074773D">
        <w:rPr>
          <w:iCs/>
        </w:rPr>
        <w:t>d</w:t>
      </w:r>
      <w:r w:rsidRPr="0074773D">
        <w:t>ding (1) and (2) yields</w:t>
      </w:r>
    </w:p>
    <w:p w14:paraId="1662112F" w14:textId="77777777" w:rsidR="008155A7" w:rsidRPr="0074773D" w:rsidRDefault="008155A7" w:rsidP="008155A7">
      <w:pPr>
        <w:spacing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Income+∆ Cash= ∆ Cash+ ∆ A+Income-∆ E</m:t>
          </m:r>
        </m:oMath>
      </m:oMathPara>
    </w:p>
    <w:p w14:paraId="4B39EA6D" w14:textId="77777777" w:rsidR="008155A7" w:rsidRPr="0074773D" w:rsidRDefault="008155A7" w:rsidP="008155A7">
      <w:pPr>
        <w:spacing w:line="360" w:lineRule="auto"/>
        <w:rPr>
          <w:iCs/>
        </w:rPr>
      </w:pPr>
      <w:r w:rsidRPr="0074773D">
        <w:t xml:space="preserve">                                            </w:t>
      </w:r>
      <m:oMath>
        <m:r>
          <w:rPr>
            <w:rFonts w:ascii="Cambria Math" w:hAnsi="Cambria Math"/>
          </w:rPr>
          <m:t xml:space="preserve">⟹ </m:t>
        </m:r>
        <m:r>
          <m:rPr>
            <m:sty m:val="p"/>
          </m:rPr>
          <w:rPr>
            <w:rFonts w:ascii="Cambria Math" w:hAnsi="Cambria Math"/>
          </w:rPr>
          <m:t>∆ A=∆ E</m:t>
        </m:r>
      </m:oMath>
      <w:r w:rsidRPr="0074773D">
        <w:t xml:space="preserve">                                                                                                           (3) </w:t>
      </w:r>
    </w:p>
    <w:p w14:paraId="07E333D7" w14:textId="1EBA649F" w:rsidR="008155A7" w:rsidRDefault="008155A7" w:rsidP="008155A7">
      <w:pPr>
        <w:spacing w:line="360" w:lineRule="auto"/>
      </w:pPr>
      <w:r w:rsidRPr="0074773D">
        <w:t xml:space="preserve">The equality (3) states that changes of non-cash assets equal the </w:t>
      </w:r>
      <w:r w:rsidR="007607FD">
        <w:t xml:space="preserve">non-cash </w:t>
      </w:r>
      <w:r w:rsidRPr="0074773D">
        <w:t>adjustments made to</w:t>
      </w:r>
      <w:r w:rsidR="007607FD">
        <w:t xml:space="preserve"> reconcile accrual i</w:t>
      </w:r>
      <w:r w:rsidRPr="0074773D">
        <w:t xml:space="preserve">ncome </w:t>
      </w:r>
      <w:r w:rsidR="007607FD">
        <w:t xml:space="preserve">to cash. This equality ensures that the </w:t>
      </w:r>
      <w:r w:rsidRPr="0074773D">
        <w:t xml:space="preserve">accrual statement and the cash flow statement articulate.  </w:t>
      </w:r>
    </w:p>
    <w:p w14:paraId="0F7145FE" w14:textId="36EF8FE9" w:rsidR="00D419FE" w:rsidRDefault="00952496" w:rsidP="00952496">
      <w:pPr>
        <w:spacing w:line="360" w:lineRule="auto"/>
      </w:pPr>
      <w:r>
        <w:tab/>
      </w:r>
      <w:r w:rsidR="00D419FE">
        <w:t>Consider a cash purchase of an asset.</w:t>
      </w:r>
      <w:r w:rsidR="00CB0357">
        <w:t xml:space="preserve"> The </w:t>
      </w:r>
      <w:r w:rsidR="00D419FE">
        <w:t xml:space="preserve">asset is recognized on the balance sheet, and </w:t>
      </w:r>
      <w:r w:rsidR="00CB0357">
        <w:t xml:space="preserve">the </w:t>
      </w:r>
      <w:r w:rsidR="00D419FE">
        <w:t>starting point is “A.”</w:t>
      </w:r>
      <w:r w:rsidR="00CB0357">
        <w:t xml:space="preserve"> A subsequent </w:t>
      </w:r>
      <w:r w:rsidR="00D419FE">
        <w:t>reclassification entry</w:t>
      </w:r>
      <w:r w:rsidR="00CB0357">
        <w:t xml:space="preserve"> such as depreciation r</w:t>
      </w:r>
      <w:r w:rsidR="00D419FE">
        <w:t xml:space="preserve">educes the balance of the asset and </w:t>
      </w:r>
      <w:r w:rsidR="00CB0357">
        <w:t xml:space="preserve">generates a </w:t>
      </w:r>
      <w:r w:rsidR="00D419FE">
        <w:t xml:space="preserve">non-cash adjustment </w:t>
      </w:r>
      <w:r w:rsidR="00427D56">
        <w:t>i</w:t>
      </w:r>
      <w:r w:rsidR="00D419FE">
        <w:t xml:space="preserve">n the cash flow statement. </w:t>
      </w:r>
    </w:p>
    <w:p w14:paraId="72D8BE58" w14:textId="77777777" w:rsidR="00D419FE" w:rsidRPr="0074773D" w:rsidRDefault="00D419FE" w:rsidP="00D419FE">
      <w:pPr>
        <w:pStyle w:val="ListParagraph"/>
        <w:spacing w:line="360" w:lineRule="auto"/>
        <w:ind w:left="1080"/>
        <w:rPr>
          <w:iCs/>
        </w:rPr>
      </w:pPr>
      <w:r w:rsidRPr="0074773D">
        <w:t xml:space="preserve">Accounting identity </w:t>
      </w:r>
      <w:r w:rsidRPr="0074773D">
        <w:tab/>
      </w:r>
      <w:r w:rsidRPr="0074773D">
        <w:tab/>
      </w:r>
      <w:r w:rsidRPr="0074773D"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Income=</m:t>
              </m:r>
            </m:e>
          </m:mr>
          <m:mr>
            <m:e>
              <m:r>
                <w:rPr>
                  <w:rFonts w:ascii="Cambria Math" w:hAnsi="Cambria Math"/>
                </w:rPr>
                <m:t>-1</m:t>
              </m:r>
            </m:e>
          </m:mr>
        </m:m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∆ Cash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</m:m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+ ∆A</m:t>
              </m:r>
            </m:e>
          </m:mr>
          <m:mr>
            <m:e>
              <m:r>
                <w:rPr>
                  <w:rFonts w:ascii="Cambria Math" w:hAnsi="Cambria Math"/>
                </w:rPr>
                <m:t>-1</m:t>
              </m:r>
            </m:e>
          </m:mr>
        </m:m>
        <m:r>
          <w:rPr>
            <w:rFonts w:ascii="Cambria Math" w:hAnsi="Cambria Math"/>
          </w:rPr>
          <m:t xml:space="preserve"> </m:t>
        </m:r>
      </m:oMath>
    </w:p>
    <w:p w14:paraId="461C2AE8" w14:textId="77777777" w:rsidR="00D419FE" w:rsidRPr="0074773D" w:rsidRDefault="00D419FE" w:rsidP="00D419FE">
      <w:pPr>
        <w:spacing w:line="360" w:lineRule="auto"/>
        <w:ind w:firstLine="720"/>
        <w:rPr>
          <w:iCs/>
        </w:rPr>
      </w:pPr>
      <w:r w:rsidRPr="0074773D">
        <w:lastRenderedPageBreak/>
        <w:t xml:space="preserve">Cash flow reconciliation identity </w:t>
      </w:r>
      <w:r w:rsidRPr="0074773D"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∆ Cash=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mr>
        </m:m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Income</m:t>
              </m:r>
            </m:e>
          </m:mr>
          <m:mr>
            <m:e>
              <m:r>
                <w:rPr>
                  <w:rFonts w:ascii="Cambria Math" w:hAnsi="Cambria Math"/>
                </w:rPr>
                <m:t>-1</m:t>
              </m:r>
            </m:e>
          </m:mr>
        </m:m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- ∆ E</m:t>
              </m:r>
            </m:e>
          </m:mr>
          <m:mr>
            <m:e>
              <m:r>
                <w:rPr>
                  <w:rFonts w:ascii="Cambria Math" w:hAnsi="Cambria Math"/>
                </w:rPr>
                <m:t>-1</m:t>
              </m:r>
            </m:e>
          </m:mr>
        </m:m>
        <m:r>
          <w:rPr>
            <w:rFonts w:ascii="Cambria Math" w:hAnsi="Cambria Math"/>
          </w:rPr>
          <m:t xml:space="preserve"> </m:t>
        </m:r>
      </m:oMath>
    </w:p>
    <w:p w14:paraId="66477743" w14:textId="5B201DA6" w:rsidR="00D419FE" w:rsidRDefault="00D419FE" w:rsidP="00952496">
      <w:pPr>
        <w:spacing w:line="360" w:lineRule="auto"/>
      </w:pPr>
      <w:r>
        <w:t>Similarly,</w:t>
      </w:r>
      <w:r w:rsidR="00AB7F5D">
        <w:t xml:space="preserve"> a subsequent asset impairment entry </w:t>
      </w:r>
      <w:r>
        <w:t>reduces the balance of the asset and requires a non-cash adjustment</w:t>
      </w:r>
      <w:r w:rsidR="00AB7F5D">
        <w:t xml:space="preserve"> i</w:t>
      </w:r>
      <w:r>
        <w:t xml:space="preserve">n the cash flow statement.  </w:t>
      </w:r>
    </w:p>
    <w:p w14:paraId="409D0DCD" w14:textId="77777777" w:rsidR="00D419FE" w:rsidRPr="0074773D" w:rsidRDefault="00D419FE" w:rsidP="00D419FE">
      <w:pPr>
        <w:pStyle w:val="ListParagraph"/>
        <w:spacing w:line="360" w:lineRule="auto"/>
        <w:ind w:left="1080"/>
        <w:rPr>
          <w:iCs/>
        </w:rPr>
      </w:pPr>
      <w:r w:rsidRPr="0074773D">
        <w:t xml:space="preserve">Accounting identity </w:t>
      </w:r>
      <w:r w:rsidRPr="0074773D">
        <w:tab/>
      </w:r>
      <w:r w:rsidRPr="0074773D">
        <w:tab/>
      </w:r>
      <w:r w:rsidRPr="0074773D"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Income=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-losses</m:t>
              </m:r>
            </m:e>
          </m:mr>
        </m:m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∆ Cash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</m:mr>
        </m:m>
        <m: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+ ∆ A</m:t>
              </m:r>
            </m:e>
          </m:mr>
          <m:mr>
            <m:e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losses</m:t>
              </m:r>
            </m:e>
          </m:mr>
        </m:m>
        <m:r>
          <w:rPr>
            <w:rFonts w:ascii="Cambria Math" w:hAnsi="Cambria Math"/>
          </w:rPr>
          <m:t xml:space="preserve"> </m:t>
        </m:r>
      </m:oMath>
    </w:p>
    <w:p w14:paraId="4FE06BFF" w14:textId="2EA55D14" w:rsidR="00D419FE" w:rsidRPr="00A00A8B" w:rsidRDefault="00D419FE" w:rsidP="00D419FE">
      <w:pPr>
        <w:spacing w:line="360" w:lineRule="auto"/>
        <w:ind w:firstLine="720"/>
      </w:pPr>
      <w:r w:rsidRPr="00A00A8B">
        <w:t xml:space="preserve">Cash flow reconciliation identity </w:t>
      </w:r>
      <w:r w:rsidRPr="00A00A8B"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∆Cash=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Income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-losses+losses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- ∆ E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 </m:t>
        </m:r>
      </m:oMath>
    </w:p>
    <w:p w14:paraId="6A2636E7" w14:textId="77777777" w:rsidR="004126F0" w:rsidRDefault="00FD6F50" w:rsidP="00952496">
      <w:pPr>
        <w:spacing w:line="360" w:lineRule="auto"/>
      </w:pPr>
      <w:r>
        <w:t>Effect</w:t>
      </w:r>
      <w:r w:rsidR="00AB7F5D">
        <w:t>ively, the accounting process maps changes in the asset into reconciliation adjustments</w:t>
      </w:r>
      <w:r w:rsidR="006F6376">
        <w:t xml:space="preserve"> to accrual income</w:t>
      </w:r>
      <w:r w:rsidR="00AB7F5D">
        <w:t xml:space="preserve">. Information about the asset—that is, the economic </w:t>
      </w:r>
      <w:r w:rsidR="006F6376">
        <w:t>activities</w:t>
      </w:r>
      <w:r w:rsidR="004126F0">
        <w:t xml:space="preserve"> affecting it</w:t>
      </w:r>
      <w:r w:rsidR="00AB7F5D">
        <w:t>—is transmitted through reclassification and revaluation entries</w:t>
      </w:r>
      <w:r w:rsidR="006F6376">
        <w:t xml:space="preserve">. The underlying information appears </w:t>
      </w:r>
      <w:r w:rsidR="004126F0">
        <w:t xml:space="preserve">simultaneously across </w:t>
      </w:r>
      <w:r w:rsidR="006F6376">
        <w:t>multiple financial statement</w:t>
      </w:r>
      <w:r w:rsidR="004126F0">
        <w:t>:</w:t>
      </w:r>
    </w:p>
    <w:p w14:paraId="340BBD7F" w14:textId="5C3C287A" w:rsidR="004126F0" w:rsidRDefault="004126F0" w:rsidP="004126F0">
      <w:pPr>
        <w:pStyle w:val="ListParagraph"/>
        <w:numPr>
          <w:ilvl w:val="0"/>
          <w:numId w:val="6"/>
        </w:numPr>
        <w:spacing w:line="360" w:lineRule="auto"/>
      </w:pPr>
      <w:r>
        <w:t>Change in the asset on the balance sheet</w:t>
      </w:r>
    </w:p>
    <w:p w14:paraId="0AE9BF25" w14:textId="5EA8F6A8" w:rsidR="004126F0" w:rsidRDefault="004126F0" w:rsidP="004126F0">
      <w:pPr>
        <w:pStyle w:val="ListParagraph"/>
        <w:numPr>
          <w:ilvl w:val="0"/>
          <w:numId w:val="6"/>
        </w:numPr>
        <w:spacing w:line="360" w:lineRule="auto"/>
      </w:pPr>
      <w:r>
        <w:t>Expense or loss in the income statement, and</w:t>
      </w:r>
    </w:p>
    <w:p w14:paraId="130B804C" w14:textId="2C851118" w:rsidR="004126F0" w:rsidRDefault="004126F0" w:rsidP="004126F0">
      <w:pPr>
        <w:pStyle w:val="ListParagraph"/>
        <w:numPr>
          <w:ilvl w:val="0"/>
          <w:numId w:val="6"/>
        </w:numPr>
        <w:spacing w:line="360" w:lineRule="auto"/>
      </w:pPr>
      <w:r>
        <w:t xml:space="preserve">Non-cash adjustment in the cash flow statement. </w:t>
      </w:r>
    </w:p>
    <w:p w14:paraId="60A4D92A" w14:textId="4E885793" w:rsidR="00E40AC1" w:rsidRDefault="00A11506" w:rsidP="00952496">
      <w:pPr>
        <w:spacing w:line="360" w:lineRule="auto"/>
      </w:pPr>
      <w:r>
        <w:t>Just as a Hadamard gate acting on a basis state produces a superposition state that exists in multiple basis states</w:t>
      </w:r>
      <w:r w:rsidR="00E40AC1">
        <w:t xml:space="preserve"> (in a simple accounting notation, </w:t>
      </w:r>
      <m:oMath>
        <m:r>
          <m:rPr>
            <m:sty m:val="p"/>
          </m:rPr>
          <w:rPr>
            <w:rFonts w:ascii="Cambria Math" w:hAnsi="Cambria Math"/>
          </w:rPr>
          <m:t>A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e>
            </m:groupChr>
          </m:e>
        </m:box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</m:mr>
          <m:m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acc>
            </m:e>
          </m:mr>
        </m:m>
      </m:oMath>
      <w:r w:rsidR="00E40AC1">
        <w:t>)</w:t>
      </w:r>
      <w:r>
        <w:t>, the articulation</w:t>
      </w:r>
      <w:r w:rsidR="00212A64">
        <w:t xml:space="preserve"> property of the </w:t>
      </w:r>
      <w:r w:rsidR="00E40AC1">
        <w:t xml:space="preserve">double-entry system ensures that information is processed and presented across multiple financial statements while preserving internal consistency. </w:t>
      </w:r>
    </w:p>
    <w:p w14:paraId="5F948B86" w14:textId="60AE8505" w:rsidR="003C68DB" w:rsidRDefault="003C68DB" w:rsidP="00952496">
      <w:pPr>
        <w:spacing w:line="360" w:lineRule="auto"/>
      </w:pPr>
      <w:r>
        <w:tab/>
        <w:t xml:space="preserve">The superposition property may hold for one division but not for another. </w:t>
      </w:r>
      <w:r w:rsidR="00DF6772">
        <w:t>In other words, o</w:t>
      </w:r>
      <w:r>
        <w:t xml:space="preserve">ne division’s information </w:t>
      </w:r>
      <w:r w:rsidR="00DF6772">
        <w:t xml:space="preserve">can be </w:t>
      </w:r>
      <w:r>
        <w:t xml:space="preserve">processed and transmitted </w:t>
      </w:r>
      <w:r w:rsidR="00DF6772">
        <w:t xml:space="preserve">through </w:t>
      </w:r>
      <w:r>
        <w:t>multiple financial statements</w:t>
      </w:r>
      <w:r w:rsidR="00DF6772">
        <w:t xml:space="preserve">, </w:t>
      </w:r>
      <w:r>
        <w:t>while</w:t>
      </w:r>
      <w:r w:rsidR="00DF6772">
        <w:t xml:space="preserve"> another </w:t>
      </w:r>
      <w:r>
        <w:t xml:space="preserve">division’s information is processed </w:t>
      </w:r>
      <w:r w:rsidR="00DF6772">
        <w:t xml:space="preserve">only in one </w:t>
      </w:r>
      <w:r>
        <w:t xml:space="preserve">financial statement. This </w:t>
      </w:r>
      <w:r w:rsidR="00DF6772">
        <w:t>typically occurs when t</w:t>
      </w:r>
      <w:r>
        <w:t xml:space="preserve">he two divisions are independent and not connected. </w:t>
      </w:r>
      <w:r w:rsidR="00DF6772">
        <w:t>However, whe</w:t>
      </w:r>
      <w:r>
        <w:t>n the two divisions are connected,</w:t>
      </w:r>
      <w:r w:rsidR="00DF6772">
        <w:t xml:space="preserve"> the superposition in one division suggests that the other division can also process information through multiple financial statements. This interdependence is analogous to the </w:t>
      </w:r>
      <w:r>
        <w:t xml:space="preserve">entanglement property of the double-entry system. </w:t>
      </w:r>
    </w:p>
    <w:p w14:paraId="763FD41F" w14:textId="77777777" w:rsidR="001647D2" w:rsidRDefault="001647D2" w:rsidP="00952496">
      <w:pPr>
        <w:spacing w:line="360" w:lineRule="auto"/>
      </w:pPr>
    </w:p>
    <w:p w14:paraId="391B474C" w14:textId="1D3BF592" w:rsidR="003C68DB" w:rsidRDefault="001647D2" w:rsidP="00952496">
      <w:pPr>
        <w:spacing w:line="360" w:lineRule="auto"/>
      </w:pPr>
      <w:r w:rsidRPr="0074773D">
        <w:rPr>
          <w:b/>
          <w:bCs/>
        </w:rPr>
        <w:t xml:space="preserve">Definition </w:t>
      </w:r>
      <w:r>
        <w:rPr>
          <w:b/>
          <w:bCs/>
        </w:rPr>
        <w:t>9</w:t>
      </w:r>
      <w:r>
        <w:rPr>
          <w:b/>
          <w:bCs/>
        </w:rPr>
        <w:t xml:space="preserve"> (</w:t>
      </w:r>
      <w:r>
        <w:rPr>
          <w:b/>
          <w:bCs/>
        </w:rPr>
        <w:t xml:space="preserve">Entanglement </w:t>
      </w:r>
      <w:r>
        <w:rPr>
          <w:b/>
          <w:bCs/>
        </w:rPr>
        <w:t>property)</w:t>
      </w:r>
      <w:r>
        <w:rPr>
          <w:b/>
          <w:bCs/>
        </w:rPr>
        <w:tab/>
      </w:r>
      <w:r>
        <w:t>T</w:t>
      </w:r>
      <w:r w:rsidRPr="0074773D">
        <w:t xml:space="preserve">he </w:t>
      </w:r>
      <w:r w:rsidR="00004E2C" w:rsidRPr="00CA3EBE">
        <w:rPr>
          <w:i/>
        </w:rPr>
        <w:t>entanglement</w:t>
      </w:r>
      <w:r w:rsidR="00004E2C">
        <w:t xml:space="preserve"> property of the double-entry system is</w:t>
      </w:r>
      <w:r w:rsidR="005B2F34">
        <w:t xml:space="preserve"> when</w:t>
      </w:r>
      <w:r w:rsidR="003C68DB">
        <w:t xml:space="preserve"> multiple divisions are connected and information from </w:t>
      </w:r>
      <w:r w:rsidR="005B2F34">
        <w:t>multiple divisions</w:t>
      </w:r>
      <w:r w:rsidR="003C68DB">
        <w:t xml:space="preserve"> is jointly processed across multiple financial statements. </w:t>
      </w:r>
    </w:p>
    <w:p w14:paraId="16F6D744" w14:textId="57305F2D" w:rsidR="008D7A88" w:rsidRDefault="00E40AC1" w:rsidP="00952496">
      <w:pPr>
        <w:spacing w:line="360" w:lineRule="auto"/>
      </w:pPr>
      <w:r>
        <w:lastRenderedPageBreak/>
        <w:tab/>
      </w:r>
      <w:r w:rsidR="001647D2">
        <w:t>Our analyses</w:t>
      </w:r>
      <w:r w:rsidR="008D7A88">
        <w:t xml:space="preserve"> in Section 3.2</w:t>
      </w:r>
      <w:r w:rsidR="001647D2">
        <w:t xml:space="preserve"> demonstrate </w:t>
      </w:r>
      <w:r w:rsidR="003C68DB">
        <w:t xml:space="preserve">that </w:t>
      </w:r>
      <w:r w:rsidR="008D7A88">
        <w:t xml:space="preserve">the </w:t>
      </w:r>
      <w:r w:rsidR="003C68DB">
        <w:t xml:space="preserve">double-entry system </w:t>
      </w:r>
      <w:r w:rsidR="008D7A88">
        <w:t>o</w:t>
      </w:r>
      <w:r w:rsidR="003C68DB">
        <w:t>utperform</w:t>
      </w:r>
      <w:r w:rsidR="008D7A88">
        <w:t>s</w:t>
      </w:r>
      <w:r w:rsidR="003C68DB">
        <w:t xml:space="preserve"> the single-entry system </w:t>
      </w:r>
      <w:r w:rsidR="008D7A88">
        <w:t xml:space="preserve">only when the entanglement property of the double-entry system is at work. That is, if the two divisions are connected and if the information from both divisions is jointly processed through multiple financial statements, the double-entry system is superior to the single-entry system. In contrast, if </w:t>
      </w:r>
      <w:r w:rsidR="005A7853">
        <w:t xml:space="preserve">a division’s </w:t>
      </w:r>
      <w:r w:rsidR="008D7A88">
        <w:t xml:space="preserve">information is processed through </w:t>
      </w:r>
      <w:r w:rsidR="005A7853">
        <w:t xml:space="preserve">a single </w:t>
      </w:r>
      <w:r w:rsidR="008D7A88">
        <w:t xml:space="preserve">financial statement, </w:t>
      </w:r>
      <w:r w:rsidR="005A7853">
        <w:t xml:space="preserve">the </w:t>
      </w:r>
      <w:r w:rsidR="008D7A88">
        <w:t xml:space="preserve">double-entry system </w:t>
      </w:r>
      <w:r w:rsidR="005A7853">
        <w:t xml:space="preserve">offers no advantage over the </w:t>
      </w:r>
      <w:r w:rsidR="008D7A88">
        <w:t xml:space="preserve">single-entry system. </w:t>
      </w:r>
      <w:r w:rsidR="005A7853">
        <w:t xml:space="preserve">Moreover, when </w:t>
      </w:r>
      <w:r w:rsidR="008D7A88">
        <w:t>two divisions are not connected</w:t>
      </w:r>
      <w:r w:rsidR="005A7853">
        <w:t xml:space="preserve"> but one or both divisions process information using only one statement, </w:t>
      </w:r>
      <w:r w:rsidR="008D7A88">
        <w:t xml:space="preserve">the double-entry system may be outperformed by the single-entry system. </w:t>
      </w:r>
    </w:p>
    <w:p w14:paraId="1D4F11BD" w14:textId="6E56CB5D" w:rsidR="00E40AC1" w:rsidRDefault="00E40AC1" w:rsidP="00952496">
      <w:pPr>
        <w:spacing w:line="360" w:lineRule="auto"/>
      </w:pPr>
    </w:p>
    <w:p w14:paraId="7E51BD24" w14:textId="77777777" w:rsidR="007F3A06" w:rsidRDefault="007F3A06" w:rsidP="00DB0EC5">
      <w:pPr>
        <w:pStyle w:val="ListParagraph"/>
        <w:ind w:left="360"/>
      </w:pPr>
    </w:p>
    <w:p w14:paraId="561C679D" w14:textId="2AA2ED65" w:rsidR="00DB0EC5" w:rsidRDefault="00DB0EC5" w:rsidP="000E16E9">
      <w:pPr>
        <w:pStyle w:val="ListParagraph"/>
        <w:numPr>
          <w:ilvl w:val="0"/>
          <w:numId w:val="1"/>
        </w:numPr>
        <w:ind w:left="360" w:hanging="360"/>
      </w:pPr>
      <w:r>
        <w:t>Concluding remarks</w:t>
      </w:r>
    </w:p>
    <w:p w14:paraId="1556EF57" w14:textId="1AAE8EAD" w:rsidR="00787D99" w:rsidRDefault="005A7853" w:rsidP="00787D99">
      <w:r>
        <w:t>To be added later</w:t>
      </w:r>
    </w:p>
    <w:p w14:paraId="35A44203" w14:textId="43647D86" w:rsidR="005A7853" w:rsidRDefault="005A7853" w:rsidP="00787D99"/>
    <w:p w14:paraId="013045C4" w14:textId="6376752F" w:rsidR="005A7853" w:rsidRDefault="005A7853" w:rsidP="00787D99"/>
    <w:p w14:paraId="527A8AC7" w14:textId="6F18CA3E" w:rsidR="005A7853" w:rsidRDefault="005A7853" w:rsidP="00787D99"/>
    <w:p w14:paraId="2513908E" w14:textId="50D2F288" w:rsidR="005A7853" w:rsidRDefault="005A7853" w:rsidP="00787D99"/>
    <w:p w14:paraId="47AF27F1" w14:textId="24739766" w:rsidR="005A7853" w:rsidRDefault="005A7853" w:rsidP="00787D99"/>
    <w:p w14:paraId="0183EBC4" w14:textId="611237EB" w:rsidR="005A7853" w:rsidRDefault="005A7853" w:rsidP="00787D99"/>
    <w:p w14:paraId="12F82D42" w14:textId="7B57DB9A" w:rsidR="005A7853" w:rsidRDefault="005A7853" w:rsidP="00787D99"/>
    <w:p w14:paraId="7490A2D8" w14:textId="1DD0C636" w:rsidR="005A7853" w:rsidRDefault="005A7853" w:rsidP="00787D99"/>
    <w:p w14:paraId="6D50BAE4" w14:textId="0D317AA7" w:rsidR="005A7853" w:rsidRDefault="005A7853" w:rsidP="00787D99"/>
    <w:p w14:paraId="3E3B216C" w14:textId="416BD1EA" w:rsidR="005A7853" w:rsidRDefault="005A7853" w:rsidP="00787D99"/>
    <w:p w14:paraId="6060CFAE" w14:textId="731061AE" w:rsidR="005A7853" w:rsidRDefault="005A7853" w:rsidP="00787D99"/>
    <w:p w14:paraId="56805210" w14:textId="25D5E090" w:rsidR="005A7853" w:rsidRDefault="005A7853" w:rsidP="00787D99"/>
    <w:p w14:paraId="1914C0D1" w14:textId="00C6F92D" w:rsidR="005A7853" w:rsidRDefault="005A7853" w:rsidP="00787D99"/>
    <w:p w14:paraId="6C51DA9C" w14:textId="2733901A" w:rsidR="005A7853" w:rsidRDefault="005A7853" w:rsidP="00787D99"/>
    <w:p w14:paraId="002BEFBE" w14:textId="48A7BAB5" w:rsidR="005A7853" w:rsidRDefault="005A7853" w:rsidP="00787D99"/>
    <w:p w14:paraId="65B27F87" w14:textId="791979FD" w:rsidR="005A7853" w:rsidRDefault="005A7853" w:rsidP="00787D99"/>
    <w:p w14:paraId="6169E9C0" w14:textId="77777777" w:rsidR="005A7853" w:rsidRDefault="005A7853" w:rsidP="00787D99"/>
    <w:p w14:paraId="54CF5BCA" w14:textId="4116F2B6" w:rsidR="00787D99" w:rsidRPr="00787D99" w:rsidRDefault="00787D99" w:rsidP="00787D99">
      <w:pPr>
        <w:rPr>
          <w:b/>
          <w:bCs/>
        </w:rPr>
      </w:pPr>
      <w:r w:rsidRPr="00787D99">
        <w:rPr>
          <w:b/>
          <w:bCs/>
        </w:rPr>
        <w:lastRenderedPageBreak/>
        <w:t>Reference</w:t>
      </w:r>
    </w:p>
    <w:p w14:paraId="23BE3E9D" w14:textId="60EFDE0A" w:rsidR="00181940" w:rsidRDefault="00900C2A" w:rsidP="00900C2A">
      <w:r>
        <w:t xml:space="preserve">Drmota, A., </w:t>
      </w:r>
      <w:r w:rsidR="0003166F">
        <w:t xml:space="preserve">D. Main, E. M. Ainley, A. Agrawal, G. </w:t>
      </w:r>
      <w:r w:rsidR="00181940">
        <w:t xml:space="preserve">Araneda, D. P. Nadlinger, B. C. Nichol, R. Srinivas, A. Cabello, and </w:t>
      </w:r>
      <w:r w:rsidR="00E84E76">
        <w:t xml:space="preserve">D. M. Lucas. </w:t>
      </w:r>
      <w:r w:rsidR="00A65500">
        <w:t xml:space="preserve">2025. “Experimental quantum advantage in the odd-cycle game.” </w:t>
      </w:r>
      <w:r w:rsidR="00A65500" w:rsidRPr="00A65500">
        <w:rPr>
          <w:i/>
          <w:iCs/>
        </w:rPr>
        <w:t>Physical Review Letters</w:t>
      </w:r>
      <w:r w:rsidR="00A65500">
        <w:t xml:space="preserve"> 134, 070201.</w:t>
      </w:r>
    </w:p>
    <w:p w14:paraId="13ACCE24" w14:textId="523E68FA" w:rsidR="00CA24C9" w:rsidRDefault="00CA24C9" w:rsidP="00900C2A">
      <w:r>
        <w:t>Fellingham</w:t>
      </w:r>
      <w:r w:rsidR="00D757BE">
        <w:t xml:space="preserve">, J., H. Lin, D. Schroeder. 2026. “Using double-entry accounting to program quantum computers,” working paper. </w:t>
      </w:r>
      <w:r>
        <w:t xml:space="preserve"> </w:t>
      </w:r>
    </w:p>
    <w:p w14:paraId="36F3B52B" w14:textId="77777777" w:rsidR="00D757BE" w:rsidRDefault="00D757BE" w:rsidP="00D757BE">
      <w:r w:rsidRPr="00C2694E">
        <w:t>Nielsen, M. A. and I. L. Chuang. 200</w:t>
      </w:r>
      <w:r>
        <w:t>0</w:t>
      </w:r>
      <w:r w:rsidRPr="00C2694E">
        <w:t xml:space="preserve">. </w:t>
      </w:r>
      <w:r w:rsidRPr="00C2694E">
        <w:rPr>
          <w:i/>
          <w:iCs/>
        </w:rPr>
        <w:t>Quantum Computation and Quantum Information</w:t>
      </w:r>
      <w:r w:rsidRPr="00C2694E">
        <w:t xml:space="preserve">. Cambridge University Press. </w:t>
      </w:r>
    </w:p>
    <w:p w14:paraId="2CB77FF9" w14:textId="77777777" w:rsidR="00BF0905" w:rsidRDefault="00BF0905" w:rsidP="00900C2A"/>
    <w:p w14:paraId="61AA69E3" w14:textId="77777777" w:rsidR="00D757BE" w:rsidRDefault="00D757BE" w:rsidP="00900C2A"/>
    <w:p w14:paraId="459B368D" w14:textId="77777777" w:rsidR="00D757BE" w:rsidRDefault="00D757BE" w:rsidP="00900C2A"/>
    <w:p w14:paraId="09172FFB" w14:textId="77777777" w:rsidR="00D757BE" w:rsidRDefault="00D757BE" w:rsidP="00900C2A"/>
    <w:p w14:paraId="4593234F" w14:textId="38BE67B0" w:rsidR="00D757BE" w:rsidRDefault="00D757BE">
      <w:r>
        <w:br w:type="page"/>
      </w:r>
    </w:p>
    <w:p w14:paraId="44F5C7B0" w14:textId="469ACEFA" w:rsidR="00BF0905" w:rsidRPr="00BF0905" w:rsidRDefault="00BF0905" w:rsidP="00BF0905">
      <w:pPr>
        <w:jc w:val="center"/>
        <w:rPr>
          <w:b/>
          <w:bCs/>
          <w:sz w:val="24"/>
          <w:szCs w:val="24"/>
        </w:rPr>
      </w:pPr>
      <w:r w:rsidRPr="00BF0905">
        <w:rPr>
          <w:b/>
          <w:bCs/>
          <w:sz w:val="24"/>
          <w:szCs w:val="24"/>
        </w:rPr>
        <w:lastRenderedPageBreak/>
        <w:t>Appendix</w:t>
      </w:r>
    </w:p>
    <w:p w14:paraId="6025909C" w14:textId="31590163" w:rsidR="00BF0905" w:rsidRPr="006701E5" w:rsidRDefault="00BF0905" w:rsidP="00900C2A">
      <w:pPr>
        <w:rPr>
          <w:b/>
          <w:bCs/>
        </w:rPr>
      </w:pPr>
      <w:r w:rsidRPr="006701E5">
        <w:rPr>
          <w:b/>
          <w:bCs/>
        </w:rPr>
        <w:t xml:space="preserve">Proof of Lemma 1. </w:t>
      </w:r>
    </w:p>
    <w:p w14:paraId="5FAAB79E" w14:textId="043F82E2" w:rsidR="00A84988" w:rsidRDefault="001F2270" w:rsidP="00E836AB">
      <w:pPr>
        <w:spacing w:line="360" w:lineRule="auto"/>
        <w:ind w:firstLine="720"/>
      </w:pPr>
      <w:r>
        <w:t xml:space="preserve">We </w:t>
      </w:r>
      <w:r w:rsidR="00A84988">
        <w:t xml:space="preserve">begin by analyzing </w:t>
      </w:r>
      <w:r>
        <w:t xml:space="preserve">pure strategies </w:t>
      </w:r>
      <w:r w:rsidR="00A84988">
        <w:t xml:space="preserve">in </w:t>
      </w:r>
      <w:r w:rsidR="00C246A1">
        <w:t>the</w:t>
      </w:r>
      <w:r>
        <w:t xml:space="preserve"> </w:t>
      </w:r>
      <w:r w:rsidR="00EA2A79">
        <w:t>odd-</w:t>
      </w:r>
      <w:r>
        <w:t>cycle game</w:t>
      </w:r>
      <w:r w:rsidR="00EA2A79">
        <w:t xml:space="preserve"> with 3 seats</w:t>
      </w:r>
      <w:r>
        <w:t xml:space="preserve">. </w:t>
      </w:r>
      <w:r w:rsidR="00A84988">
        <w:t xml:space="preserve">A </w:t>
      </w:r>
      <w:r w:rsidR="00CF6D37">
        <w:t xml:space="preserve">pure strategy </w:t>
      </w:r>
      <w:r w:rsidR="00A84988">
        <w:t>is defined</w:t>
      </w:r>
      <w:r w:rsidR="004F10D6">
        <w:t xml:space="preserve"> by</w:t>
      </w:r>
      <w:r w:rsidR="00A84988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4653BD"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∈{Red,Blue}</m:t>
        </m:r>
      </m:oMath>
      <w:r w:rsidR="004653BD">
        <w:t xml:space="preserve"> is Alice’s report when assigned seat i,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∈{Red, Blue}</m:t>
        </m:r>
      </m:oMath>
      <w:r w:rsidR="004653BD">
        <w:t xml:space="preserve"> is Bob’s report when assigned seat i.</w:t>
      </w:r>
      <w:r w:rsidR="00A65622">
        <w:t xml:space="preserve"> </w:t>
      </w:r>
      <w:r w:rsidR="00EB3104">
        <w:t xml:space="preserve">The </w:t>
      </w:r>
      <w:r w:rsidR="004F10D6">
        <w:t xml:space="preserve">solution </w:t>
      </w:r>
      <w:r w:rsidR="00EB3104">
        <w:t>concept is Nash equilibrium.</w:t>
      </w:r>
      <w:r w:rsidR="00CA4227">
        <w:t xml:space="preserve"> </w:t>
      </w:r>
      <w:r w:rsidR="0055726E">
        <w:t xml:space="preserve">A strategy in which a player reports the same color </w:t>
      </w:r>
      <w:r w:rsidR="004C4EBF">
        <w:t>for all seat assignments (</w:t>
      </w:r>
      <w:r w:rsidR="009668B8">
        <w:t xml:space="preserve">that is,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C4EBF">
        <w:t xml:space="preserve">) is never optimal. </w:t>
      </w:r>
      <w:r w:rsidR="00A17051">
        <w:t>The pure-strategy equilibria can be summarized in two forms: (i)</w:t>
      </w:r>
      <w:r w:rsidR="00E97315">
        <w:t xml:space="preserve"> the two players adopt identical (non-constant) reporting strategies,</w:t>
      </w:r>
      <w:r w:rsidR="00A1705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for all i</m:t>
        </m:r>
      </m:oMath>
      <w:r w:rsidR="00A72238">
        <w:t xml:space="preserve"> and</w:t>
      </w:r>
      <w:r w:rsidR="007078B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580CB6">
        <w:t xml:space="preserve"> for some </w:t>
      </w:r>
      <m:oMath>
        <m:r>
          <w:rPr>
            <w:rFonts w:ascii="Cambria Math" w:hAnsi="Cambria Math"/>
          </w:rPr>
          <m:t>i≠j</m:t>
        </m:r>
      </m:oMath>
      <w:r w:rsidR="004F432C">
        <w:t xml:space="preserve">; </w:t>
      </w:r>
      <w:r w:rsidR="00A72238">
        <w:t>and</w:t>
      </w:r>
      <w:r w:rsidR="004F432C">
        <w:t xml:space="preserve"> (ii) </w:t>
      </w:r>
      <w:r w:rsidR="00A72238">
        <w:t xml:space="preserve">the two players’ reports differ at exactly one seat and </w:t>
      </w:r>
      <w:r w:rsidR="0005633D">
        <w:t xml:space="preserve">coincide at the remaining two seats,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for all j≠i</m:t>
        </m:r>
      </m:oMath>
      <w:r w:rsidR="007078BB">
        <w:t xml:space="preserve">. </w:t>
      </w:r>
      <w:r w:rsidR="00ED600A">
        <w:t xml:space="preserve">Under these strategies, the </w:t>
      </w:r>
      <w:r w:rsidR="0005633D">
        <w:t xml:space="preserve">expected probability of winning is 5/6. </w:t>
      </w:r>
    </w:p>
    <w:p w14:paraId="16F8E598" w14:textId="12D496BF" w:rsidR="006B3D79" w:rsidRDefault="0005633D" w:rsidP="00E836AB">
      <w:pPr>
        <w:spacing w:line="360" w:lineRule="auto"/>
        <w:ind w:firstLine="720"/>
      </w:pPr>
      <w:r>
        <w:t xml:space="preserve">Next, we show that </w:t>
      </w:r>
      <w:r w:rsidR="00FC7CD0">
        <w:t>a mixed strategy won’t improve</w:t>
      </w:r>
      <w:r w:rsidR="00ED600A">
        <w:t xml:space="preserve"> over pure strategies. Consider a pure strategy </w:t>
      </w:r>
      <w:r w:rsidR="006B3D79">
        <w:t>under which Alice adopts strategy</w:t>
      </w:r>
      <w:r w:rsidR="00A70A25">
        <w:t xml:space="preserve"> RRB (that is,</w:t>
      </w:r>
      <w:r w:rsidR="006B3D7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=Red,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=Blue</m:t>
        </m:r>
      </m:oMath>
      <w:r w:rsidR="00A70A25">
        <w:t>)</w:t>
      </w:r>
      <w:r w:rsidR="006B3D79">
        <w:t xml:space="preserve"> and Bob adopts strategy</w:t>
      </w:r>
      <w:r w:rsidR="00A70A25">
        <w:t xml:space="preserve"> RBB (that is,</w:t>
      </w:r>
      <w:r w:rsidR="006B3D7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=Red,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=Blue</m:t>
        </m:r>
      </m:oMath>
      <w:r w:rsidR="00A70A25">
        <w:t>)</w:t>
      </w:r>
      <w:r w:rsidR="006B3D79">
        <w:t xml:space="preserve">. </w:t>
      </w:r>
      <w:r w:rsidR="00760008">
        <w:t>The players lose when both are assigned to seat 1 and the probability of winning is 5/6.</w:t>
      </w:r>
    </w:p>
    <w:p w14:paraId="728ADA6C" w14:textId="5D558038" w:rsidR="00A70A25" w:rsidRPr="0090743D" w:rsidRDefault="0090743D" w:rsidP="00E836AB">
      <w:pPr>
        <w:spacing w:line="360" w:lineRule="auto"/>
        <w:ind w:firstLine="720"/>
      </w:pPr>
      <m:oMathPara>
        <m:oMath>
          <m:r>
            <w:rPr>
              <w:rFonts w:ascii="Cambria Math" w:hAnsi="Cambria Math"/>
            </w:rPr>
            <m:t>Prob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winning</m:t>
              </m:r>
            </m:e>
            <m:e>
              <m:r>
                <w:rPr>
                  <w:rFonts w:ascii="Cambria Math" w:hAnsi="Cambria Math"/>
                </w:rPr>
                <m:t>RRB,RBB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[Pr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00</m:t>
              </m:r>
            </m:e>
            <m:e>
              <m:r>
                <w:rPr>
                  <w:rFonts w:ascii="Cambria Math" w:hAnsi="Cambria Math"/>
                </w:rPr>
                <m:t>RRB,RBB</m:t>
              </m:r>
            </m:e>
          </m:d>
          <m:r>
            <w:rPr>
              <w:rFonts w:ascii="Cambria Math" w:hAnsi="Cambria Math"/>
            </w:rPr>
            <m:t>+Pr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</m:e>
            <m:e>
              <m:r>
                <w:rPr>
                  <w:rFonts w:ascii="Cambria Math" w:hAnsi="Cambria Math"/>
                </w:rPr>
                <m:t>RRB,RBB</m:t>
              </m:r>
            </m:e>
          </m:d>
          <m:r>
            <w:rPr>
              <w:rFonts w:ascii="Cambria Math" w:hAnsi="Cambria Math"/>
            </w:rPr>
            <m:t>+Pr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RRB,RBB</m:t>
              </m:r>
            </m:e>
          </m:d>
          <m:r>
            <w:rPr>
              <w:rFonts w:ascii="Cambria Math" w:hAnsi="Cambria Math"/>
            </w:rPr>
            <m:t>+Pr(12|RRB,RBB)+Pr(22|RBB,RBB)+Pr(20|RBB,RBB)]=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[1+1+0+1+1+1]=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0BF66D5" w14:textId="3EADD3FA" w:rsidR="0090743D" w:rsidRPr="0090743D" w:rsidRDefault="00760008" w:rsidP="0090743D">
      <w:pPr>
        <w:spacing w:line="360" w:lineRule="auto"/>
      </w:pPr>
      <w:r>
        <w:t xml:space="preserve">Both players consider a mixed strategy. Alice considers to implement strategy RRB with probability p and RBB with probability (1-p). Bob considers to implement strategy RBB with probability q and RRB with probability (1-q). </w:t>
      </w:r>
    </w:p>
    <w:p w14:paraId="6338BF97" w14:textId="2F052626" w:rsidR="006B3D79" w:rsidRDefault="007224DA" w:rsidP="00E836AB">
      <w:pPr>
        <w:spacing w:line="360" w:lineRule="auto"/>
        <w:ind w:firstLine="720"/>
      </w:pPr>
      <m:oMathPara>
        <m:oMath>
          <m:r>
            <w:rPr>
              <w:rFonts w:ascii="Cambria Math" w:hAnsi="Cambria Math"/>
            </w:rPr>
            <m:t>Prob(winning|p,q)=pq∙Prob(winning|RRB,RBB)+p(1-q)∙Prob(winning|RRB,RRB)+(1-p)q∙Prob(winning|RBB,RBB)+(1-p)(1-q)∙Prob(winning|RBB,RRB)=pq∙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+p(1-q)∙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+(1-p)q∙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+(1-p)(1-q)∙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[p+(1-p)q]&lt;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663CD6DE" w14:textId="278B9C3F" w:rsidR="00220005" w:rsidRDefault="00A20AE3" w:rsidP="004171D6">
      <w:pPr>
        <w:spacing w:line="360" w:lineRule="auto"/>
      </w:pPr>
      <w:r>
        <w:t xml:space="preserve">The last inequality is implied because </w:t>
      </w:r>
      <m:oMath>
        <m:r>
          <w:rPr>
            <w:rFonts w:ascii="Cambria Math" w:hAnsi="Cambria Math"/>
          </w:rPr>
          <m:t>q&lt;1⟹p+(1-p)q&lt;1</m:t>
        </m:r>
      </m:oMath>
      <w:r>
        <w:t xml:space="preserve">. In general, </w:t>
      </w:r>
      <w:r w:rsidR="004E1886">
        <w:t>because the probability of winning under any pure strategy is at most 5/6</w:t>
      </w:r>
      <w:r w:rsidR="00284B17">
        <w:t>,</w:t>
      </w:r>
      <w:r w:rsidR="004E1886">
        <w:t xml:space="preserve"> and because a mixed strategy </w:t>
      </w:r>
      <w:r w:rsidR="00284B17">
        <w:t>is a p</w:t>
      </w:r>
      <w:r w:rsidR="004E1886">
        <w:t xml:space="preserve">robability </w:t>
      </w:r>
      <w:r w:rsidR="004E1886">
        <w:lastRenderedPageBreak/>
        <w:t>distribution over pure strategie</w:t>
      </w:r>
      <w:r w:rsidR="008066C3">
        <w:t xml:space="preserve">s, </w:t>
      </w:r>
      <w:r w:rsidR="00284B17">
        <w:t xml:space="preserve">the probability of winning achieved by any </w:t>
      </w:r>
      <w:r w:rsidR="008066C3">
        <w:t xml:space="preserve">mixed strategy </w:t>
      </w:r>
      <w:r w:rsidR="00284B17">
        <w:t xml:space="preserve">is a convex combination of the probabilities achieved by pure strategies. As a result, no mixed strategy can yield a probability of winning exceeding 5/6. </w:t>
      </w:r>
      <w:r w:rsidR="008066C3">
        <w:t xml:space="preserve">  Q.E.D</w:t>
      </w:r>
      <w:r w:rsidR="004171D6">
        <w:t xml:space="preserve"> </w:t>
      </w:r>
      <m:oMath>
        <m:r>
          <w:rPr>
            <w:rFonts w:ascii="Cambria Math" w:hAnsi="Cambria Math"/>
          </w:rPr>
          <m:t xml:space="preserve"> </m:t>
        </m:r>
      </m:oMath>
    </w:p>
    <w:p w14:paraId="6EB6608B" w14:textId="31FF7A24" w:rsidR="00A06336" w:rsidRPr="004D12D3" w:rsidRDefault="004D12D3" w:rsidP="004171D6">
      <w:pPr>
        <w:spacing w:line="360" w:lineRule="auto"/>
        <w:rPr>
          <w:b/>
          <w:bCs/>
        </w:rPr>
      </w:pPr>
      <w:r w:rsidRPr="004D12D3">
        <w:rPr>
          <w:b/>
          <w:bCs/>
        </w:rPr>
        <w:t xml:space="preserve">Proof of Proposition 1. </w:t>
      </w:r>
    </w:p>
    <w:p w14:paraId="08EF0168" w14:textId="1B180580" w:rsidR="004D12D3" w:rsidRDefault="004D12D3" w:rsidP="001A46C9">
      <w:pPr>
        <w:spacing w:line="360" w:lineRule="auto"/>
        <w:ind w:firstLine="720"/>
      </w:pPr>
      <w:r>
        <w:t xml:space="preserve">First, applying the definitions in Section 3.1, </w:t>
      </w:r>
      <w:r w:rsidR="004467F6">
        <w:t xml:space="preserve">we are able to represent the quantum operation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467F6">
        <w:t xml:space="preserve"> on the initial state AA. </w:t>
      </w:r>
    </w:p>
    <w:p w14:paraId="1C89AF5B" w14:textId="3CDA275B" w:rsidR="00E0429C" w:rsidRPr="00E0429C" w:rsidRDefault="00E0429C" w:rsidP="004D12D3">
      <w:pPr>
        <w:pStyle w:val="ListParagraph"/>
        <w:ind w:left="0"/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AA</m:t>
          </m:r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EA</m:t>
                </m:r>
              </m:e>
            </m:mr>
            <m:mr>
              <m:e>
                <m:acc>
                  <m:accPr>
                    <m:ctrlPr>
                      <w:rPr>
                        <w:rFonts w:ascii="Cambria Math" w:hAnsi="Cambria Math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EA     </m:t>
                </m:r>
              </m:e>
            </m:mr>
            <m:mr>
              <m:e>
                <m:acc>
                  <m:accPr>
                    <m:ctrlPr>
                      <w:rPr>
                        <w:rFonts w:ascii="Cambria Math" w:hAnsi="Cambria Math"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EA     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AA     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A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AA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Adding up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amplitudes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EA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AA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 w14:paraId="2A5EB20B" w14:textId="2FF71511" w:rsidR="004D12D3" w:rsidRPr="00E0429C" w:rsidRDefault="00531C02" w:rsidP="004D12D3">
      <w:pPr>
        <w:pStyle w:val="ListParagraph"/>
        <w:ind w:left="0"/>
        <w:rPr>
          <w:iCs/>
        </w:rPr>
      </w:pPr>
      <m:oMathPara>
        <m:oMathParaPr>
          <m:jc m:val="left"/>
        </m:oMathParaPr>
        <m:oMath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EE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AE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EE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AE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EE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EA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mr>
                      </m: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EA 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AE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AA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mr>
                      </m: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AA 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Adding up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amplitudes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EE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)    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EA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AE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)    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AA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</m:t>
                      </m:r>
                    </m:e>
                  </m:mr>
                </m:m>
              </m:e>
            </m:mr>
          </m:m>
        </m:oMath>
      </m:oMathPara>
    </w:p>
    <w:p w14:paraId="1DD14DA9" w14:textId="28E17D52" w:rsidR="00893063" w:rsidRDefault="00E96072" w:rsidP="004171D6">
      <w:pPr>
        <w:spacing w:line="360" w:lineRule="auto"/>
        <w:rPr>
          <w:iCs/>
        </w:rPr>
      </w:pPr>
      <w:r>
        <w:t xml:space="preserve">Note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478AC">
        <w:t xml:space="preserve"> </w:t>
      </w:r>
      <w:r w:rsidR="009E79CD">
        <w:t xml:space="preserve">acts only </w:t>
      </w:r>
      <w:r w:rsidR="003478AC">
        <w:t xml:space="preserve">on the ith qubit for </w:t>
      </w:r>
      <m:oMath>
        <m:r>
          <w:rPr>
            <w:rFonts w:ascii="Cambria Math" w:hAnsi="Cambria Math"/>
          </w:rPr>
          <m:t>i∈{1,2}</m:t>
        </m:r>
      </m:oMath>
      <w:r w:rsidR="003478AC">
        <w:t>.</w:t>
      </w:r>
      <w:r w:rsidR="00FD598F">
        <w:t xml:space="preserve"> When </w:t>
      </w:r>
      <w:r w:rsidR="005E0C60">
        <w:t xml:space="preserve">an operator is applied to one </w:t>
      </w:r>
      <w:r w:rsidR="00FD598F">
        <w:t>qubit</w:t>
      </w:r>
      <w:r w:rsidR="005E0C60">
        <w:t xml:space="preserve">, the other qubit remains unchanged (i.e., it evolves under the identity operator). </w:t>
      </w:r>
      <w:r w:rsidR="000E4B26">
        <w:t xml:space="preserve">For example, when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E4B26">
        <w:t xml:space="preserve"> is applied to</w:t>
      </w:r>
      <w:r w:rsidR="00242AA7">
        <w:t xml:space="preserve"> the initial state </w:t>
      </w:r>
      <w:r w:rsidR="009E79CD">
        <w:t>AA</w:t>
      </w:r>
      <w:r w:rsidR="00242AA7">
        <w:t xml:space="preserve">, it creates a </w:t>
      </w:r>
      <w:r w:rsidR="009E79CD">
        <w:t>superposition on the first qubit</w:t>
      </w:r>
      <w:r w:rsidR="00242AA7">
        <w:t>:</w:t>
      </w:r>
      <w:r w:rsidR="009E79CD">
        <w:t xml:space="preserve"> </w:t>
      </w:r>
      <m:oMath>
        <m:r>
          <w:rPr>
            <w:rFonts w:ascii="Cambria Math" w:hAnsi="Cambria Math"/>
          </w:rPr>
          <m:t>A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H</m:t>
                </m:r>
              </m:e>
            </m:groupChr>
          </m:e>
        </m:box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E</m:t>
              </m:r>
            </m:e>
          </m:mr>
          <m:m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mr>
        </m:m>
      </m:oMath>
      <w:r w:rsidR="009E79CD">
        <w:t>, while the second qubit</w:t>
      </w:r>
      <w:r w:rsidR="00242AA7">
        <w:t xml:space="preserve"> remains in state A. </w:t>
      </w:r>
      <w:r w:rsidR="00DF5A0A">
        <w:t>To add up the amplitudes</w:t>
      </w:r>
      <w:r w:rsidR="004D1205">
        <w:t xml:space="preserve"> for the same basis state</w:t>
      </w:r>
      <w:r w:rsidR="00DF5A0A">
        <w:t xml:space="preserve">, </w:t>
      </w:r>
      <w:r w:rsidR="00473501">
        <w:t xml:space="preserve">observe that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A</m:t>
        </m:r>
      </m:oMath>
      <w:r w:rsidR="00473501">
        <w:rPr>
          <w:iCs/>
        </w:rPr>
        <w:t xml:space="preserve"> with amplitude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73501">
        <w:rPr>
          <w:iCs/>
        </w:rPr>
        <w:t xml:space="preserve">,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473501">
        <w:rPr>
          <w:iCs/>
        </w:rPr>
        <w:t xml:space="preserve">, </w:t>
      </w:r>
      <w:r w:rsidR="009E278B">
        <w:t>is equivalent to</w:t>
      </w:r>
      <w:r w:rsidR="00473501">
        <w:t xml:space="preserve"> EA with amplitude (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</m:t>
        </m:r>
      </m:oMath>
      <w:r w:rsidR="009E278B">
        <w:t xml:space="preserve"> </w:t>
      </w:r>
      <m:oMath>
        <m:r>
          <m:rPr>
            <m:sty m:val="p"/>
          </m:rPr>
          <w:rPr>
            <w:rFonts w:ascii="Cambria Math" w:hAnsi="Cambria Math"/>
          </w:rPr>
          <m:t>EA</m:t>
        </m:r>
        <m:r>
          <w:rPr>
            <w:rFonts w:ascii="Cambria Math" w:hAnsi="Cambria Math"/>
          </w:rPr>
          <m:t xml:space="preserve"> (-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  <w:r w:rsidR="00473501">
        <w:t xml:space="preserve"> Therefore, EA and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893063">
        <w:rPr>
          <w:iCs/>
        </w:rPr>
        <w:t xml:space="preserve"> can be combined by adding their amplitudes</w:t>
      </w:r>
      <w:r w:rsidR="00042E84">
        <w:rPr>
          <w:iCs/>
        </w:rPr>
        <w:t xml:space="preserve">, </w:t>
      </w:r>
      <w:r w:rsidR="00893063">
        <w:rPr>
          <w:iCs/>
        </w:rPr>
        <w:t xml:space="preserve">yielding </w:t>
      </w:r>
      <m:oMath>
        <m:r>
          <m:rPr>
            <m:sty m:val="p"/>
          </m:rPr>
          <w:rPr>
            <w:rFonts w:ascii="Cambria Math" w:hAnsi="Cambria Math"/>
          </w:rPr>
          <m:t>EA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893063">
        <w:rPr>
          <w:iCs/>
        </w:rPr>
        <w:t>.</w:t>
      </w:r>
    </w:p>
    <w:p w14:paraId="458E4FAC" w14:textId="412BA0B9" w:rsidR="007F35B5" w:rsidRPr="007F35B5" w:rsidRDefault="009E278B" w:rsidP="001A46C9">
      <w:pPr>
        <w:spacing w:line="360" w:lineRule="auto"/>
        <w:ind w:firstLine="720"/>
      </w:pPr>
      <w:r>
        <w:t xml:space="preserve">Next, </w:t>
      </w:r>
      <w:r w:rsidR="008C51EF">
        <w:t xml:space="preserve">for a given seat assignment and the two </w:t>
      </w:r>
      <w:r w:rsidR="00326BA3">
        <w:t xml:space="preserve">players’ phase-shift angles,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26BA3">
        <w:t xml:space="preserve"> for Alice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26BA3">
        <w:t xml:space="preserve"> for Bob, the probability of obtaining the state EE is computed as:</w:t>
      </w:r>
      <w:r>
        <w:t xml:space="preserve"> </w:t>
      </w:r>
      <w:r w:rsidR="007F35B5" w:rsidRPr="007F35B5">
        <w:rPr>
          <w:rFonts w:ascii="Cambria Math" w:hAnsi="Cambria Math"/>
          <w:i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Prob(EE|seat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[(1-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)][(1-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[4-2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2999FB37" w14:textId="56D3E016" w:rsidR="00A06336" w:rsidRDefault="001A46C9" w:rsidP="004171D6">
      <w:pPr>
        <w:spacing w:line="360" w:lineRule="auto"/>
      </w:pPr>
      <w:r>
        <w:t>Applying the Euler’s identity,</w:t>
      </w:r>
    </w:p>
    <w:p w14:paraId="0BD5A6E1" w14:textId="7EB79402" w:rsidR="001A46C9" w:rsidRPr="00863F3D" w:rsidRDefault="001A46C9" w:rsidP="001A46C9">
      <w:pPr>
        <w:spacing w:line="360" w:lineRule="auto"/>
        <w:ind w:firstLine="7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Prob(EE|seat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{4-2(cos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π+i 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π)-2(cos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π+i 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π)-2[cos(-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π)+i sin(-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π)]-2[cos(-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π)+i sin(-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π)]+[cos(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)π+i sin(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)π]+[cos(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)π+i sin(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)π]+[cos(-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)π+i sin(-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)π]+[cos(-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)π+i sin(-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)π]}=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[4-4cos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π-4cos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π+4cos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3C9BADFA" w14:textId="19925AAE" w:rsidR="00863F3D" w:rsidRDefault="00863F3D" w:rsidP="00863F3D">
      <w:pPr>
        <w:spacing w:line="360" w:lineRule="auto"/>
      </w:pPr>
      <w:r>
        <w:t xml:space="preserve">Similarly, </w:t>
      </w:r>
    </w:p>
    <w:p w14:paraId="049EF434" w14:textId="62594400" w:rsidR="00863F3D" w:rsidRPr="007F35B5" w:rsidRDefault="00863F3D" w:rsidP="00863F3D">
      <w:pPr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Prob(AA|seat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[4+4cos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π+4cos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π+4cos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37A9E427" w14:textId="6E65D721" w:rsidR="00870A40" w:rsidRPr="007F35B5" w:rsidRDefault="00870A40" w:rsidP="00870A40">
      <w:pPr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Prob(EA|seat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[4-4cos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π+4cos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π-4cos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1FF283DA" w14:textId="37736D35" w:rsidR="00870A40" w:rsidRPr="007F35B5" w:rsidRDefault="00870A40" w:rsidP="00870A40">
      <w:pPr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Prob(AE|seat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[4+4cos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π-4cos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π-4cos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43A60E4A" w14:textId="77777777" w:rsidR="00940242" w:rsidRDefault="00870A40" w:rsidP="004171D6">
      <w:pPr>
        <w:spacing w:line="360" w:lineRule="auto"/>
      </w:pPr>
      <w:r>
        <w:t>The probabilities of getting the same signals and getting different signals are computed, respectively</w:t>
      </w:r>
      <w:r w:rsidR="00940242">
        <w:t>, as follows:</w:t>
      </w:r>
    </w:p>
    <w:p w14:paraId="73EDFB7C" w14:textId="636A6DC6" w:rsidR="001A46C9" w:rsidRPr="001154B2" w:rsidRDefault="001154B2" w:rsidP="004171D6">
      <w:p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Prob(same|seat assignment)=Prob(EE|seat assignment)+Prob(AA|seat assignment)=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[4-4cos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π-4cos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π+4cos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 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π]+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[4+4cos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π+4cos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π+4cos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 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π]=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[8+8cos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 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π]=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1+cos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π cos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870A40" w:rsidRPr="001154B2">
        <w:rPr>
          <w:iCs/>
        </w:rPr>
        <w:t xml:space="preserve">  </w:t>
      </w:r>
    </w:p>
    <w:p w14:paraId="627BA680" w14:textId="66D48AA3" w:rsidR="001B2A7F" w:rsidRPr="001154B2" w:rsidRDefault="001154B2" w:rsidP="001B2A7F">
      <w:p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Prob(different|seat assignment)=Prob(EA|seat assignment)+Prob(AE|seat assignment)=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[4-4cos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π+4cos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π-4cos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 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π]+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[4+4cos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π-4cos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π-4cos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 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π]=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[8-8cos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π cos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π]=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1-cos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π cos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1B2A7F" w:rsidRPr="001154B2">
        <w:rPr>
          <w:iCs/>
        </w:rPr>
        <w:t xml:space="preserve">  </w:t>
      </w:r>
    </w:p>
    <w:p w14:paraId="2B13D5E9" w14:textId="643F1F12" w:rsidR="00A06336" w:rsidRDefault="00F179FF" w:rsidP="004171D6">
      <w:pPr>
        <w:spacing w:line="360" w:lineRule="auto"/>
      </w:pPr>
      <w:r>
        <w:tab/>
        <w:t>Third, for a seat a</w:t>
      </w:r>
      <w:r w:rsidR="008C51EF">
        <w:t>ssignment ij where seat i is assigned to Alice and seat j is assigned to Bob, the two players’ phase-shift angles are</w:t>
      </w:r>
      <w:r w:rsidR="00F22D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 w:rsidR="00F22DE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</m:oMath>
      <w:r w:rsidR="00F22DEE">
        <w:t>. The probability of winning can be written as follows:</w:t>
      </w:r>
    </w:p>
    <w:p w14:paraId="32936487" w14:textId="34A9C9F0" w:rsidR="00F22DEE" w:rsidRPr="00535B76" w:rsidRDefault="00535B76" w:rsidP="004171D6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Prob(winning)=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[Prob(same|00)+Prob(same|11)+Prob(same|22)+Prob(different|01)+Prob(different|12)+Prob(different|20)]=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π-cos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π+cos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π-cos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π+cos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π-cos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 cos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π]=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f(∙)</m:t>
          </m:r>
        </m:oMath>
      </m:oMathPara>
    </w:p>
    <w:p w14:paraId="7283470A" w14:textId="35454D96" w:rsidR="00E90D2B" w:rsidRDefault="00BF29FE" w:rsidP="004171D6">
      <w:pPr>
        <w:spacing w:line="360" w:lineRule="auto"/>
      </w:pPr>
      <w:r>
        <w:t xml:space="preserve">The players choose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 for </w:t>
      </w:r>
      <m:oMath>
        <m:r>
          <w:rPr>
            <w:rFonts w:ascii="Cambria Math" w:hAnsi="Cambria Math"/>
          </w:rPr>
          <m:t>i,j∈{0, 1, 2}</m:t>
        </m:r>
      </m:oMath>
      <w:r>
        <w:t xml:space="preserve"> to maximize the probability of winning. Define </w:t>
      </w:r>
    </w:p>
    <w:p w14:paraId="59BCA753" w14:textId="631631CE" w:rsidR="0051597E" w:rsidRDefault="00531C02" w:rsidP="004171D6">
      <w:pPr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w:rPr>
            <w:rFonts w:ascii="Cambria Math" w:hAnsi="Cambria Math"/>
          </w:rPr>
          <m:t>π</m:t>
        </m:r>
      </m:oMath>
      <w:r w:rsidR="00BF29F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  <m:r>
          <w:rPr>
            <w:rFonts w:ascii="Cambria Math" w:hAnsi="Cambria Math"/>
          </w:rPr>
          <m:t>π</m:t>
        </m:r>
      </m:oMath>
      <w:r w:rsidR="00425A81">
        <w:t xml:space="preserve">. </w:t>
      </w:r>
      <w:r w:rsidR="0051597E">
        <w:t>Maximizing the probability of winning is to maximize the following expression</w:t>
      </w:r>
      <w:r w:rsidR="00F63DFE">
        <w:t xml:space="preserve">,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∈[-1,+1]</m:t>
        </m:r>
      </m:oMath>
      <w:r w:rsidR="00F63DFE">
        <w:t xml:space="preserve">, </w:t>
      </w:r>
    </w:p>
    <w:p w14:paraId="016D7311" w14:textId="50D51FF2" w:rsidR="00EE0E3B" w:rsidRDefault="006B52EB" w:rsidP="00F63DFE">
      <w:pPr>
        <w:spacing w:line="360" w:lineRule="auto"/>
        <w:jc w:val="center"/>
      </w:pPr>
      <m:oMath>
        <m:r>
          <w:rPr>
            <w:rFonts w:ascii="Cambria Math" w:hAnsi="Cambria Math"/>
          </w:rPr>
          <m:t>Max f(∙)=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DA31BA">
        <w:t>.</w:t>
      </w:r>
    </w:p>
    <w:p w14:paraId="5F7391BC" w14:textId="5141151D" w:rsidR="00DA31BA" w:rsidRDefault="004D3C32" w:rsidP="00DA31BA">
      <w:pPr>
        <w:spacing w:line="360" w:lineRule="auto"/>
      </w:pPr>
      <w:r>
        <w:t>The following must be true:</w:t>
      </w:r>
    </w:p>
    <w:p w14:paraId="347D2313" w14:textId="67A6D5C3" w:rsidR="004D3C32" w:rsidRDefault="00531C02" w:rsidP="00DA31BA">
      <w:pPr>
        <w:spacing w:line="360" w:lineRule="auto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=+1, 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=-1, 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∈[+1,-1], 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254CE134" w14:textId="21B533EB" w:rsidR="004D3C32" w:rsidRDefault="004D3C32" w:rsidP="004171D6">
      <w:pPr>
        <w:spacing w:line="360" w:lineRule="auto"/>
      </w:pPr>
      <w:r>
        <w:t xml:space="preserve">Same logic applies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can take either +1 or -1 to maximize each term in </w:t>
      </w:r>
      <m:oMath>
        <m:r>
          <w:rPr>
            <w:rFonts w:ascii="Cambria Math" w:hAnsi="Cambria Math"/>
          </w:rPr>
          <m:t>f(∙)</m:t>
        </m:r>
      </m:oMath>
      <w:r>
        <w:t>. Then the objective function can be further re</w:t>
      </w:r>
      <w:r w:rsidR="006B52EB">
        <w:t>stated</w:t>
      </w:r>
      <w:r>
        <w:t xml:space="preserve"> as:</w:t>
      </w:r>
    </w:p>
    <w:p w14:paraId="47B33152" w14:textId="49E4E4F4" w:rsidR="004D3C32" w:rsidRDefault="006B52EB" w:rsidP="004171D6">
      <w:pPr>
        <w:spacing w:line="360" w:lineRule="auto"/>
      </w:pPr>
      <m:oMathPara>
        <m:oMath>
          <m:r>
            <w:rPr>
              <w:rFonts w:ascii="Cambria Math" w:hAnsi="Cambria Math"/>
            </w:rPr>
            <m:t>Max f(∙)=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B496250" w14:textId="1295691F" w:rsidR="004D3C32" w:rsidRDefault="006B52EB" w:rsidP="004171D6">
      <w:pPr>
        <w:spacing w:line="360" w:lineRule="auto"/>
      </w:pPr>
      <w:r>
        <w:t xml:space="preserve">Without loss of generality, we can order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so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Then,</w:t>
      </w:r>
    </w:p>
    <w:p w14:paraId="3F355A86" w14:textId="7D2CEBE0" w:rsidR="006B52EB" w:rsidRDefault="006B52EB" w:rsidP="004171D6">
      <w:pPr>
        <w:spacing w:line="360" w:lineRule="auto"/>
      </w:pPr>
      <m:oMathPara>
        <m:oMath>
          <m:r>
            <w:rPr>
              <w:rFonts w:ascii="Cambria Math" w:hAnsi="Cambria Math"/>
            </w:rPr>
            <m:t>f(∙)=(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)=2(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8423F98" w14:textId="6CF9E4D4" w:rsidR="00F63DFE" w:rsidRDefault="00086F47" w:rsidP="004171D6">
      <w:pPr>
        <w:spacing w:line="360" w:lineRule="auto"/>
      </w:pPr>
      <w:r>
        <w:t xml:space="preserve">The maximum range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</m:oMath>
      <w:r>
        <w:t xml:space="preserve"> so that </w:t>
      </w:r>
      <m:oMath>
        <m:r>
          <w:rPr>
            <w:rFonts w:ascii="Cambria Math" w:hAnsi="Cambria Math"/>
          </w:rPr>
          <m:t xml:space="preserve">Max f(∙)=2(2)=4. </m:t>
        </m:r>
      </m:oMath>
      <w:r>
        <w:t xml:space="preserve">The probability of winning is computed as </w:t>
      </w:r>
      <m:oMath>
        <m:r>
          <w:rPr>
            <w:rFonts w:ascii="Cambria Math" w:hAnsi="Cambria Math"/>
          </w:rPr>
          <m:t>Prob(winning)=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(4)=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. One set of strategies that could achieve this probability of winning is: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=1</m:t>
        </m:r>
      </m:oMath>
      <w:r w:rsidR="002117DA">
        <w:t>.     Q.E.D.</w:t>
      </w:r>
    </w:p>
    <w:p w14:paraId="2AC8B33B" w14:textId="7FBEBC92" w:rsidR="00D92A94" w:rsidRPr="004D12D3" w:rsidRDefault="00D92A94" w:rsidP="00D92A94">
      <w:pPr>
        <w:spacing w:line="360" w:lineRule="auto"/>
        <w:rPr>
          <w:b/>
          <w:bCs/>
        </w:rPr>
      </w:pPr>
      <w:r w:rsidRPr="004D12D3">
        <w:rPr>
          <w:b/>
          <w:bCs/>
        </w:rPr>
        <w:t xml:space="preserve">Proof of Proposition </w:t>
      </w:r>
      <w:r>
        <w:rPr>
          <w:b/>
          <w:bCs/>
        </w:rPr>
        <w:t>2</w:t>
      </w:r>
      <w:r w:rsidRPr="004D12D3">
        <w:rPr>
          <w:b/>
          <w:bCs/>
        </w:rPr>
        <w:t xml:space="preserve">. </w:t>
      </w:r>
    </w:p>
    <w:p w14:paraId="65BCEBC8" w14:textId="244C7EDC" w:rsidR="00D92A94" w:rsidRDefault="00D92A94" w:rsidP="00D92A94">
      <w:pPr>
        <w:spacing w:line="360" w:lineRule="auto"/>
        <w:ind w:firstLine="720"/>
      </w:pPr>
      <w:r>
        <w:t xml:space="preserve">First, applying the definitions in Section 3.1, we are able to represent the quantum operation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on the initial state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EE</m:t>
              </m:r>
            </m:e>
          </m:mr>
          <m:mr>
            <m:e>
              <m:r>
                <w:rPr>
                  <w:rFonts w:ascii="Cambria Math" w:hAnsi="Cambria Math"/>
                </w:rPr>
                <m:t>AA</m:t>
              </m:r>
            </m:e>
          </m:mr>
        </m:m>
      </m:oMath>
      <w:r>
        <w:t xml:space="preserve">. </w:t>
      </w:r>
    </w:p>
    <w:p w14:paraId="1BAE3A57" w14:textId="5BE67414" w:rsidR="00D92A94" w:rsidRPr="00E0429C" w:rsidRDefault="00531C02" w:rsidP="00F5618A">
      <w:pPr>
        <w:pStyle w:val="ListParagraph"/>
        <w:spacing w:line="360" w:lineRule="auto"/>
        <w:ind w:left="0"/>
        <w:rPr>
          <w:iCs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EE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AA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EE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AE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mr>
                  <m:m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EE    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AE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EA      </m:t>
                      </m:r>
                    </m:e>
                  </m:mr>
                  <m:m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A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EE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AE 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EE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E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EA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AA 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A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AA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Adding up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amplitudes </m:t>
                        </m:r>
                      </m:e>
                    </m:mr>
                  </m:m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EE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AE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EA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AA(1+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EE(1+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EA(1+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AE(1-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AA(1-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</m:m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EE(1-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AE(1+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</m:m>
                    </m:e>
                  </m:mr>
                </m:m>
              </m:e>
            </m:mr>
          </m:m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iCs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EE(1+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)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EA(1+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AE(1-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)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AA(1-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EE(1-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)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AE(1+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)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(1+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Adding up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amplitudes </m:t>
                        </m:r>
                      </m:e>
                    </m:mr>
                  </m:m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EE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)=EE 2                  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AE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)=AE 2                   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EA 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=EA 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    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AA(1-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=AA (-2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EE 2         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EA 2          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AE 2         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AA 2              </m:t>
                            </m:r>
                          </m:e>
                        </m:mr>
                      </m:m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EE 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 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  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AE (-2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 (-2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mr>
                      </m:m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Adding up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amplitudes </m:t>
                        </m:r>
                      </m:e>
                    </m:mr>
                  </m:m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EE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AE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EA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AA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</m:oMath>
      </m:oMathPara>
    </w:p>
    <w:p w14:paraId="71319C93" w14:textId="027D6A03" w:rsidR="00A06336" w:rsidRPr="005D1E75" w:rsidRDefault="00786DC6" w:rsidP="001154B2">
      <w:pPr>
        <w:spacing w:line="240" w:lineRule="auto"/>
        <w:ind w:firstLine="720"/>
        <w:rPr>
          <w:rFonts w:ascii="Cambria Math" w:hAnsi="Cambria Math"/>
          <w:i/>
        </w:rPr>
      </w:pPr>
      <w:r>
        <w:t xml:space="preserve">Next, for a given seat assignment and the two players’ phase-shift angles,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for Alice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for Bob, the probability of obtaining the state EE is computed as: </w:t>
      </w:r>
      <w:r w:rsidRPr="007F35B5">
        <w:rPr>
          <w:rFonts w:ascii="Cambria Math" w:hAnsi="Cambria Math"/>
          <w:i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Prob(EE|seat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[2(1+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)∙2(1+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[2+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sup>
          </m:sSup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{2+cos(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)π+i sin(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)π+cos[-(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)π]+i sin[-(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)π]}=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[2+2cos(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[1+cos(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</m:t>
          </m:r>
        </m:oMath>
      </m:oMathPara>
    </w:p>
    <w:p w14:paraId="16AA97B4" w14:textId="572C8962" w:rsidR="005D1E75" w:rsidRDefault="005D1E75" w:rsidP="001154B2">
      <w:pPr>
        <w:spacing w:line="240" w:lineRule="auto"/>
        <w:rPr>
          <w:rFonts w:ascii="Cambria Math" w:hAnsi="Cambria Math"/>
          <w:iCs/>
        </w:rPr>
      </w:pPr>
      <w:r>
        <w:rPr>
          <w:rFonts w:ascii="Cambria Math" w:hAnsi="Cambria Math"/>
          <w:iCs/>
        </w:rPr>
        <w:t>Similarly,</w:t>
      </w:r>
    </w:p>
    <w:p w14:paraId="4818F8A6" w14:textId="12277B42" w:rsidR="005D1E75" w:rsidRDefault="005D1E75" w:rsidP="001154B2">
      <w:pPr>
        <w:spacing w:line="240" w:lineRule="auto"/>
        <w:rPr>
          <w:rFonts w:ascii="Cambria Math" w:hAnsi="Cambria Math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Prob(AE|seat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[1-cos(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</m:t>
          </m:r>
        </m:oMath>
      </m:oMathPara>
    </w:p>
    <w:p w14:paraId="084FBD95" w14:textId="563AB96E" w:rsidR="001154B2" w:rsidRDefault="001154B2" w:rsidP="001154B2">
      <w:pPr>
        <w:spacing w:line="240" w:lineRule="auto"/>
        <w:rPr>
          <w:rFonts w:ascii="Cambria Math" w:hAnsi="Cambria Math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Prob(EA|seat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[1-cos(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</m:t>
          </m:r>
        </m:oMath>
      </m:oMathPara>
    </w:p>
    <w:p w14:paraId="32FC5D27" w14:textId="11A66691" w:rsidR="001154B2" w:rsidRDefault="001154B2" w:rsidP="001154B2">
      <w:pPr>
        <w:spacing w:line="240" w:lineRule="auto"/>
        <w:rPr>
          <w:rFonts w:ascii="Cambria Math" w:hAnsi="Cambria Math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Prob(AA|seat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[1+cos(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)π]</m:t>
          </m:r>
        </m:oMath>
      </m:oMathPara>
    </w:p>
    <w:p w14:paraId="69CA7C7C" w14:textId="77777777" w:rsidR="001154B2" w:rsidRDefault="001154B2" w:rsidP="001154B2">
      <w:pPr>
        <w:spacing w:line="360" w:lineRule="auto"/>
      </w:pPr>
      <w:r w:rsidRPr="008C224B">
        <w:t>The probabilities of getting the same signals and getting different signals are computed, respectively, as</w:t>
      </w:r>
      <w:r>
        <w:t xml:space="preserve"> follows:</w:t>
      </w:r>
    </w:p>
    <w:p w14:paraId="181688D3" w14:textId="6BB10DF8" w:rsidR="001154B2" w:rsidRPr="001154B2" w:rsidRDefault="001154B2" w:rsidP="001154B2">
      <w:p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Prob(same|seat assignment)=Prob(EE|seat assignment)+Prob(AA|seat assignment)=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[1+cos(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)π]+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[1+cos(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)π]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cos(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1154B2">
        <w:rPr>
          <w:iCs/>
        </w:rPr>
        <w:t xml:space="preserve">  </w:t>
      </w:r>
    </w:p>
    <w:p w14:paraId="338BD015" w14:textId="47BD234B" w:rsidR="001154B2" w:rsidRPr="001154B2" w:rsidRDefault="001154B2" w:rsidP="001154B2">
      <w:p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>Prob(different|seat assignment)=Prob(EA|seat assignment)+Prob(AE|seat assignment)=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[1-cos(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)π]+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[1-cos(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)π]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cos(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1154B2">
        <w:rPr>
          <w:iCs/>
        </w:rPr>
        <w:t xml:space="preserve">  </w:t>
      </w:r>
    </w:p>
    <w:p w14:paraId="6BD09A14" w14:textId="77777777" w:rsidR="0052280D" w:rsidRDefault="0052280D" w:rsidP="0052280D">
      <w:pPr>
        <w:spacing w:line="360" w:lineRule="auto"/>
        <w:ind w:firstLine="720"/>
      </w:pPr>
      <w:r>
        <w:t xml:space="preserve">Third, for a seat assignment ij where seat i is assigned to Alice and seat j is assigned to Bob, the two players’ phase-shift angles 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</m:oMath>
      <w:r>
        <w:t>. The probability of winning can be written as follows:</w:t>
      </w:r>
    </w:p>
    <w:p w14:paraId="761B85FB" w14:textId="20BC6C40" w:rsidR="00535B76" w:rsidRPr="00535B76" w:rsidRDefault="00535B76" w:rsidP="00535B76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Prob(winning)=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[Prob(same|00)+Prob(same|11)+Prob(same|22)+Prob(different|01)+Prob(different|12)+Prob(different|20)]=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cos(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cos(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cos(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cos(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cos(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cos(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w:rPr>
                  <w:rFonts w:ascii="Cambria Math" w:hAnsi="Cambria Math"/>
                </w:rPr>
                <m:t>)π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)π+cos(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)π+cos(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)π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)π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)π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cos(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)π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f(∙)</m:t>
          </m:r>
        </m:oMath>
      </m:oMathPara>
    </w:p>
    <w:p w14:paraId="1382E2E2" w14:textId="296D89CF" w:rsidR="005D1E75" w:rsidRDefault="00FF57A9" w:rsidP="00535B76">
      <w:pPr>
        <w:spacing w:line="360" w:lineRule="auto"/>
        <w:rPr>
          <w:iCs/>
        </w:rPr>
      </w:pPr>
      <w:r>
        <w:rPr>
          <w:iCs/>
        </w:rPr>
        <w:t xml:space="preserve">Maximizing the </w:t>
      </w:r>
      <w:r w:rsidR="00564C67">
        <w:rPr>
          <w:iCs/>
        </w:rPr>
        <w:t xml:space="preserve">winning </w:t>
      </w:r>
      <w:r>
        <w:rPr>
          <w:iCs/>
        </w:rPr>
        <w:t>probability is to maximiz</w:t>
      </w:r>
      <w:r w:rsidR="00564C67">
        <w:rPr>
          <w:iCs/>
        </w:rPr>
        <w:t xml:space="preserve">e </w:t>
      </w:r>
      <m:oMath>
        <m:r>
          <w:rPr>
            <w:rFonts w:ascii="Cambria Math" w:hAnsi="Cambria Math"/>
          </w:rPr>
          <m:t>f(∙)</m:t>
        </m:r>
      </m:oMath>
      <w:r>
        <w:rPr>
          <w:iCs/>
        </w:rPr>
        <w:t xml:space="preserve">. Applying the identity </w:t>
      </w:r>
      <m:oMath>
        <m:r>
          <w:rPr>
            <w:rFonts w:ascii="Cambria Math" w:hAnsi="Cambria Math"/>
          </w:rPr>
          <m:t>cos(a)-cos(b)=-2sin(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)sin(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a-b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iCs/>
        </w:rPr>
        <w:t>, f(</w:t>
      </w:r>
      <w:r w:rsidR="00995F79">
        <w:rPr>
          <w:rFonts w:cstheme="minorHAnsi"/>
          <w:iCs/>
        </w:rPr>
        <w:t>·</w:t>
      </w:r>
      <w:r>
        <w:rPr>
          <w:iCs/>
        </w:rPr>
        <w:t xml:space="preserve">) </w:t>
      </w:r>
      <w:r w:rsidR="00564C67">
        <w:rPr>
          <w:iCs/>
        </w:rPr>
        <w:t xml:space="preserve">is rewritten </w:t>
      </w:r>
      <w:r>
        <w:rPr>
          <w:iCs/>
        </w:rPr>
        <w:t xml:space="preserve">as </w:t>
      </w:r>
    </w:p>
    <w:p w14:paraId="530009DD" w14:textId="2080BF7C" w:rsidR="00FF57A9" w:rsidRPr="000E788E" w:rsidRDefault="000E788E" w:rsidP="00535B76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f(∙)=-2sin(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)-2sin(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)-2sin(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)=-2sin(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)-2sin(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)-2sin(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)sin(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0934B5" w14:textId="477DE581" w:rsidR="006E73CF" w:rsidRPr="00D56262" w:rsidRDefault="006E73CF" w:rsidP="00564C67">
      <w:pPr>
        <w:spacing w:line="360" w:lineRule="auto"/>
        <w:ind w:left="1440" w:hanging="1440"/>
        <w:rPr>
          <w:rFonts w:ascii="Cambria Math" w:hAnsi="Cambria Math"/>
        </w:rPr>
      </w:pPr>
      <w:r>
        <w:rPr>
          <w:iCs/>
        </w:rPr>
        <w:t>Consider the first term in f(</w:t>
      </w:r>
      <w:r>
        <w:rPr>
          <w:rFonts w:cstheme="minorHAnsi"/>
          <w:iCs/>
        </w:rPr>
        <w:t>·</w:t>
      </w:r>
      <w:r>
        <w:rPr>
          <w:iCs/>
        </w:rPr>
        <w:t xml:space="preserve">), the following </w:t>
      </w:r>
      <w:r w:rsidR="00D44CDD">
        <w:rPr>
          <w:iCs/>
        </w:rPr>
        <w:t xml:space="preserve">observation </w:t>
      </w:r>
      <w:r>
        <w:rPr>
          <w:iCs/>
        </w:rPr>
        <w:t xml:space="preserve">must be true: </w:t>
      </w:r>
      <w:r w:rsidRPr="006E73CF">
        <w:rPr>
          <w:rFonts w:ascii="Cambria Math" w:hAnsi="Cambria Math"/>
          <w:i/>
        </w:rPr>
        <w:br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)=-1, if sin(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)=+1, if sin(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)&lt;0⟹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)∈[+1,-1], if sin(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∈[0,π]</m:t>
                  </m:r>
                </m:e>
              </m:mr>
            </m:m>
          </m:e>
        </m:d>
      </m:oMath>
      <w:r w:rsidR="00564C67" w:rsidRPr="00D56262">
        <w:rPr>
          <w:rFonts w:ascii="Cambria Math" w:hAnsi="Cambria Math"/>
        </w:rPr>
        <w:t xml:space="preserve">  </w:t>
      </w:r>
      <w:r w:rsidR="00564C67" w:rsidRPr="00D56262">
        <w:rPr>
          <w:rFonts w:ascii="Cambria Math" w:hAnsi="Cambria Math"/>
        </w:rPr>
        <w:tab/>
        <w:t xml:space="preserve">     </w:t>
      </w:r>
      <w:r w:rsidR="00564C67" w:rsidRPr="00D56262">
        <w:rPr>
          <w:rFonts w:ascii="Cambria Math" w:hAnsi="Cambria Math"/>
        </w:rPr>
        <w:tab/>
        <w:t xml:space="preserve">  (</w:t>
      </w:r>
      <w:r w:rsidR="000E788E">
        <w:rPr>
          <w:rFonts w:ascii="Cambria Math" w:hAnsi="Cambria Math"/>
        </w:rPr>
        <w:t>A</w:t>
      </w:r>
      <w:r w:rsidR="00564C67" w:rsidRPr="00D56262">
        <w:rPr>
          <w:rFonts w:ascii="Cambria Math" w:hAnsi="Cambria Math"/>
        </w:rPr>
        <w:t>1)</w:t>
      </w:r>
    </w:p>
    <w:p w14:paraId="15D8E1BC" w14:textId="5BA9BC5C" w:rsidR="00564C67" w:rsidRDefault="00564C67" w:rsidP="00564C67">
      <w:pPr>
        <w:spacing w:line="360" w:lineRule="auto"/>
        <w:ind w:left="1440" w:hanging="1440"/>
        <w:rPr>
          <w:rFonts w:cstheme="minorHAnsi"/>
        </w:rPr>
      </w:pPr>
      <w:r w:rsidRPr="00564C67">
        <w:rPr>
          <w:rFonts w:cstheme="minorHAnsi"/>
        </w:rPr>
        <w:t>For the second term</w:t>
      </w:r>
      <w:r>
        <w:rPr>
          <w:rFonts w:cstheme="minorHAnsi"/>
        </w:rPr>
        <w:t xml:space="preserve"> in f(</w:t>
      </w:r>
      <w:r w:rsidR="00D56262">
        <w:rPr>
          <w:rFonts w:cstheme="minorHAnsi"/>
        </w:rPr>
        <w:t>·</w:t>
      </w:r>
      <w:r>
        <w:rPr>
          <w:rFonts w:cstheme="minorHAnsi"/>
        </w:rPr>
        <w:t>)</w:t>
      </w:r>
      <w:r w:rsidR="00D56262">
        <w:rPr>
          <w:rFonts w:cstheme="minorHAnsi"/>
        </w:rPr>
        <w:t>, the following observation must be true:</w:t>
      </w:r>
    </w:p>
    <w:p w14:paraId="7B5C66CE" w14:textId="43DA6B64" w:rsidR="000E788E" w:rsidRPr="00D56262" w:rsidRDefault="00531C02" w:rsidP="000E788E">
      <w:pPr>
        <w:spacing w:line="360" w:lineRule="auto"/>
        <w:ind w:left="1440"/>
        <w:rPr>
          <w:rFonts w:ascii="Cambria Math" w:hAnsi="Cambria Math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)=-1, if 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)=+1, if 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)&lt;0⟹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)∈[+1,-1], if 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∈[0,π]</m:t>
                  </m:r>
                </m:e>
              </m:mr>
            </m:m>
          </m:e>
        </m:d>
      </m:oMath>
      <w:r w:rsidR="000E788E" w:rsidRPr="00D56262">
        <w:rPr>
          <w:rFonts w:ascii="Cambria Math" w:hAnsi="Cambria Math"/>
        </w:rPr>
        <w:t xml:space="preserve">  </w:t>
      </w:r>
      <w:r w:rsidR="000E788E" w:rsidRPr="00D56262">
        <w:rPr>
          <w:rFonts w:ascii="Cambria Math" w:hAnsi="Cambria Math"/>
        </w:rPr>
        <w:tab/>
        <w:t xml:space="preserve">     </w:t>
      </w:r>
      <w:r w:rsidR="000E788E" w:rsidRPr="00D56262">
        <w:rPr>
          <w:rFonts w:ascii="Cambria Math" w:hAnsi="Cambria Math"/>
        </w:rPr>
        <w:tab/>
        <w:t xml:space="preserve">  (</w:t>
      </w:r>
      <w:r w:rsidR="000E788E">
        <w:rPr>
          <w:rFonts w:ascii="Cambria Math" w:hAnsi="Cambria Math"/>
        </w:rPr>
        <w:t>A2</w:t>
      </w:r>
      <w:r w:rsidR="000E788E" w:rsidRPr="00D56262">
        <w:rPr>
          <w:rFonts w:ascii="Cambria Math" w:hAnsi="Cambria Math"/>
        </w:rPr>
        <w:t>)</w:t>
      </w:r>
    </w:p>
    <w:p w14:paraId="756DFED8" w14:textId="52F99CBC" w:rsidR="00D56262" w:rsidRDefault="000E788E" w:rsidP="00564C67">
      <w:pPr>
        <w:spacing w:line="360" w:lineRule="auto"/>
        <w:ind w:left="1440" w:hanging="1440"/>
        <w:rPr>
          <w:rFonts w:cstheme="minorHAnsi"/>
        </w:rPr>
      </w:pPr>
      <w:r>
        <w:rPr>
          <w:rFonts w:cstheme="minorHAnsi"/>
        </w:rPr>
        <w:t>For the third term in f(·), the following observation must be true:</w:t>
      </w:r>
    </w:p>
    <w:p w14:paraId="3DE31C46" w14:textId="2D56B9E4" w:rsidR="000E788E" w:rsidRDefault="00531C02" w:rsidP="000E788E">
      <w:pPr>
        <w:spacing w:line="360" w:lineRule="auto"/>
        <w:ind w:left="1440"/>
        <w:rPr>
          <w:rFonts w:ascii="Cambria Math" w:hAnsi="Cambria Math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)=-1, if 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)=+1, if 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)&lt;0⟹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)∈[+1,-1], if sin(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)=0⟹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∈[0,π]</m:t>
                  </m:r>
                </m:e>
              </m:mr>
            </m:m>
          </m:e>
        </m:d>
      </m:oMath>
      <w:r w:rsidR="000E788E" w:rsidRPr="00D56262">
        <w:rPr>
          <w:rFonts w:ascii="Cambria Math" w:hAnsi="Cambria Math"/>
        </w:rPr>
        <w:t xml:space="preserve">  </w:t>
      </w:r>
      <w:r w:rsidR="000E788E" w:rsidRPr="00D56262">
        <w:rPr>
          <w:rFonts w:ascii="Cambria Math" w:hAnsi="Cambria Math"/>
        </w:rPr>
        <w:tab/>
        <w:t xml:space="preserve">     </w:t>
      </w:r>
      <w:r w:rsidR="000E788E" w:rsidRPr="00D56262">
        <w:rPr>
          <w:rFonts w:ascii="Cambria Math" w:hAnsi="Cambria Math"/>
        </w:rPr>
        <w:tab/>
        <w:t xml:space="preserve">  (</w:t>
      </w:r>
      <w:r w:rsidR="000E788E">
        <w:rPr>
          <w:rFonts w:ascii="Cambria Math" w:hAnsi="Cambria Math"/>
        </w:rPr>
        <w:t>A3</w:t>
      </w:r>
      <w:r w:rsidR="000E788E" w:rsidRPr="00D56262">
        <w:rPr>
          <w:rFonts w:ascii="Cambria Math" w:hAnsi="Cambria Math"/>
        </w:rPr>
        <w:t>)</w:t>
      </w:r>
    </w:p>
    <w:p w14:paraId="181299C0" w14:textId="77AF1A85" w:rsidR="000E788E" w:rsidRPr="00D56262" w:rsidRDefault="005D259F" w:rsidP="000E788E">
      <w:pPr>
        <w:spacing w:line="360" w:lineRule="auto"/>
        <w:ind w:left="1440" w:hanging="1440"/>
        <w:rPr>
          <w:rFonts w:ascii="Cambria Math" w:hAnsi="Cambria Math"/>
        </w:rPr>
      </w:pPr>
      <w:r>
        <w:rPr>
          <w:rFonts w:ascii="Cambria Math" w:hAnsi="Cambria Math"/>
        </w:rPr>
        <w:t xml:space="preserve">Based on (A1), (A2) and (A3), </w:t>
      </w:r>
      <w:r w:rsidR="00E771CA">
        <w:rPr>
          <w:rFonts w:ascii="Cambria Math" w:hAnsi="Cambria Math"/>
        </w:rPr>
        <w:t>f(</w:t>
      </w:r>
      <w:r w:rsidR="00E771CA">
        <w:rPr>
          <w:rFonts w:ascii="Calibri" w:hAnsi="Calibri" w:cs="Calibri"/>
        </w:rPr>
        <w:t>·</w:t>
      </w:r>
      <w:r w:rsidR="00E771CA">
        <w:rPr>
          <w:rFonts w:ascii="Cambria Math" w:hAnsi="Cambria Math"/>
        </w:rPr>
        <w:t>) is rewritten as</w:t>
      </w:r>
    </w:p>
    <w:p w14:paraId="6FE11C22" w14:textId="53EAEAE7" w:rsidR="00E80618" w:rsidRPr="00E771CA" w:rsidRDefault="00E771CA" w:rsidP="00E80618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 f(∙)=2{</m:t>
          </m:r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70275D1" w14:textId="5CE0D99C" w:rsidR="00E771CA" w:rsidRDefault="00E771CA" w:rsidP="00535B76">
      <w:pPr>
        <w:spacing w:line="360" w:lineRule="auto"/>
        <w:rPr>
          <w:iCs/>
        </w:rPr>
      </w:pPr>
      <w:r>
        <w:rPr>
          <w:iCs/>
        </w:rPr>
        <w:t xml:space="preserve">Let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20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iCs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iCs/>
        </w:rPr>
        <w:t xml:space="preserve">, and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F42BC">
        <w:rPr>
          <w:iCs/>
        </w:rPr>
        <w:t xml:space="preserve"> so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</m:t>
        </m:r>
      </m:oMath>
    </w:p>
    <w:p w14:paraId="1B27942C" w14:textId="1C088E4A" w:rsidR="00E771CA" w:rsidRPr="00E771CA" w:rsidRDefault="00E771CA" w:rsidP="00E771CA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 f(∙)=2{</m:t>
          </m:r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DB02011" w14:textId="37D6F113" w:rsidR="00024393" w:rsidRDefault="008F42BC" w:rsidP="00135D30">
      <w:pPr>
        <w:spacing w:line="360" w:lineRule="auto"/>
        <w:rPr>
          <w:iCs/>
        </w:rPr>
      </w:pPr>
      <w:r>
        <w:rPr>
          <w:iCs/>
        </w:rPr>
        <w:t xml:space="preserve">It is not possible to have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iCs/>
        </w:rPr>
        <w:t xml:space="preserve"> so that </w:t>
      </w:r>
      <w:r w:rsidR="008D7B57">
        <w:rPr>
          <w:iCs/>
        </w:rPr>
        <w:t>f(</w:t>
      </w:r>
      <w:r w:rsidR="008D7B57">
        <w:rPr>
          <w:rFonts w:cstheme="minorHAnsi"/>
          <w:iCs/>
        </w:rPr>
        <w:t>·</w:t>
      </w:r>
      <w:r w:rsidR="008D7B57">
        <w:rPr>
          <w:iCs/>
        </w:rPr>
        <w:t xml:space="preserve">) can never achieve the upper bound </w:t>
      </w:r>
      <m:oMath>
        <m:r>
          <w:rPr>
            <w:rFonts w:ascii="Cambria Math" w:hAnsi="Cambria Math"/>
          </w:rPr>
          <m:t>2(1+1+1)=6</m:t>
        </m:r>
      </m:oMath>
      <w:r w:rsidR="008D7B57">
        <w:rPr>
          <w:iCs/>
        </w:rPr>
        <w:t xml:space="preserve">. </w:t>
      </w:r>
      <w:r w:rsidR="00024393">
        <w:rPr>
          <w:iCs/>
        </w:rPr>
        <w:t xml:space="preserve">Note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24393">
        <w:rPr>
          <w:iCs/>
        </w:rPr>
        <w:t>. Due to the symmetry of f(</w:t>
      </w:r>
      <w:r w:rsidR="00024393">
        <w:rPr>
          <w:rFonts w:cstheme="minorHAnsi"/>
          <w:iCs/>
        </w:rPr>
        <w:t>·</w:t>
      </w:r>
      <w:r w:rsidR="00024393">
        <w:rPr>
          <w:iCs/>
        </w:rPr>
        <w:t>), we can assume</w:t>
      </w:r>
      <w:r w:rsidR="00024393" w:rsidRPr="00CA5287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≤π</m:t>
        </m:r>
      </m:oMath>
      <w:r w:rsidR="00024393" w:rsidRPr="00CA5287">
        <w:rPr>
          <w:iCs/>
        </w:rPr>
        <w:t xml:space="preserve"> so th</w:t>
      </w:r>
      <w:r w:rsidR="00024393">
        <w:rPr>
          <w:iCs/>
        </w:rPr>
        <w:t xml:space="preserve">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=-2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024393">
        <w:rPr>
          <w:iCs/>
        </w:rPr>
        <w:t xml:space="preserve">. </w:t>
      </w:r>
    </w:p>
    <w:p w14:paraId="27B5A0DE" w14:textId="404D393B" w:rsidR="00024393" w:rsidRPr="00135D30" w:rsidRDefault="00135D30" w:rsidP="00535B76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f(∙)=2{2sin(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)+sin(2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)}=4sin(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)[1+cos(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1E14ABC0" w14:textId="0CF54AD5" w:rsidR="00024393" w:rsidRDefault="00825B97" w:rsidP="00535B76">
      <w:pPr>
        <w:spacing w:line="360" w:lineRule="auto"/>
        <w:rPr>
          <w:iCs/>
        </w:rPr>
      </w:pPr>
      <w:r>
        <w:rPr>
          <w:iCs/>
        </w:rPr>
        <w:t>Differentiating f(</w:t>
      </w:r>
      <w:r>
        <w:rPr>
          <w:rFonts w:cstheme="minorHAnsi"/>
          <w:iCs/>
        </w:rPr>
        <w:t>·</w:t>
      </w:r>
      <w:r>
        <w:rPr>
          <w:iCs/>
        </w:rPr>
        <w:t>) yields</w:t>
      </w:r>
    </w:p>
    <w:p w14:paraId="12F66FE8" w14:textId="13B9B76D" w:rsidR="00825B97" w:rsidRPr="00C1103E" w:rsidRDefault="00C1103E" w:rsidP="00535B76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4cos(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)+4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)-4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)=0</m:t>
          </m:r>
        </m:oMath>
      </m:oMathPara>
    </w:p>
    <w:p w14:paraId="7C2DAE55" w14:textId="5DFE4A37" w:rsidR="00825B97" w:rsidRPr="00C1103E" w:rsidRDefault="00C1103E" w:rsidP="00825B97">
      <w:pPr>
        <w:spacing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⟹4cos(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)+8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)-4=0</m:t>
          </m:r>
        </m:oMath>
      </m:oMathPara>
    </w:p>
    <w:p w14:paraId="54AEE072" w14:textId="786A5B9E" w:rsidR="009F4494" w:rsidRPr="00C1103E" w:rsidRDefault="00C958D4" w:rsidP="00825B97">
      <w:pPr>
        <w:spacing w:line="360" w:lineRule="auto"/>
        <w:rPr>
          <w:iCs/>
        </w:rPr>
      </w:pPr>
      <w:r>
        <w:rPr>
          <w:iCs/>
        </w:rPr>
        <w:t>The s</w:t>
      </w:r>
      <w:r w:rsidRPr="00C1103E">
        <w:rPr>
          <w:iCs/>
        </w:rPr>
        <w:t xml:space="preserve">olution is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)=-1</m:t>
        </m:r>
      </m:oMath>
      <w:r w:rsidRPr="00C1103E">
        <w:rPr>
          <w:iCs/>
        </w:rP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C1103E">
        <w:rPr>
          <w:iCs/>
        </w:rPr>
        <w:t xml:space="preserve"> . For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)=-1⟹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=π</m:t>
        </m:r>
      </m:oMath>
      <w:r w:rsidRPr="00C1103E"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=π</m:t>
        </m:r>
      </m:oMath>
      <w:r w:rsidRPr="00C1103E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=-2π</m:t>
        </m:r>
      </m:oMath>
      <w:r w:rsidRPr="00C1103E">
        <w:rPr>
          <w:iCs/>
        </w:rPr>
        <w:t xml:space="preserve"> yielding </w:t>
      </w:r>
      <m:oMath>
        <m:r>
          <m:rPr>
            <m:sty m:val="p"/>
          </m:rPr>
          <w:rPr>
            <w:rFonts w:ascii="Cambria Math" w:hAnsi="Cambria Math"/>
          </w:rPr>
          <m:t>f(∙)=0</m:t>
        </m:r>
      </m:oMath>
      <w:r w:rsidRPr="00C1103E">
        <w:rPr>
          <w:iCs/>
        </w:rPr>
        <w:t xml:space="preserve">. For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1103E"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1103E">
        <w:rPr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Pr="00C1103E">
        <w:rPr>
          <w:iCs/>
        </w:rPr>
        <w:t xml:space="preserve"> yielding </w:t>
      </w:r>
      <m:oMath>
        <m:r>
          <m:rPr>
            <m:sty m:val="p"/>
          </m:rPr>
          <w:rPr>
            <w:rFonts w:ascii="Cambria Math" w:hAnsi="Cambria Math"/>
          </w:rPr>
          <m:t>f(∙)=2∙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9F4494" w:rsidRPr="00C1103E">
        <w:rPr>
          <w:iCs/>
        </w:rPr>
        <w:t>.</w:t>
      </w:r>
      <w:r w:rsidRPr="00C1103E">
        <w:rPr>
          <w:iCs/>
        </w:rPr>
        <w:t xml:space="preserve"> </w:t>
      </w:r>
      <w:r w:rsidR="009F4494" w:rsidRPr="00C1103E">
        <w:rPr>
          <w:iCs/>
        </w:rPr>
        <w:t xml:space="preserve">The optimal </w:t>
      </w:r>
      <w:r w:rsidR="00E832AD">
        <w:rPr>
          <w:iCs/>
        </w:rPr>
        <w:t xml:space="preserve">winning </w:t>
      </w:r>
      <w:r w:rsidR="009F4494" w:rsidRPr="00C1103E">
        <w:rPr>
          <w:iCs/>
        </w:rPr>
        <w:t xml:space="preserve">probability is </w:t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</w:rPr>
          <m:t>(3</m:t>
        </m:r>
        <m:rad>
          <m:radPr>
            <m:degHide m:val="1"/>
            <m:ctrlPr>
              <w:rPr>
                <w:rFonts w:ascii="Cambria Math" w:hAnsi="Cambria Math"/>
                <w:iCs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≈0.933</m:t>
        </m:r>
      </m:oMath>
      <w:r w:rsidR="009F4494" w:rsidRPr="00C1103E">
        <w:rPr>
          <w:iCs/>
        </w:rPr>
        <w:t>.</w:t>
      </w:r>
    </w:p>
    <w:p w14:paraId="6A14F0F9" w14:textId="3E89E874" w:rsidR="00C958D4" w:rsidRDefault="009F4494" w:rsidP="00825B97">
      <w:pPr>
        <w:spacing w:line="360" w:lineRule="auto"/>
        <w:rPr>
          <w:iCs/>
        </w:rPr>
      </w:pPr>
      <w:r>
        <w:rPr>
          <w:iCs/>
        </w:rPr>
        <w:tab/>
      </w:r>
      <w:r w:rsidR="00701730">
        <w:rPr>
          <w:iCs/>
        </w:rPr>
        <w:t xml:space="preserve">By setting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=0</m:t>
        </m:r>
      </m:oMath>
      <w:r w:rsidR="00701730">
        <w:t xml:space="preserve">, the values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701730">
        <w:t xml:space="preserve"> produce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 w:rsidR="0070173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701730">
        <w:t xml:space="preserve">. Based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</m:oMath>
      <w:r w:rsidR="00701730">
        <w:t xml:space="preserve">, we can determine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 w:rsidR="00701730">
        <w:t xml:space="preserve"> that satisfy (A1), (A2) and (A3). </w:t>
      </w:r>
      <w:r>
        <w:rPr>
          <w:iCs/>
        </w:rPr>
        <w:t xml:space="preserve">One possible strategy that achieving the optimal winning probability is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=0</m:t>
        </m:r>
      </m:oMath>
      <w:r w:rsidR="00971EDF"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971EDF">
        <w:rPr>
          <w:iCs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7π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971EDF"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11π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9314C6">
        <w:rPr>
          <w:iCs/>
        </w:rPr>
        <w:t xml:space="preserve">,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314C6">
        <w:rPr>
          <w:iCs/>
        </w:rPr>
        <w:t>.</w:t>
      </w:r>
      <w:r>
        <w:rPr>
          <w:iCs/>
        </w:rPr>
        <w:t xml:space="preserve">  </w:t>
      </w:r>
      <w:r w:rsidR="00C958D4">
        <w:rPr>
          <w:iCs/>
        </w:rPr>
        <w:t xml:space="preserve">  </w:t>
      </w:r>
      <w:r w:rsidR="00CA4AAC">
        <w:rPr>
          <w:iCs/>
        </w:rPr>
        <w:t xml:space="preserve">  Q.E.D</w:t>
      </w:r>
    </w:p>
    <w:p w14:paraId="1CB4D71B" w14:textId="6DEE4D36" w:rsidR="00C958D4" w:rsidRPr="00C958D4" w:rsidRDefault="00C958D4" w:rsidP="00825B97">
      <w:pPr>
        <w:spacing w:line="360" w:lineRule="auto"/>
        <w:rPr>
          <w:iCs/>
        </w:rPr>
      </w:pPr>
      <w:r>
        <w:rPr>
          <w:iCs/>
        </w:rPr>
        <w:t xml:space="preserve"> </w:t>
      </w:r>
    </w:p>
    <w:p w14:paraId="3FF77497" w14:textId="3DEA98A0" w:rsidR="00E72AAF" w:rsidRPr="004D12D3" w:rsidRDefault="00E72AAF" w:rsidP="00E72AAF">
      <w:pPr>
        <w:spacing w:line="360" w:lineRule="auto"/>
        <w:rPr>
          <w:b/>
          <w:bCs/>
        </w:rPr>
      </w:pPr>
      <w:r w:rsidRPr="004D12D3">
        <w:rPr>
          <w:b/>
          <w:bCs/>
        </w:rPr>
        <w:lastRenderedPageBreak/>
        <w:t xml:space="preserve">Proof of Proposition </w:t>
      </w:r>
      <w:r>
        <w:rPr>
          <w:b/>
          <w:bCs/>
        </w:rPr>
        <w:t>3</w:t>
      </w:r>
      <w:r w:rsidRPr="004D12D3">
        <w:rPr>
          <w:b/>
          <w:bCs/>
        </w:rPr>
        <w:t xml:space="preserve">. </w:t>
      </w:r>
    </w:p>
    <w:p w14:paraId="4AE567BE" w14:textId="567F5108" w:rsidR="00221C5C" w:rsidRDefault="00221C5C" w:rsidP="00E72AAF">
      <w:pPr>
        <w:spacing w:line="360" w:lineRule="auto"/>
        <w:ind w:firstLine="720"/>
      </w:pPr>
      <w:r>
        <w:t xml:space="preserve">In a matrix form, the initial state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EA</m:t>
              </m:r>
            </m:e>
          </m:mr>
          <m:mr>
            <m:e>
              <m:r>
                <w:rPr>
                  <w:rFonts w:ascii="Cambria Math" w:hAnsi="Cambria Math"/>
                </w:rPr>
                <m:t>AA</m:t>
              </m:r>
            </m:e>
          </m:mr>
        </m:m>
      </m:oMath>
      <w:r>
        <w:t xml:space="preserve"> is written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[0 1 0 1]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which can be further written as a tensor product of two vectors,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[0 1 0 1]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[1 1]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⨂[0 1]</m:t>
        </m:r>
      </m:oMath>
      <w:r>
        <w:t xml:space="preserve">. In the initial state, the two qubits are not entangled.  </w:t>
      </w:r>
    </w:p>
    <w:p w14:paraId="1340A1D8" w14:textId="6495DE8D" w:rsidR="00E72AAF" w:rsidRDefault="00221C5C" w:rsidP="00E72AAF">
      <w:pPr>
        <w:spacing w:line="360" w:lineRule="auto"/>
        <w:ind w:firstLine="720"/>
      </w:pPr>
      <w:r>
        <w:t>A</w:t>
      </w:r>
      <w:r w:rsidR="00E72AAF">
        <w:t xml:space="preserve">pplying the definitions in Section 3.1, we are able to represent the quantum operation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72AAF">
        <w:t xml:space="preserve"> on the initial state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EA</m:t>
              </m:r>
            </m:e>
          </m:mr>
          <m:mr>
            <m:e>
              <m:r>
                <w:rPr>
                  <w:rFonts w:ascii="Cambria Math" w:hAnsi="Cambria Math"/>
                </w:rPr>
                <m:t>AA</m:t>
              </m:r>
            </m:e>
          </m:mr>
        </m:m>
      </m:oMath>
      <w:r w:rsidR="00E72AAF">
        <w:t xml:space="preserve">. </w:t>
      </w:r>
    </w:p>
    <w:p w14:paraId="318D9EE8" w14:textId="7DF852A2" w:rsidR="00E72AAF" w:rsidRPr="00E0429C" w:rsidRDefault="00531C02" w:rsidP="00E72AAF">
      <w:pPr>
        <w:pStyle w:val="ListParagraph"/>
        <w:spacing w:line="360" w:lineRule="auto"/>
        <w:ind w:left="0"/>
        <w:rPr>
          <w:iCs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EA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AA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AA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mr>
                  <m:m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EA    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AA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EA      </m:t>
                      </m:r>
                    </m:e>
                  </m:mr>
                  <m:m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A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EA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AA 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EA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A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EA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AA 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A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AA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Adding up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amplitudes </m:t>
                        </m:r>
                      </m:e>
                    </m:mr>
                  </m:m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EA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=EA 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AA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=AA 2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EE 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 2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AE 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 2</m:t>
                      </m:r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EE 2  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 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AE 2   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 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EE 2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EA 2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 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EA 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AE 2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AA 2   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 xml:space="preserve"> 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AA 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Adding up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amplitudes </m:t>
                        </m:r>
                      </m:e>
                    </m:mr>
                  </m:m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EE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EA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AE 2(1-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AA 2(1+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mr>
          </m:m>
        </m:oMath>
      </m:oMathPara>
    </w:p>
    <w:p w14:paraId="4353B72D" w14:textId="3E254EF7" w:rsidR="00221C5C" w:rsidRPr="005D1E75" w:rsidRDefault="00221C5C" w:rsidP="00221C5C">
      <w:pPr>
        <w:spacing w:line="240" w:lineRule="auto"/>
        <w:ind w:firstLine="720"/>
        <w:rPr>
          <w:rFonts w:ascii="Cambria Math" w:hAnsi="Cambria Math"/>
          <w:i/>
        </w:rPr>
      </w:pPr>
      <w:r>
        <w:t xml:space="preserve">Next, for a given seat assignment and the two players’ phase-shift angles,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for Alice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for Bob, the probability of obtaining the state EE is computed as (the scale factor is 32): </w:t>
      </w:r>
      <w:r w:rsidRPr="007F35B5">
        <w:rPr>
          <w:rFonts w:ascii="Cambria Math" w:hAnsi="Cambria Math"/>
          <w:i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Prob(EE|seat assignment)=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[2(1-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)∙2(1+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)]=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[2-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{2-cos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π-i 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π-cos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hAnsi="Cambria Math"/>
            </w:rPr>
            <m:t xml:space="preserve">-i 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π)}=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[1-cos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7DA7162E" w14:textId="77777777" w:rsidR="00221C5C" w:rsidRDefault="00221C5C" w:rsidP="00221C5C">
      <w:pPr>
        <w:spacing w:line="240" w:lineRule="auto"/>
        <w:rPr>
          <w:rFonts w:ascii="Cambria Math" w:hAnsi="Cambria Math"/>
          <w:iCs/>
        </w:rPr>
      </w:pPr>
      <w:r>
        <w:rPr>
          <w:rFonts w:ascii="Cambria Math" w:hAnsi="Cambria Math"/>
          <w:iCs/>
        </w:rPr>
        <w:t>Similarly,</w:t>
      </w:r>
    </w:p>
    <w:p w14:paraId="0E0AE4F1" w14:textId="6DE1C1E6" w:rsidR="00221C5C" w:rsidRDefault="00221C5C" w:rsidP="00221C5C">
      <w:pPr>
        <w:spacing w:line="240" w:lineRule="auto"/>
        <w:rPr>
          <w:rFonts w:ascii="Cambria Math" w:hAnsi="Cambria Math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Prob(AE|seat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[1-cos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52FD9956" w14:textId="788A367D" w:rsidR="00221C5C" w:rsidRDefault="00221C5C" w:rsidP="00221C5C">
      <w:pPr>
        <w:spacing w:line="240" w:lineRule="auto"/>
        <w:rPr>
          <w:rFonts w:ascii="Cambria Math" w:hAnsi="Cambria Math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Prob(EA|seat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[1+cos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65F06363" w14:textId="36C8AC7D" w:rsidR="00221C5C" w:rsidRDefault="00221C5C" w:rsidP="00221C5C">
      <w:pPr>
        <w:spacing w:line="240" w:lineRule="auto"/>
        <w:rPr>
          <w:rFonts w:ascii="Cambria Math" w:hAnsi="Cambria Math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Prob(AA|seat assignment)=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[1+cos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π]</m:t>
          </m:r>
        </m:oMath>
      </m:oMathPara>
    </w:p>
    <w:p w14:paraId="5221C36D" w14:textId="77777777" w:rsidR="00221C5C" w:rsidRDefault="00221C5C" w:rsidP="00221C5C">
      <w:pPr>
        <w:spacing w:line="360" w:lineRule="auto"/>
      </w:pPr>
      <w:r w:rsidRPr="008C224B">
        <w:t>The probabilities of getting the same signals and getting different signals are computed, respectively, as</w:t>
      </w:r>
      <w:r>
        <w:t xml:space="preserve"> follows:</w:t>
      </w:r>
    </w:p>
    <w:p w14:paraId="74530D1A" w14:textId="5D54C9C4" w:rsidR="00221C5C" w:rsidRPr="001154B2" w:rsidRDefault="00067AE6" w:rsidP="00221C5C">
      <w:p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Prob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same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seat assignment</m:t>
            </m:r>
          </m:e>
        </m:d>
        <m:r>
          <m:rPr>
            <m:sty m:val="p"/>
          </m:rPr>
          <w:rPr>
            <w:rFonts w:ascii="Cambria Math" w:hAnsi="Cambria Math"/>
          </w:rPr>
          <m:t>=Prob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EE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seat assignment</m:t>
            </m:r>
          </m:e>
        </m:d>
        <m:r>
          <m:rPr>
            <m:sty m:val="p"/>
          </m:rPr>
          <w:rPr>
            <w:rFonts w:ascii="Cambria Math" w:hAnsi="Cambria Math"/>
          </w:rPr>
          <m:t>+Prob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AA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seat assignment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1-cos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π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[1+cos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π]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221C5C" w:rsidRPr="001154B2">
        <w:rPr>
          <w:iCs/>
        </w:rPr>
        <w:t xml:space="preserve">  </w:t>
      </w:r>
    </w:p>
    <w:p w14:paraId="2CCDF47F" w14:textId="6C8B33A4" w:rsidR="00067AE6" w:rsidRPr="001154B2" w:rsidRDefault="00067AE6" w:rsidP="00067AE6">
      <w:p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>Prob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different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seat assignment</m:t>
            </m:r>
          </m:e>
        </m:d>
        <m:r>
          <m:rPr>
            <m:sty m:val="p"/>
          </m:rPr>
          <w:rPr>
            <w:rFonts w:ascii="Cambria Math" w:hAnsi="Cambria Math"/>
          </w:rPr>
          <m:t>=Prob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AE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seat assignment</m:t>
            </m:r>
          </m:e>
        </m:d>
        <m:r>
          <m:rPr>
            <m:sty m:val="p"/>
          </m:rPr>
          <w:rPr>
            <w:rFonts w:ascii="Cambria Math" w:hAnsi="Cambria Math"/>
          </w:rPr>
          <m:t>+Prob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EA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seat assignment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1-cos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π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[1+cos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π]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154B2">
        <w:rPr>
          <w:iCs/>
        </w:rPr>
        <w:t xml:space="preserve">  </w:t>
      </w:r>
    </w:p>
    <w:p w14:paraId="6189A85D" w14:textId="3CCB689A" w:rsidR="00067AE6" w:rsidRPr="00535B76" w:rsidRDefault="00067AE6" w:rsidP="00067AE6">
      <w:pPr>
        <w:spacing w:line="360" w:lineRule="auto"/>
        <w:rPr>
          <w:iCs/>
        </w:rPr>
      </w:pPr>
      <w:r>
        <w:t xml:space="preserve">For any seat assignment, regardless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2j</m:t>
            </m:r>
          </m:sub>
        </m:sSub>
      </m:oMath>
      <w:r>
        <w:t xml:space="preserve">, it is always held that </w:t>
      </w:r>
      <m:oMath>
        <m:r>
          <m:rPr>
            <m:sty m:val="p"/>
          </m:rPr>
          <w:rPr>
            <w:rFonts w:ascii="Cambria Math" w:hAnsi="Cambria Math"/>
          </w:rPr>
          <m:t>Prob(winning)=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>.</w:t>
      </w:r>
      <w:r w:rsidR="0084748B">
        <w:rPr>
          <w:iCs/>
        </w:rPr>
        <w:t xml:space="preserve"> Q.E.D</w:t>
      </w:r>
    </w:p>
    <w:p w14:paraId="591883B9" w14:textId="4532BABC" w:rsidR="008D7B57" w:rsidRDefault="008D7B57" w:rsidP="002D409A">
      <w:pPr>
        <w:spacing w:line="360" w:lineRule="auto"/>
        <w:rPr>
          <w:iCs/>
        </w:rPr>
      </w:pPr>
    </w:p>
    <w:p w14:paraId="49B35319" w14:textId="6A56B59E" w:rsidR="008D7B57" w:rsidRPr="005D1E75" w:rsidRDefault="008D7B57" w:rsidP="002D409A">
      <w:pPr>
        <w:spacing w:line="360" w:lineRule="auto"/>
        <w:rPr>
          <w:iCs/>
        </w:rPr>
      </w:pPr>
    </w:p>
    <w:p w14:paraId="7CA90705" w14:textId="77777777" w:rsidR="002D409A" w:rsidRPr="005D1E75" w:rsidRDefault="002D409A" w:rsidP="00535B76">
      <w:pPr>
        <w:spacing w:line="360" w:lineRule="auto"/>
        <w:rPr>
          <w:iCs/>
        </w:rPr>
      </w:pPr>
    </w:p>
    <w:sectPr w:rsidR="002D409A" w:rsidRPr="005D1E75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774A9E" w14:textId="77777777" w:rsidR="00A501DF" w:rsidRDefault="00A501DF" w:rsidP="00886C38">
      <w:pPr>
        <w:spacing w:after="0" w:line="240" w:lineRule="auto"/>
      </w:pPr>
      <w:r>
        <w:separator/>
      </w:r>
    </w:p>
  </w:endnote>
  <w:endnote w:type="continuationSeparator" w:id="0">
    <w:p w14:paraId="0EAA869B" w14:textId="77777777" w:rsidR="00A501DF" w:rsidRDefault="00A501DF" w:rsidP="00886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0241B" w14:textId="42ABEB49" w:rsidR="00531C02" w:rsidRDefault="00531C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34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CACF2F" w14:textId="77777777" w:rsidR="00531C02" w:rsidRDefault="00531C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91A43" w14:textId="77777777" w:rsidR="00A501DF" w:rsidRDefault="00A501DF" w:rsidP="00886C38">
      <w:pPr>
        <w:spacing w:after="0" w:line="240" w:lineRule="auto"/>
      </w:pPr>
      <w:r>
        <w:separator/>
      </w:r>
    </w:p>
  </w:footnote>
  <w:footnote w:type="continuationSeparator" w:id="0">
    <w:p w14:paraId="35918121" w14:textId="77777777" w:rsidR="00A501DF" w:rsidRDefault="00A501DF" w:rsidP="00886C38">
      <w:pPr>
        <w:spacing w:after="0" w:line="240" w:lineRule="auto"/>
      </w:pPr>
      <w:r>
        <w:continuationSeparator/>
      </w:r>
    </w:p>
  </w:footnote>
  <w:footnote w:id="1">
    <w:p w14:paraId="1CDB98E8" w14:textId="33949533" w:rsidR="00531C02" w:rsidRDefault="00531C02">
      <w:pPr>
        <w:pStyle w:val="FootnoteText"/>
      </w:pPr>
      <w:r>
        <w:rPr>
          <w:rStyle w:val="FootnoteReference"/>
        </w:rPr>
        <w:footnoteRef/>
      </w:r>
      <w:r>
        <w:t xml:space="preserve"> Definition 2(iii) is a generic form of the phase shift operator that is consistent with those defined in Fellingham et al. (2026). For example, the Z-gate corresponds to </w:t>
      </w:r>
      <m:oMath>
        <m:r>
          <w:rPr>
            <w:rFonts w:ascii="Cambria Math" w:hAnsi="Cambria Math"/>
          </w:rPr>
          <m:t>θ=1</m:t>
        </m:r>
      </m:oMath>
      <w:r>
        <w:t xml:space="preserve">, the T-gate to 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, and the S-gate to 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</w:p>
  </w:footnote>
  <w:footnote w:id="2">
    <w:p w14:paraId="12235757" w14:textId="41C2AC9A" w:rsidR="00531C02" w:rsidRDefault="00531C02" w:rsidP="005E1EE1">
      <w:pPr>
        <w:pStyle w:val="FootnoteText"/>
      </w:pPr>
      <w:r>
        <w:rPr>
          <w:rStyle w:val="FootnoteReference"/>
        </w:rPr>
        <w:footnoteRef/>
      </w:r>
      <w:r>
        <w:t xml:space="preserve"> In matrix form, the state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2"/>
                <w:szCs w:val="22"/>
              </w:rPr>
            </m:ctrlPr>
          </m:mPr>
          <m:mr>
            <m:e>
              <m:r>
                <w:rPr>
                  <w:rFonts w:ascii="Cambria Math" w:hAnsi="Cambria Math"/>
                </w:rPr>
                <m:t>EE</m:t>
              </m:r>
            </m:e>
          </m:mr>
          <m:mr>
            <m:e>
              <m:r>
                <w:rPr>
                  <w:rFonts w:ascii="Cambria Math" w:hAnsi="Cambria Math"/>
                </w:rPr>
                <m:t>AA</m:t>
              </m:r>
            </m:e>
          </m:mr>
        </m:m>
      </m:oMath>
      <w:r>
        <w:t xml:space="preserve"> is written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[1 0 0 1]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which is one of the four Bell states. This state is entangled because there </w:t>
      </w:r>
      <w:r>
        <w:rPr>
          <w:sz w:val="22"/>
          <w:szCs w:val="22"/>
        </w:rPr>
        <w:t xml:space="preserve">does not exist two vectors,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[a b]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rPr>
          <w:sz w:val="22"/>
          <w:szCs w:val="22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[c d]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rPr>
          <w:sz w:val="22"/>
          <w:szCs w:val="22"/>
        </w:rPr>
        <w:t xml:space="preserve"> so that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[a b]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⨂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[c d]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hAnsi="Cambria Math"/>
                <w:sz w:val="22"/>
                <w:szCs w:val="22"/>
              </w:rPr>
              <m:t>[1 0 0 1]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>
        <w:rPr>
          <w:sz w:val="22"/>
          <w:szCs w:val="22"/>
        </w:rPr>
        <w:t>. Bell states are the simplest examples of quantum entanglement between two qubits.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4AAB"/>
    <w:multiLevelType w:val="hybridMultilevel"/>
    <w:tmpl w:val="3FCCED9E"/>
    <w:lvl w:ilvl="0" w:tplc="2BF253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73A0"/>
    <w:multiLevelType w:val="hybridMultilevel"/>
    <w:tmpl w:val="E4821032"/>
    <w:lvl w:ilvl="0" w:tplc="CC18593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F7D90"/>
    <w:multiLevelType w:val="hybridMultilevel"/>
    <w:tmpl w:val="5360F690"/>
    <w:lvl w:ilvl="0" w:tplc="4E28DE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A6625"/>
    <w:multiLevelType w:val="hybridMultilevel"/>
    <w:tmpl w:val="4CEA0E8C"/>
    <w:lvl w:ilvl="0" w:tplc="DF569C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D3E42"/>
    <w:multiLevelType w:val="hybridMultilevel"/>
    <w:tmpl w:val="445E1BC8"/>
    <w:lvl w:ilvl="0" w:tplc="0BEA8B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579C8"/>
    <w:multiLevelType w:val="hybridMultilevel"/>
    <w:tmpl w:val="70ACF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E9"/>
    <w:rsid w:val="00004E2C"/>
    <w:rsid w:val="000131C6"/>
    <w:rsid w:val="00013F56"/>
    <w:rsid w:val="000151D4"/>
    <w:rsid w:val="00022885"/>
    <w:rsid w:val="00024393"/>
    <w:rsid w:val="00027AF7"/>
    <w:rsid w:val="00030481"/>
    <w:rsid w:val="0003166F"/>
    <w:rsid w:val="0003271A"/>
    <w:rsid w:val="00033E86"/>
    <w:rsid w:val="00036512"/>
    <w:rsid w:val="00037B04"/>
    <w:rsid w:val="00042E84"/>
    <w:rsid w:val="000432DF"/>
    <w:rsid w:val="000442F6"/>
    <w:rsid w:val="0004451F"/>
    <w:rsid w:val="000454A1"/>
    <w:rsid w:val="00045B1F"/>
    <w:rsid w:val="00045CF9"/>
    <w:rsid w:val="000469DE"/>
    <w:rsid w:val="0005633D"/>
    <w:rsid w:val="000627EA"/>
    <w:rsid w:val="00062C4A"/>
    <w:rsid w:val="00065888"/>
    <w:rsid w:val="00067AE6"/>
    <w:rsid w:val="00071BC7"/>
    <w:rsid w:val="00072802"/>
    <w:rsid w:val="00072843"/>
    <w:rsid w:val="00074FDE"/>
    <w:rsid w:val="00080889"/>
    <w:rsid w:val="00083C40"/>
    <w:rsid w:val="0008564A"/>
    <w:rsid w:val="000869B6"/>
    <w:rsid w:val="00086F47"/>
    <w:rsid w:val="00093FE6"/>
    <w:rsid w:val="00094FBE"/>
    <w:rsid w:val="000961C0"/>
    <w:rsid w:val="000A1AB1"/>
    <w:rsid w:val="000A3A15"/>
    <w:rsid w:val="000A5421"/>
    <w:rsid w:val="000B61E4"/>
    <w:rsid w:val="000C0D5A"/>
    <w:rsid w:val="000C478F"/>
    <w:rsid w:val="000C5BDA"/>
    <w:rsid w:val="000D5615"/>
    <w:rsid w:val="000D591E"/>
    <w:rsid w:val="000E0B3B"/>
    <w:rsid w:val="000E16E9"/>
    <w:rsid w:val="000E29A9"/>
    <w:rsid w:val="000E434A"/>
    <w:rsid w:val="000E4B26"/>
    <w:rsid w:val="000E788E"/>
    <w:rsid w:val="000F3961"/>
    <w:rsid w:val="000F5469"/>
    <w:rsid w:val="001022A7"/>
    <w:rsid w:val="00111266"/>
    <w:rsid w:val="00112CC9"/>
    <w:rsid w:val="00113036"/>
    <w:rsid w:val="001154B2"/>
    <w:rsid w:val="00121A08"/>
    <w:rsid w:val="0013112C"/>
    <w:rsid w:val="00134C1A"/>
    <w:rsid w:val="00135D30"/>
    <w:rsid w:val="00137213"/>
    <w:rsid w:val="001372DD"/>
    <w:rsid w:val="00137861"/>
    <w:rsid w:val="00143CA8"/>
    <w:rsid w:val="00152E53"/>
    <w:rsid w:val="0015332D"/>
    <w:rsid w:val="00153725"/>
    <w:rsid w:val="001563D4"/>
    <w:rsid w:val="001610A1"/>
    <w:rsid w:val="00162F47"/>
    <w:rsid w:val="001647D2"/>
    <w:rsid w:val="00177B2E"/>
    <w:rsid w:val="00181940"/>
    <w:rsid w:val="00183E56"/>
    <w:rsid w:val="00185B4E"/>
    <w:rsid w:val="00187976"/>
    <w:rsid w:val="00197378"/>
    <w:rsid w:val="00197C0C"/>
    <w:rsid w:val="001A17B9"/>
    <w:rsid w:val="001A46C9"/>
    <w:rsid w:val="001A780F"/>
    <w:rsid w:val="001B2723"/>
    <w:rsid w:val="001B2A7F"/>
    <w:rsid w:val="001B71BA"/>
    <w:rsid w:val="001C10AC"/>
    <w:rsid w:val="001C1DAA"/>
    <w:rsid w:val="001C7300"/>
    <w:rsid w:val="001C7B0E"/>
    <w:rsid w:val="001D1207"/>
    <w:rsid w:val="001D133A"/>
    <w:rsid w:val="001D6F29"/>
    <w:rsid w:val="001E0579"/>
    <w:rsid w:val="001E1F5F"/>
    <w:rsid w:val="001E2438"/>
    <w:rsid w:val="001F2270"/>
    <w:rsid w:val="001F3220"/>
    <w:rsid w:val="00202AD2"/>
    <w:rsid w:val="00202D67"/>
    <w:rsid w:val="00205B45"/>
    <w:rsid w:val="002117DA"/>
    <w:rsid w:val="00212A64"/>
    <w:rsid w:val="00213A38"/>
    <w:rsid w:val="00215FBD"/>
    <w:rsid w:val="00220005"/>
    <w:rsid w:val="00221C5C"/>
    <w:rsid w:val="00226565"/>
    <w:rsid w:val="0023263F"/>
    <w:rsid w:val="00242AA7"/>
    <w:rsid w:val="00245B88"/>
    <w:rsid w:val="0026124F"/>
    <w:rsid w:val="0027274C"/>
    <w:rsid w:val="00272B7F"/>
    <w:rsid w:val="00280E64"/>
    <w:rsid w:val="00282BF5"/>
    <w:rsid w:val="00282D5D"/>
    <w:rsid w:val="00284B17"/>
    <w:rsid w:val="00285274"/>
    <w:rsid w:val="002902BA"/>
    <w:rsid w:val="002906D6"/>
    <w:rsid w:val="002A0BFF"/>
    <w:rsid w:val="002A30FD"/>
    <w:rsid w:val="002A6EC3"/>
    <w:rsid w:val="002C1829"/>
    <w:rsid w:val="002C2EB8"/>
    <w:rsid w:val="002D3089"/>
    <w:rsid w:val="002D3FCF"/>
    <w:rsid w:val="002D409A"/>
    <w:rsid w:val="002D4328"/>
    <w:rsid w:val="002D798C"/>
    <w:rsid w:val="002E4C90"/>
    <w:rsid w:val="002E60B2"/>
    <w:rsid w:val="002F037E"/>
    <w:rsid w:val="002F2796"/>
    <w:rsid w:val="003013F6"/>
    <w:rsid w:val="00301977"/>
    <w:rsid w:val="003039AF"/>
    <w:rsid w:val="00323866"/>
    <w:rsid w:val="00326BA3"/>
    <w:rsid w:val="0033083F"/>
    <w:rsid w:val="00331C8B"/>
    <w:rsid w:val="0033672D"/>
    <w:rsid w:val="00341541"/>
    <w:rsid w:val="003478AC"/>
    <w:rsid w:val="00347DA8"/>
    <w:rsid w:val="00364A96"/>
    <w:rsid w:val="003718AF"/>
    <w:rsid w:val="00380B79"/>
    <w:rsid w:val="00382B3B"/>
    <w:rsid w:val="0039098C"/>
    <w:rsid w:val="00391C6A"/>
    <w:rsid w:val="003947CE"/>
    <w:rsid w:val="00394D2F"/>
    <w:rsid w:val="003966AE"/>
    <w:rsid w:val="00397C03"/>
    <w:rsid w:val="003A021C"/>
    <w:rsid w:val="003A1009"/>
    <w:rsid w:val="003A356F"/>
    <w:rsid w:val="003A5628"/>
    <w:rsid w:val="003A7EDB"/>
    <w:rsid w:val="003A7FB3"/>
    <w:rsid w:val="003B034B"/>
    <w:rsid w:val="003B267E"/>
    <w:rsid w:val="003B4DDD"/>
    <w:rsid w:val="003C48B4"/>
    <w:rsid w:val="003C52E3"/>
    <w:rsid w:val="003C5C5B"/>
    <w:rsid w:val="003C68DB"/>
    <w:rsid w:val="003D3615"/>
    <w:rsid w:val="003E6AB2"/>
    <w:rsid w:val="003F314E"/>
    <w:rsid w:val="003F61C1"/>
    <w:rsid w:val="0040164F"/>
    <w:rsid w:val="004018BF"/>
    <w:rsid w:val="004031FF"/>
    <w:rsid w:val="00404ED3"/>
    <w:rsid w:val="00404F2D"/>
    <w:rsid w:val="00410638"/>
    <w:rsid w:val="004126F0"/>
    <w:rsid w:val="004171D6"/>
    <w:rsid w:val="00421CBD"/>
    <w:rsid w:val="00425A81"/>
    <w:rsid w:val="00427D56"/>
    <w:rsid w:val="0043011C"/>
    <w:rsid w:val="00431217"/>
    <w:rsid w:val="00431347"/>
    <w:rsid w:val="00433E4E"/>
    <w:rsid w:val="0043575C"/>
    <w:rsid w:val="00437AB0"/>
    <w:rsid w:val="00442C85"/>
    <w:rsid w:val="004434FB"/>
    <w:rsid w:val="00445328"/>
    <w:rsid w:val="004467F6"/>
    <w:rsid w:val="004537CB"/>
    <w:rsid w:val="00460546"/>
    <w:rsid w:val="004613C8"/>
    <w:rsid w:val="004653BD"/>
    <w:rsid w:val="00466EB2"/>
    <w:rsid w:val="00467994"/>
    <w:rsid w:val="00470EF2"/>
    <w:rsid w:val="00473501"/>
    <w:rsid w:val="00477D9C"/>
    <w:rsid w:val="00484474"/>
    <w:rsid w:val="00490CC4"/>
    <w:rsid w:val="00495A65"/>
    <w:rsid w:val="004B2720"/>
    <w:rsid w:val="004C23ED"/>
    <w:rsid w:val="004C4EBF"/>
    <w:rsid w:val="004C7294"/>
    <w:rsid w:val="004C7C8D"/>
    <w:rsid w:val="004C7E15"/>
    <w:rsid w:val="004D0502"/>
    <w:rsid w:val="004D1205"/>
    <w:rsid w:val="004D12D3"/>
    <w:rsid w:val="004D3C32"/>
    <w:rsid w:val="004D5754"/>
    <w:rsid w:val="004D768A"/>
    <w:rsid w:val="004E0138"/>
    <w:rsid w:val="004E147A"/>
    <w:rsid w:val="004E1886"/>
    <w:rsid w:val="004E3151"/>
    <w:rsid w:val="004E44B8"/>
    <w:rsid w:val="004F10D6"/>
    <w:rsid w:val="004F3DDE"/>
    <w:rsid w:val="004F432C"/>
    <w:rsid w:val="004F49F4"/>
    <w:rsid w:val="0050207D"/>
    <w:rsid w:val="00503AC3"/>
    <w:rsid w:val="00505AAE"/>
    <w:rsid w:val="00507A39"/>
    <w:rsid w:val="0051597E"/>
    <w:rsid w:val="00516FE0"/>
    <w:rsid w:val="005207D9"/>
    <w:rsid w:val="0052280D"/>
    <w:rsid w:val="00531C02"/>
    <w:rsid w:val="00535B76"/>
    <w:rsid w:val="005473C5"/>
    <w:rsid w:val="005554DA"/>
    <w:rsid w:val="00555F04"/>
    <w:rsid w:val="00556B5E"/>
    <w:rsid w:val="0055726E"/>
    <w:rsid w:val="00564C67"/>
    <w:rsid w:val="00577127"/>
    <w:rsid w:val="00580CB6"/>
    <w:rsid w:val="00582C0D"/>
    <w:rsid w:val="005910F5"/>
    <w:rsid w:val="00591A2F"/>
    <w:rsid w:val="0059636D"/>
    <w:rsid w:val="00596EA8"/>
    <w:rsid w:val="005A3548"/>
    <w:rsid w:val="005A7853"/>
    <w:rsid w:val="005B05D9"/>
    <w:rsid w:val="005B25B0"/>
    <w:rsid w:val="005B2F34"/>
    <w:rsid w:val="005C40EC"/>
    <w:rsid w:val="005D0E2A"/>
    <w:rsid w:val="005D1E75"/>
    <w:rsid w:val="005D259F"/>
    <w:rsid w:val="005E0C60"/>
    <w:rsid w:val="005E1486"/>
    <w:rsid w:val="005E1E53"/>
    <w:rsid w:val="005E1EE1"/>
    <w:rsid w:val="005E277C"/>
    <w:rsid w:val="005F0776"/>
    <w:rsid w:val="005F1BDD"/>
    <w:rsid w:val="005F5EEF"/>
    <w:rsid w:val="005F753B"/>
    <w:rsid w:val="006001D1"/>
    <w:rsid w:val="00602946"/>
    <w:rsid w:val="00603E69"/>
    <w:rsid w:val="00604201"/>
    <w:rsid w:val="006115C8"/>
    <w:rsid w:val="00614D67"/>
    <w:rsid w:val="00622973"/>
    <w:rsid w:val="00622A85"/>
    <w:rsid w:val="00623CAE"/>
    <w:rsid w:val="0063261D"/>
    <w:rsid w:val="0063350A"/>
    <w:rsid w:val="006433EA"/>
    <w:rsid w:val="00646D22"/>
    <w:rsid w:val="0065325D"/>
    <w:rsid w:val="006701E5"/>
    <w:rsid w:val="00681AC8"/>
    <w:rsid w:val="00683513"/>
    <w:rsid w:val="00683E0C"/>
    <w:rsid w:val="00687F29"/>
    <w:rsid w:val="00692343"/>
    <w:rsid w:val="00693285"/>
    <w:rsid w:val="00693851"/>
    <w:rsid w:val="006956C4"/>
    <w:rsid w:val="006A055C"/>
    <w:rsid w:val="006A21F4"/>
    <w:rsid w:val="006B0AAF"/>
    <w:rsid w:val="006B3D79"/>
    <w:rsid w:val="006B52EB"/>
    <w:rsid w:val="006B5846"/>
    <w:rsid w:val="006C21AF"/>
    <w:rsid w:val="006D23AE"/>
    <w:rsid w:val="006D2E1A"/>
    <w:rsid w:val="006D410D"/>
    <w:rsid w:val="006D4C6B"/>
    <w:rsid w:val="006D51EC"/>
    <w:rsid w:val="006E0757"/>
    <w:rsid w:val="006E73CF"/>
    <w:rsid w:val="006E7645"/>
    <w:rsid w:val="006F075A"/>
    <w:rsid w:val="006F16B6"/>
    <w:rsid w:val="006F3BF4"/>
    <w:rsid w:val="006F6376"/>
    <w:rsid w:val="006F642D"/>
    <w:rsid w:val="00701730"/>
    <w:rsid w:val="007078BB"/>
    <w:rsid w:val="007224DA"/>
    <w:rsid w:val="00726DAE"/>
    <w:rsid w:val="0073397F"/>
    <w:rsid w:val="00734051"/>
    <w:rsid w:val="0073647A"/>
    <w:rsid w:val="007369CC"/>
    <w:rsid w:val="00736B5D"/>
    <w:rsid w:val="00742390"/>
    <w:rsid w:val="00743FC8"/>
    <w:rsid w:val="00744E52"/>
    <w:rsid w:val="00747EE1"/>
    <w:rsid w:val="00760008"/>
    <w:rsid w:val="007603CA"/>
    <w:rsid w:val="007607FD"/>
    <w:rsid w:val="00760958"/>
    <w:rsid w:val="00762FA6"/>
    <w:rsid w:val="00774F3E"/>
    <w:rsid w:val="00782529"/>
    <w:rsid w:val="00785FF3"/>
    <w:rsid w:val="0078648B"/>
    <w:rsid w:val="00786DC6"/>
    <w:rsid w:val="00787D99"/>
    <w:rsid w:val="00790875"/>
    <w:rsid w:val="00791E03"/>
    <w:rsid w:val="00794335"/>
    <w:rsid w:val="00797129"/>
    <w:rsid w:val="007978D9"/>
    <w:rsid w:val="007A248B"/>
    <w:rsid w:val="007A563C"/>
    <w:rsid w:val="007B3436"/>
    <w:rsid w:val="007B3FC7"/>
    <w:rsid w:val="007B40AB"/>
    <w:rsid w:val="007D0E53"/>
    <w:rsid w:val="007D211C"/>
    <w:rsid w:val="007E098E"/>
    <w:rsid w:val="007E4A24"/>
    <w:rsid w:val="007E7D7A"/>
    <w:rsid w:val="007F35B5"/>
    <w:rsid w:val="007F3A06"/>
    <w:rsid w:val="007F4825"/>
    <w:rsid w:val="007F5B41"/>
    <w:rsid w:val="0080170B"/>
    <w:rsid w:val="00804407"/>
    <w:rsid w:val="00804C86"/>
    <w:rsid w:val="008066C3"/>
    <w:rsid w:val="00806875"/>
    <w:rsid w:val="008125AC"/>
    <w:rsid w:val="008144AD"/>
    <w:rsid w:val="008155A7"/>
    <w:rsid w:val="00825B97"/>
    <w:rsid w:val="008269D2"/>
    <w:rsid w:val="00830E35"/>
    <w:rsid w:val="0083615D"/>
    <w:rsid w:val="00840E5E"/>
    <w:rsid w:val="008437E4"/>
    <w:rsid w:val="0084748B"/>
    <w:rsid w:val="00853D10"/>
    <w:rsid w:val="00853E5A"/>
    <w:rsid w:val="00862921"/>
    <w:rsid w:val="00863F3D"/>
    <w:rsid w:val="0086489C"/>
    <w:rsid w:val="00867DF2"/>
    <w:rsid w:val="00870A40"/>
    <w:rsid w:val="00871A7B"/>
    <w:rsid w:val="00886C37"/>
    <w:rsid w:val="00886C38"/>
    <w:rsid w:val="0089093E"/>
    <w:rsid w:val="00893063"/>
    <w:rsid w:val="008A1C46"/>
    <w:rsid w:val="008A48E0"/>
    <w:rsid w:val="008A5721"/>
    <w:rsid w:val="008B2BE9"/>
    <w:rsid w:val="008B71E1"/>
    <w:rsid w:val="008C224B"/>
    <w:rsid w:val="008C51EF"/>
    <w:rsid w:val="008D0437"/>
    <w:rsid w:val="008D2B10"/>
    <w:rsid w:val="008D5B7A"/>
    <w:rsid w:val="008D7543"/>
    <w:rsid w:val="008D7A88"/>
    <w:rsid w:val="008D7B57"/>
    <w:rsid w:val="008F42BC"/>
    <w:rsid w:val="00900C2A"/>
    <w:rsid w:val="00902FD3"/>
    <w:rsid w:val="009034DA"/>
    <w:rsid w:val="00905629"/>
    <w:rsid w:val="0090743D"/>
    <w:rsid w:val="00922058"/>
    <w:rsid w:val="0092343B"/>
    <w:rsid w:val="009314C6"/>
    <w:rsid w:val="00931CEA"/>
    <w:rsid w:val="00932FBD"/>
    <w:rsid w:val="00934122"/>
    <w:rsid w:val="00935C4E"/>
    <w:rsid w:val="00940242"/>
    <w:rsid w:val="009515E1"/>
    <w:rsid w:val="00952496"/>
    <w:rsid w:val="00956F99"/>
    <w:rsid w:val="00965FA0"/>
    <w:rsid w:val="00966631"/>
    <w:rsid w:val="009668B8"/>
    <w:rsid w:val="009701E0"/>
    <w:rsid w:val="0097046A"/>
    <w:rsid w:val="00970B56"/>
    <w:rsid w:val="00971EDF"/>
    <w:rsid w:val="0097276D"/>
    <w:rsid w:val="00975870"/>
    <w:rsid w:val="0098351E"/>
    <w:rsid w:val="00983B47"/>
    <w:rsid w:val="0099303B"/>
    <w:rsid w:val="009943A0"/>
    <w:rsid w:val="00995F79"/>
    <w:rsid w:val="00997B29"/>
    <w:rsid w:val="009A50F6"/>
    <w:rsid w:val="009B25EB"/>
    <w:rsid w:val="009C05CF"/>
    <w:rsid w:val="009C24AB"/>
    <w:rsid w:val="009C4181"/>
    <w:rsid w:val="009C43C8"/>
    <w:rsid w:val="009D3D53"/>
    <w:rsid w:val="009D3E0E"/>
    <w:rsid w:val="009D55A7"/>
    <w:rsid w:val="009D59A7"/>
    <w:rsid w:val="009E278B"/>
    <w:rsid w:val="009E3FB0"/>
    <w:rsid w:val="009E4AD8"/>
    <w:rsid w:val="009E79CD"/>
    <w:rsid w:val="009F4132"/>
    <w:rsid w:val="009F4494"/>
    <w:rsid w:val="009F4E11"/>
    <w:rsid w:val="009F5576"/>
    <w:rsid w:val="00A00A8B"/>
    <w:rsid w:val="00A0139F"/>
    <w:rsid w:val="00A04D4E"/>
    <w:rsid w:val="00A0531A"/>
    <w:rsid w:val="00A06336"/>
    <w:rsid w:val="00A06AFD"/>
    <w:rsid w:val="00A11506"/>
    <w:rsid w:val="00A13B14"/>
    <w:rsid w:val="00A160A9"/>
    <w:rsid w:val="00A17051"/>
    <w:rsid w:val="00A20AE3"/>
    <w:rsid w:val="00A227F5"/>
    <w:rsid w:val="00A36328"/>
    <w:rsid w:val="00A44175"/>
    <w:rsid w:val="00A501DF"/>
    <w:rsid w:val="00A51965"/>
    <w:rsid w:val="00A53A44"/>
    <w:rsid w:val="00A65500"/>
    <w:rsid w:val="00A65622"/>
    <w:rsid w:val="00A70A25"/>
    <w:rsid w:val="00A72238"/>
    <w:rsid w:val="00A81665"/>
    <w:rsid w:val="00A84988"/>
    <w:rsid w:val="00A90507"/>
    <w:rsid w:val="00AA3C89"/>
    <w:rsid w:val="00AB0111"/>
    <w:rsid w:val="00AB1122"/>
    <w:rsid w:val="00AB2354"/>
    <w:rsid w:val="00AB529E"/>
    <w:rsid w:val="00AB5467"/>
    <w:rsid w:val="00AB5903"/>
    <w:rsid w:val="00AB7F5D"/>
    <w:rsid w:val="00AD13A2"/>
    <w:rsid w:val="00AD1871"/>
    <w:rsid w:val="00AD46DA"/>
    <w:rsid w:val="00AD5989"/>
    <w:rsid w:val="00AD62ED"/>
    <w:rsid w:val="00AE6851"/>
    <w:rsid w:val="00AF1287"/>
    <w:rsid w:val="00AF35E8"/>
    <w:rsid w:val="00AF4BDD"/>
    <w:rsid w:val="00B050C0"/>
    <w:rsid w:val="00B069DF"/>
    <w:rsid w:val="00B06C98"/>
    <w:rsid w:val="00B10076"/>
    <w:rsid w:val="00B10239"/>
    <w:rsid w:val="00B217E5"/>
    <w:rsid w:val="00B23847"/>
    <w:rsid w:val="00B240BA"/>
    <w:rsid w:val="00B30619"/>
    <w:rsid w:val="00B340CB"/>
    <w:rsid w:val="00B45BA7"/>
    <w:rsid w:val="00B47EFF"/>
    <w:rsid w:val="00B51668"/>
    <w:rsid w:val="00B5414C"/>
    <w:rsid w:val="00B57E1D"/>
    <w:rsid w:val="00B7478B"/>
    <w:rsid w:val="00B767EE"/>
    <w:rsid w:val="00B8252A"/>
    <w:rsid w:val="00B82E44"/>
    <w:rsid w:val="00B8602F"/>
    <w:rsid w:val="00B90B47"/>
    <w:rsid w:val="00B924BD"/>
    <w:rsid w:val="00BA11AA"/>
    <w:rsid w:val="00BA45D2"/>
    <w:rsid w:val="00BA4727"/>
    <w:rsid w:val="00BB12A2"/>
    <w:rsid w:val="00BB6F4F"/>
    <w:rsid w:val="00BC1C9C"/>
    <w:rsid w:val="00BC2F6F"/>
    <w:rsid w:val="00BC4A79"/>
    <w:rsid w:val="00BC5308"/>
    <w:rsid w:val="00BC63B5"/>
    <w:rsid w:val="00BD19DA"/>
    <w:rsid w:val="00BD1F2E"/>
    <w:rsid w:val="00BD3BD7"/>
    <w:rsid w:val="00BD4D0F"/>
    <w:rsid w:val="00BD7469"/>
    <w:rsid w:val="00BE5774"/>
    <w:rsid w:val="00BF0905"/>
    <w:rsid w:val="00BF1007"/>
    <w:rsid w:val="00BF1F54"/>
    <w:rsid w:val="00BF2404"/>
    <w:rsid w:val="00BF29FE"/>
    <w:rsid w:val="00BF52E4"/>
    <w:rsid w:val="00BF532E"/>
    <w:rsid w:val="00BF71EC"/>
    <w:rsid w:val="00C01CFC"/>
    <w:rsid w:val="00C1103E"/>
    <w:rsid w:val="00C11C84"/>
    <w:rsid w:val="00C212E9"/>
    <w:rsid w:val="00C2130C"/>
    <w:rsid w:val="00C23C68"/>
    <w:rsid w:val="00C246A1"/>
    <w:rsid w:val="00C3344E"/>
    <w:rsid w:val="00C41A67"/>
    <w:rsid w:val="00C4378D"/>
    <w:rsid w:val="00C452D3"/>
    <w:rsid w:val="00C5411B"/>
    <w:rsid w:val="00C54E67"/>
    <w:rsid w:val="00C703CE"/>
    <w:rsid w:val="00C8035E"/>
    <w:rsid w:val="00C81763"/>
    <w:rsid w:val="00C871A6"/>
    <w:rsid w:val="00C92242"/>
    <w:rsid w:val="00C92AC5"/>
    <w:rsid w:val="00C93A71"/>
    <w:rsid w:val="00C95588"/>
    <w:rsid w:val="00C958D4"/>
    <w:rsid w:val="00CA24C9"/>
    <w:rsid w:val="00CA3EBE"/>
    <w:rsid w:val="00CA4227"/>
    <w:rsid w:val="00CA4AAC"/>
    <w:rsid w:val="00CA5287"/>
    <w:rsid w:val="00CA55BC"/>
    <w:rsid w:val="00CB0357"/>
    <w:rsid w:val="00CB1431"/>
    <w:rsid w:val="00CB4AC0"/>
    <w:rsid w:val="00CC2985"/>
    <w:rsid w:val="00CC32A0"/>
    <w:rsid w:val="00CC5D47"/>
    <w:rsid w:val="00CE124A"/>
    <w:rsid w:val="00CE6385"/>
    <w:rsid w:val="00CF672B"/>
    <w:rsid w:val="00CF6D37"/>
    <w:rsid w:val="00CF7F95"/>
    <w:rsid w:val="00D22983"/>
    <w:rsid w:val="00D229A7"/>
    <w:rsid w:val="00D262F3"/>
    <w:rsid w:val="00D316A9"/>
    <w:rsid w:val="00D34ECA"/>
    <w:rsid w:val="00D419FE"/>
    <w:rsid w:val="00D44CDD"/>
    <w:rsid w:val="00D517A3"/>
    <w:rsid w:val="00D51807"/>
    <w:rsid w:val="00D5561E"/>
    <w:rsid w:val="00D56262"/>
    <w:rsid w:val="00D60B20"/>
    <w:rsid w:val="00D6327F"/>
    <w:rsid w:val="00D6340F"/>
    <w:rsid w:val="00D65E58"/>
    <w:rsid w:val="00D72C1E"/>
    <w:rsid w:val="00D74691"/>
    <w:rsid w:val="00D74804"/>
    <w:rsid w:val="00D757BE"/>
    <w:rsid w:val="00D76171"/>
    <w:rsid w:val="00D77D4F"/>
    <w:rsid w:val="00D84A82"/>
    <w:rsid w:val="00D87B69"/>
    <w:rsid w:val="00D90F7B"/>
    <w:rsid w:val="00D92A94"/>
    <w:rsid w:val="00D93DA1"/>
    <w:rsid w:val="00DA1C66"/>
    <w:rsid w:val="00DA31BA"/>
    <w:rsid w:val="00DB0EC5"/>
    <w:rsid w:val="00DB1BFD"/>
    <w:rsid w:val="00DB76AB"/>
    <w:rsid w:val="00DC1D77"/>
    <w:rsid w:val="00DC46F4"/>
    <w:rsid w:val="00DD00BF"/>
    <w:rsid w:val="00DD17D8"/>
    <w:rsid w:val="00DD2483"/>
    <w:rsid w:val="00DD5139"/>
    <w:rsid w:val="00DE0B2D"/>
    <w:rsid w:val="00DE7811"/>
    <w:rsid w:val="00DE7C5D"/>
    <w:rsid w:val="00DF09DC"/>
    <w:rsid w:val="00DF337E"/>
    <w:rsid w:val="00DF5A0A"/>
    <w:rsid w:val="00DF6575"/>
    <w:rsid w:val="00DF6772"/>
    <w:rsid w:val="00E0429C"/>
    <w:rsid w:val="00E16493"/>
    <w:rsid w:val="00E17168"/>
    <w:rsid w:val="00E21AB3"/>
    <w:rsid w:val="00E249A2"/>
    <w:rsid w:val="00E27BAB"/>
    <w:rsid w:val="00E30A57"/>
    <w:rsid w:val="00E31F0D"/>
    <w:rsid w:val="00E34D45"/>
    <w:rsid w:val="00E37455"/>
    <w:rsid w:val="00E40AC1"/>
    <w:rsid w:val="00E41ABA"/>
    <w:rsid w:val="00E43C25"/>
    <w:rsid w:val="00E63A00"/>
    <w:rsid w:val="00E7088C"/>
    <w:rsid w:val="00E72AA2"/>
    <w:rsid w:val="00E72AAF"/>
    <w:rsid w:val="00E7558B"/>
    <w:rsid w:val="00E77096"/>
    <w:rsid w:val="00E771CA"/>
    <w:rsid w:val="00E8037D"/>
    <w:rsid w:val="00E80618"/>
    <w:rsid w:val="00E832AD"/>
    <w:rsid w:val="00E836AB"/>
    <w:rsid w:val="00E83F82"/>
    <w:rsid w:val="00E849BA"/>
    <w:rsid w:val="00E84E76"/>
    <w:rsid w:val="00E87469"/>
    <w:rsid w:val="00E90D2B"/>
    <w:rsid w:val="00E95395"/>
    <w:rsid w:val="00E96072"/>
    <w:rsid w:val="00E96515"/>
    <w:rsid w:val="00E96D88"/>
    <w:rsid w:val="00E97315"/>
    <w:rsid w:val="00EA146B"/>
    <w:rsid w:val="00EA2A79"/>
    <w:rsid w:val="00EA4A90"/>
    <w:rsid w:val="00EB1776"/>
    <w:rsid w:val="00EB1EE9"/>
    <w:rsid w:val="00EB3104"/>
    <w:rsid w:val="00EB4B8F"/>
    <w:rsid w:val="00ED600A"/>
    <w:rsid w:val="00ED73E2"/>
    <w:rsid w:val="00ED7A21"/>
    <w:rsid w:val="00EE0C56"/>
    <w:rsid w:val="00EE0E3B"/>
    <w:rsid w:val="00EF2C86"/>
    <w:rsid w:val="00F04004"/>
    <w:rsid w:val="00F06781"/>
    <w:rsid w:val="00F1160B"/>
    <w:rsid w:val="00F179FF"/>
    <w:rsid w:val="00F17B45"/>
    <w:rsid w:val="00F22DEE"/>
    <w:rsid w:val="00F242A2"/>
    <w:rsid w:val="00F32DE2"/>
    <w:rsid w:val="00F33366"/>
    <w:rsid w:val="00F34B86"/>
    <w:rsid w:val="00F356E3"/>
    <w:rsid w:val="00F3609D"/>
    <w:rsid w:val="00F40884"/>
    <w:rsid w:val="00F419B8"/>
    <w:rsid w:val="00F41CFB"/>
    <w:rsid w:val="00F5618A"/>
    <w:rsid w:val="00F63DFE"/>
    <w:rsid w:val="00F64831"/>
    <w:rsid w:val="00F648CF"/>
    <w:rsid w:val="00F67507"/>
    <w:rsid w:val="00F71C46"/>
    <w:rsid w:val="00F8168B"/>
    <w:rsid w:val="00F82DD0"/>
    <w:rsid w:val="00F964A6"/>
    <w:rsid w:val="00F96656"/>
    <w:rsid w:val="00F978B5"/>
    <w:rsid w:val="00FA15FB"/>
    <w:rsid w:val="00FB0BC8"/>
    <w:rsid w:val="00FB299F"/>
    <w:rsid w:val="00FB408B"/>
    <w:rsid w:val="00FB4EBE"/>
    <w:rsid w:val="00FB5374"/>
    <w:rsid w:val="00FC12A5"/>
    <w:rsid w:val="00FC255F"/>
    <w:rsid w:val="00FC7CD0"/>
    <w:rsid w:val="00FD3394"/>
    <w:rsid w:val="00FD3514"/>
    <w:rsid w:val="00FD375C"/>
    <w:rsid w:val="00FD3C91"/>
    <w:rsid w:val="00FD5661"/>
    <w:rsid w:val="00FD598F"/>
    <w:rsid w:val="00FD6F50"/>
    <w:rsid w:val="00FD72B1"/>
    <w:rsid w:val="00FE05C9"/>
    <w:rsid w:val="00FE2908"/>
    <w:rsid w:val="00FF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C1CE"/>
  <w15:chartTrackingRefBased/>
  <w15:docId w15:val="{257D7F7A-AB93-42B7-8995-C6C65BBB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6E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0EC5"/>
    <w:rPr>
      <w:color w:val="666666"/>
    </w:rPr>
  </w:style>
  <w:style w:type="table" w:styleId="TableGrid">
    <w:name w:val="Table Grid"/>
    <w:basedOn w:val="TableNormal"/>
    <w:uiPriority w:val="39"/>
    <w:rsid w:val="00922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6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C38"/>
  </w:style>
  <w:style w:type="paragraph" w:styleId="Footer">
    <w:name w:val="footer"/>
    <w:basedOn w:val="Normal"/>
    <w:link w:val="FooterChar"/>
    <w:uiPriority w:val="99"/>
    <w:unhideWhenUsed/>
    <w:rsid w:val="00886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C38"/>
  </w:style>
  <w:style w:type="paragraph" w:styleId="FootnoteText">
    <w:name w:val="footnote text"/>
    <w:basedOn w:val="Normal"/>
    <w:link w:val="FootnoteTextChar"/>
    <w:uiPriority w:val="99"/>
    <w:semiHidden/>
    <w:unhideWhenUsed/>
    <w:rsid w:val="004D575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575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575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4357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k.antle@yale.edu" TargetMode="Externa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chroeder.9@osu.ed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haijinlin@uh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ellingham.1@osu.edu" TargetMode="External"/><Relationship Id="rId14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9B"/>
    <w:rsid w:val="0056779B"/>
    <w:rsid w:val="00DB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779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A6707-07CE-4DE0-A3E0-A4CE37A79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6042</Words>
  <Characters>34443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Haijin</dc:creator>
  <cp:keywords/>
  <dc:description/>
  <cp:lastModifiedBy>Haijin Lin</cp:lastModifiedBy>
  <cp:revision>2</cp:revision>
  <cp:lastPrinted>2026-02-10T07:00:00Z</cp:lastPrinted>
  <dcterms:created xsi:type="dcterms:W3CDTF">2026-02-13T01:50:00Z</dcterms:created>
  <dcterms:modified xsi:type="dcterms:W3CDTF">2026-02-13T01:50:00Z</dcterms:modified>
</cp:coreProperties>
</file>