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B6A0D" w14:textId="77777777" w:rsidR="0061120D" w:rsidRPr="00C2694E" w:rsidRDefault="0061120D" w:rsidP="0048434F">
      <w:pPr>
        <w:spacing w:line="360" w:lineRule="auto"/>
        <w:jc w:val="center"/>
        <w:rPr>
          <w:b/>
          <w:bCs/>
        </w:rPr>
      </w:pPr>
    </w:p>
    <w:p w14:paraId="74798064" w14:textId="5CC059CD" w:rsidR="00D84A82" w:rsidRPr="00C2694E" w:rsidRDefault="00965F97" w:rsidP="0048434F">
      <w:pPr>
        <w:spacing w:line="360" w:lineRule="auto"/>
        <w:jc w:val="center"/>
        <w:rPr>
          <w:b/>
          <w:bCs/>
          <w:sz w:val="26"/>
          <w:szCs w:val="26"/>
        </w:rPr>
      </w:pPr>
      <w:r w:rsidRPr="00C2694E">
        <w:rPr>
          <w:b/>
          <w:bCs/>
          <w:sz w:val="26"/>
          <w:szCs w:val="26"/>
        </w:rPr>
        <w:t xml:space="preserve">Using Double-Entry </w:t>
      </w:r>
      <w:r w:rsidR="00766F9F" w:rsidRPr="00C2694E">
        <w:rPr>
          <w:b/>
          <w:bCs/>
          <w:sz w:val="26"/>
          <w:szCs w:val="26"/>
        </w:rPr>
        <w:t>Accounting</w:t>
      </w:r>
      <w:r w:rsidRPr="00C2694E">
        <w:rPr>
          <w:b/>
          <w:bCs/>
          <w:sz w:val="26"/>
          <w:szCs w:val="26"/>
        </w:rPr>
        <w:t xml:space="preserve"> to Program </w:t>
      </w:r>
      <w:r w:rsidR="008B1884" w:rsidRPr="00C2694E">
        <w:rPr>
          <w:b/>
          <w:bCs/>
          <w:sz w:val="26"/>
          <w:szCs w:val="26"/>
        </w:rPr>
        <w:t xml:space="preserve">Quantum </w:t>
      </w:r>
      <w:r w:rsidRPr="00C2694E">
        <w:rPr>
          <w:b/>
          <w:bCs/>
          <w:sz w:val="26"/>
          <w:szCs w:val="26"/>
        </w:rPr>
        <w:t>Computers</w:t>
      </w:r>
    </w:p>
    <w:p w14:paraId="1A20887D" w14:textId="77777777" w:rsidR="00980CB9" w:rsidRPr="00C2694E" w:rsidRDefault="00980CB9" w:rsidP="0048434F">
      <w:pPr>
        <w:spacing w:line="360" w:lineRule="auto"/>
        <w:rPr>
          <w:sz w:val="24"/>
          <w:szCs w:val="24"/>
        </w:rPr>
      </w:pPr>
    </w:p>
    <w:p w14:paraId="35B89BBD" w14:textId="77777777" w:rsidR="0061120D" w:rsidRPr="00C2694E" w:rsidRDefault="0061120D" w:rsidP="0061120D">
      <w:pPr>
        <w:spacing w:line="240" w:lineRule="auto"/>
        <w:jc w:val="center"/>
        <w:rPr>
          <w:sz w:val="24"/>
          <w:szCs w:val="24"/>
        </w:rPr>
      </w:pPr>
      <w:r w:rsidRPr="00C2694E">
        <w:rPr>
          <w:sz w:val="24"/>
          <w:szCs w:val="24"/>
        </w:rPr>
        <w:t>John Fellingham</w:t>
      </w:r>
    </w:p>
    <w:p w14:paraId="063B6BEB" w14:textId="77777777" w:rsidR="0061120D" w:rsidRPr="00C2694E" w:rsidRDefault="0061120D" w:rsidP="0061120D">
      <w:pPr>
        <w:spacing w:line="240" w:lineRule="auto"/>
        <w:jc w:val="center"/>
        <w:rPr>
          <w:sz w:val="24"/>
          <w:szCs w:val="24"/>
        </w:rPr>
      </w:pPr>
      <w:r w:rsidRPr="00C2694E">
        <w:rPr>
          <w:sz w:val="24"/>
          <w:szCs w:val="24"/>
        </w:rPr>
        <w:t>Fisher College of Business</w:t>
      </w:r>
    </w:p>
    <w:p w14:paraId="30A7CA13" w14:textId="6EC2B333" w:rsidR="0061120D" w:rsidRPr="00C2694E" w:rsidRDefault="0061120D" w:rsidP="0061120D">
      <w:pPr>
        <w:spacing w:line="240" w:lineRule="auto"/>
        <w:jc w:val="center"/>
        <w:rPr>
          <w:sz w:val="24"/>
          <w:szCs w:val="24"/>
        </w:rPr>
      </w:pPr>
      <w:r w:rsidRPr="00C2694E">
        <w:rPr>
          <w:sz w:val="24"/>
          <w:szCs w:val="24"/>
        </w:rPr>
        <w:t>Ohio State University</w:t>
      </w:r>
    </w:p>
    <w:p w14:paraId="2FFFFB1E" w14:textId="77777777" w:rsidR="0061120D" w:rsidRPr="00C2694E" w:rsidRDefault="0061120D" w:rsidP="0061120D">
      <w:pPr>
        <w:spacing w:line="240" w:lineRule="auto"/>
        <w:jc w:val="center"/>
        <w:rPr>
          <w:sz w:val="24"/>
          <w:szCs w:val="24"/>
        </w:rPr>
      </w:pPr>
      <w:hyperlink r:id="rId8" w:history="1">
        <w:r w:rsidRPr="00C2694E">
          <w:rPr>
            <w:rStyle w:val="Hyperlink"/>
            <w:sz w:val="24"/>
            <w:szCs w:val="24"/>
          </w:rPr>
          <w:t>Fellingham.1@osu.edu</w:t>
        </w:r>
      </w:hyperlink>
    </w:p>
    <w:p w14:paraId="0A517AEE" w14:textId="77777777" w:rsidR="0061120D" w:rsidRPr="00C2694E" w:rsidRDefault="0061120D" w:rsidP="0061120D">
      <w:pPr>
        <w:spacing w:line="360" w:lineRule="auto"/>
        <w:jc w:val="center"/>
        <w:rPr>
          <w:sz w:val="24"/>
          <w:szCs w:val="24"/>
        </w:rPr>
      </w:pPr>
    </w:p>
    <w:p w14:paraId="72E5A572" w14:textId="77777777" w:rsidR="0061120D" w:rsidRPr="00C2694E" w:rsidRDefault="0061120D" w:rsidP="0061120D">
      <w:pPr>
        <w:spacing w:line="240" w:lineRule="auto"/>
        <w:jc w:val="center"/>
        <w:rPr>
          <w:sz w:val="24"/>
          <w:szCs w:val="24"/>
        </w:rPr>
      </w:pPr>
      <w:r w:rsidRPr="00C2694E">
        <w:rPr>
          <w:sz w:val="24"/>
          <w:szCs w:val="24"/>
        </w:rPr>
        <w:t>Haijin Lin</w:t>
      </w:r>
    </w:p>
    <w:p w14:paraId="6F08EDF6" w14:textId="77777777" w:rsidR="0061120D" w:rsidRPr="00C2694E" w:rsidRDefault="0061120D" w:rsidP="0061120D">
      <w:pPr>
        <w:spacing w:line="240" w:lineRule="auto"/>
        <w:jc w:val="center"/>
        <w:rPr>
          <w:sz w:val="24"/>
          <w:szCs w:val="24"/>
        </w:rPr>
      </w:pPr>
      <w:r w:rsidRPr="00C2694E">
        <w:rPr>
          <w:sz w:val="24"/>
          <w:szCs w:val="24"/>
        </w:rPr>
        <w:t>C. T. Bauer College of Business</w:t>
      </w:r>
    </w:p>
    <w:p w14:paraId="449DF7C5" w14:textId="77777777" w:rsidR="0061120D" w:rsidRPr="00C2694E" w:rsidRDefault="0061120D" w:rsidP="0061120D">
      <w:pPr>
        <w:spacing w:line="240" w:lineRule="auto"/>
        <w:jc w:val="center"/>
        <w:rPr>
          <w:sz w:val="24"/>
          <w:szCs w:val="24"/>
        </w:rPr>
      </w:pPr>
      <w:r w:rsidRPr="00C2694E">
        <w:rPr>
          <w:sz w:val="24"/>
          <w:szCs w:val="24"/>
        </w:rPr>
        <w:t xml:space="preserve">University of Houston </w:t>
      </w:r>
    </w:p>
    <w:p w14:paraId="7B370EB7" w14:textId="77777777" w:rsidR="0061120D" w:rsidRPr="00C2694E" w:rsidRDefault="0061120D" w:rsidP="0061120D">
      <w:pPr>
        <w:spacing w:line="240" w:lineRule="auto"/>
        <w:jc w:val="center"/>
        <w:rPr>
          <w:sz w:val="24"/>
          <w:szCs w:val="24"/>
        </w:rPr>
      </w:pPr>
      <w:hyperlink r:id="rId9" w:history="1">
        <w:r w:rsidRPr="00C2694E">
          <w:rPr>
            <w:rStyle w:val="Hyperlink"/>
            <w:sz w:val="24"/>
            <w:szCs w:val="24"/>
          </w:rPr>
          <w:t>haijinlin@uh.edu</w:t>
        </w:r>
      </w:hyperlink>
    </w:p>
    <w:p w14:paraId="0A3C6DA2" w14:textId="77777777" w:rsidR="0061120D" w:rsidRPr="00C2694E" w:rsidRDefault="0061120D" w:rsidP="0061120D">
      <w:pPr>
        <w:spacing w:line="240" w:lineRule="auto"/>
        <w:jc w:val="center"/>
        <w:rPr>
          <w:sz w:val="24"/>
          <w:szCs w:val="24"/>
        </w:rPr>
      </w:pPr>
    </w:p>
    <w:p w14:paraId="4B4689BC" w14:textId="77777777" w:rsidR="0061120D" w:rsidRPr="00C2694E" w:rsidRDefault="0061120D" w:rsidP="0061120D">
      <w:pPr>
        <w:spacing w:line="240" w:lineRule="auto"/>
        <w:jc w:val="center"/>
        <w:rPr>
          <w:sz w:val="24"/>
          <w:szCs w:val="24"/>
        </w:rPr>
      </w:pPr>
      <w:r w:rsidRPr="00C2694E">
        <w:rPr>
          <w:sz w:val="24"/>
          <w:szCs w:val="24"/>
        </w:rPr>
        <w:t>Douglas Schroeder</w:t>
      </w:r>
    </w:p>
    <w:p w14:paraId="6C1EDFBD" w14:textId="77777777" w:rsidR="0061120D" w:rsidRPr="00C2694E" w:rsidRDefault="0061120D" w:rsidP="0061120D">
      <w:pPr>
        <w:spacing w:line="240" w:lineRule="auto"/>
        <w:jc w:val="center"/>
        <w:rPr>
          <w:sz w:val="24"/>
          <w:szCs w:val="24"/>
        </w:rPr>
      </w:pPr>
      <w:r w:rsidRPr="00C2694E">
        <w:rPr>
          <w:sz w:val="24"/>
          <w:szCs w:val="24"/>
        </w:rPr>
        <w:t>Fisher College of Business</w:t>
      </w:r>
    </w:p>
    <w:p w14:paraId="777A4BD2" w14:textId="5C1D91AF" w:rsidR="0061120D" w:rsidRPr="00C2694E" w:rsidRDefault="0061120D" w:rsidP="0061120D">
      <w:pPr>
        <w:spacing w:line="240" w:lineRule="auto"/>
        <w:jc w:val="center"/>
        <w:rPr>
          <w:sz w:val="24"/>
          <w:szCs w:val="24"/>
        </w:rPr>
      </w:pPr>
      <w:r w:rsidRPr="00C2694E">
        <w:rPr>
          <w:sz w:val="24"/>
          <w:szCs w:val="24"/>
        </w:rPr>
        <w:t>Ohio State University</w:t>
      </w:r>
    </w:p>
    <w:p w14:paraId="29BBA25D" w14:textId="77777777" w:rsidR="0061120D" w:rsidRPr="00C2694E" w:rsidRDefault="0061120D" w:rsidP="0061120D">
      <w:pPr>
        <w:spacing w:line="240" w:lineRule="auto"/>
        <w:jc w:val="center"/>
        <w:rPr>
          <w:sz w:val="24"/>
          <w:szCs w:val="24"/>
        </w:rPr>
      </w:pPr>
      <w:hyperlink r:id="rId10" w:history="1">
        <w:r w:rsidRPr="00C2694E">
          <w:rPr>
            <w:rStyle w:val="Hyperlink"/>
            <w:sz w:val="24"/>
            <w:szCs w:val="24"/>
          </w:rPr>
          <w:t>Schroeder.9@osu.edu</w:t>
        </w:r>
      </w:hyperlink>
    </w:p>
    <w:p w14:paraId="1E5092FE" w14:textId="77777777" w:rsidR="0061120D" w:rsidRPr="00C2694E" w:rsidRDefault="0061120D" w:rsidP="0061120D">
      <w:pPr>
        <w:spacing w:line="360" w:lineRule="auto"/>
        <w:jc w:val="center"/>
        <w:rPr>
          <w:b/>
          <w:bCs/>
          <w:sz w:val="24"/>
          <w:szCs w:val="24"/>
        </w:rPr>
      </w:pPr>
    </w:p>
    <w:p w14:paraId="2D84978A" w14:textId="77777777" w:rsidR="0061120D" w:rsidRPr="00C2694E" w:rsidRDefault="0061120D" w:rsidP="0061120D">
      <w:pPr>
        <w:spacing w:line="360" w:lineRule="auto"/>
        <w:jc w:val="center"/>
        <w:rPr>
          <w:b/>
          <w:bCs/>
          <w:sz w:val="24"/>
          <w:szCs w:val="24"/>
        </w:rPr>
      </w:pPr>
    </w:p>
    <w:p w14:paraId="1423DF83" w14:textId="4BCCF70B" w:rsidR="0061120D" w:rsidRPr="00C2694E" w:rsidRDefault="00AE1696" w:rsidP="0061120D">
      <w:pPr>
        <w:spacing w:line="360" w:lineRule="auto"/>
        <w:jc w:val="center"/>
        <w:rPr>
          <w:b/>
          <w:bCs/>
          <w:sz w:val="24"/>
          <w:szCs w:val="24"/>
        </w:rPr>
      </w:pPr>
      <w:r>
        <w:rPr>
          <w:b/>
          <w:bCs/>
          <w:sz w:val="24"/>
          <w:szCs w:val="24"/>
        </w:rPr>
        <w:t>January 2026</w:t>
      </w:r>
    </w:p>
    <w:p w14:paraId="3F4251C6" w14:textId="77777777" w:rsidR="0061120D" w:rsidRPr="00C2694E" w:rsidRDefault="0061120D" w:rsidP="0061120D">
      <w:pPr>
        <w:spacing w:line="360" w:lineRule="auto"/>
        <w:jc w:val="center"/>
        <w:rPr>
          <w:b/>
          <w:bCs/>
        </w:rPr>
      </w:pPr>
    </w:p>
    <w:p w14:paraId="7A48B234" w14:textId="77777777" w:rsidR="00BD48BC" w:rsidRPr="00C2694E" w:rsidRDefault="00BD48BC" w:rsidP="0061120D">
      <w:pPr>
        <w:spacing w:line="360" w:lineRule="auto"/>
        <w:jc w:val="center"/>
        <w:rPr>
          <w:b/>
          <w:bCs/>
        </w:rPr>
      </w:pPr>
    </w:p>
    <w:p w14:paraId="043B0BAC" w14:textId="77777777" w:rsidR="00BD48BC" w:rsidRDefault="00BD48BC" w:rsidP="0061120D">
      <w:pPr>
        <w:spacing w:line="360" w:lineRule="auto"/>
        <w:jc w:val="center"/>
        <w:rPr>
          <w:b/>
          <w:bCs/>
        </w:rPr>
      </w:pPr>
    </w:p>
    <w:p w14:paraId="29D9600F" w14:textId="77777777" w:rsidR="00C2694E" w:rsidRPr="00C2694E" w:rsidRDefault="00C2694E" w:rsidP="0061120D">
      <w:pPr>
        <w:spacing w:line="360" w:lineRule="auto"/>
        <w:jc w:val="center"/>
        <w:rPr>
          <w:b/>
          <w:bCs/>
        </w:rPr>
      </w:pPr>
    </w:p>
    <w:p w14:paraId="4F3FC8A6" w14:textId="77777777" w:rsidR="00BD48BC" w:rsidRPr="00C2694E" w:rsidRDefault="00BD48BC" w:rsidP="0061120D">
      <w:pPr>
        <w:spacing w:line="360" w:lineRule="auto"/>
        <w:jc w:val="center"/>
        <w:rPr>
          <w:b/>
          <w:bCs/>
        </w:rPr>
      </w:pPr>
    </w:p>
    <w:p w14:paraId="45BA25D0" w14:textId="5D015854" w:rsidR="0061120D" w:rsidRPr="00C2694E" w:rsidRDefault="007E0B66" w:rsidP="00020749">
      <w:pPr>
        <w:spacing w:line="360" w:lineRule="auto"/>
        <w:jc w:val="center"/>
        <w:rPr>
          <w:b/>
          <w:bCs/>
          <w:sz w:val="24"/>
          <w:szCs w:val="24"/>
        </w:rPr>
      </w:pPr>
      <w:r w:rsidRPr="00560DC6">
        <w:rPr>
          <w:b/>
          <w:bCs/>
          <w:sz w:val="24"/>
          <w:szCs w:val="24"/>
        </w:rPr>
        <w:lastRenderedPageBreak/>
        <w:t>Abstract</w:t>
      </w:r>
    </w:p>
    <w:p w14:paraId="3A207AA2" w14:textId="06F00F33" w:rsidR="004D0A19" w:rsidRDefault="004D0A19" w:rsidP="002F7C6E">
      <w:pPr>
        <w:spacing w:line="360" w:lineRule="auto"/>
      </w:pPr>
      <w:r w:rsidRPr="009C641F">
        <w:t xml:space="preserve">This paper </w:t>
      </w:r>
      <w:r w:rsidR="001D2C47" w:rsidRPr="009C641F">
        <w:t xml:space="preserve">exploits </w:t>
      </w:r>
      <w:r w:rsidRPr="009C641F">
        <w:t xml:space="preserve">the inherent symmetry and balance of the double-entry accounting system </w:t>
      </w:r>
      <w:r w:rsidR="001D2C47" w:rsidRPr="009C641F">
        <w:t xml:space="preserve">to develop a framework that </w:t>
      </w:r>
      <w:r w:rsidRPr="009C641F">
        <w:t xml:space="preserve">elucidates the postulates of quantum computing. By representing quantum states with T-accounts and modeling quantum operations through journal entries, we construct the fundamental quantum gates that </w:t>
      </w:r>
      <w:r w:rsidR="001D2C47" w:rsidRPr="009C641F">
        <w:t>serve as the b</w:t>
      </w:r>
      <w:r w:rsidRPr="009C641F">
        <w:t xml:space="preserve">uilding blocks </w:t>
      </w:r>
      <w:r w:rsidR="001D2C47" w:rsidRPr="009C641F">
        <w:t xml:space="preserve">of </w:t>
      </w:r>
      <w:r w:rsidRPr="009C641F">
        <w:t xml:space="preserve">quantum computers. </w:t>
      </w:r>
      <w:r w:rsidR="004D71F8" w:rsidRPr="009C641F">
        <w:t>In particular, we construct the Toffoli gate—</w:t>
      </w:r>
      <w:r w:rsidRPr="009C641F">
        <w:t>a key reversible gate that distinguishes quantum from classical comput</w:t>
      </w:r>
      <w:r w:rsidR="001D2C47" w:rsidRPr="009C641F">
        <w:t>ation</w:t>
      </w:r>
      <w:r w:rsidRPr="009C641F">
        <w:t xml:space="preserve">—using T-accounts and journal entries. </w:t>
      </w:r>
      <w:r w:rsidR="004D71F8" w:rsidRPr="009C641F">
        <w:t>The Toffoli gate is universal for classical comput</w:t>
      </w:r>
      <w:r w:rsidR="001D2C47" w:rsidRPr="009C641F">
        <w:t xml:space="preserve">ation and, together with the Hadamard gate, forms a universal gate set for quantum computation. </w:t>
      </w:r>
      <w:r w:rsidRPr="009C641F">
        <w:t xml:space="preserve">Our </w:t>
      </w:r>
      <w:r w:rsidR="001D2C47" w:rsidRPr="009C641F">
        <w:t xml:space="preserve">result </w:t>
      </w:r>
      <w:r w:rsidRPr="009C641F">
        <w:t xml:space="preserve">demonstrates that the double-entry system </w:t>
      </w:r>
      <w:r w:rsidR="001D2C47" w:rsidRPr="009C641F">
        <w:t xml:space="preserve">functions </w:t>
      </w:r>
      <w:r w:rsidRPr="009C641F">
        <w:t xml:space="preserve">as a robust information processing mechanism. </w:t>
      </w:r>
      <w:r w:rsidR="001D2C47" w:rsidRPr="009C641F">
        <w:t xml:space="preserve">The proposed double-entry framework </w:t>
      </w:r>
      <w:r w:rsidRPr="009C641F">
        <w:t>offers insights into quantum circuit design</w:t>
      </w:r>
      <w:r w:rsidR="001D2C47" w:rsidRPr="009C641F">
        <w:t xml:space="preserve"> and makes </w:t>
      </w:r>
      <w:r w:rsidRPr="009C641F">
        <w:t>quantum computation</w:t>
      </w:r>
      <w:r w:rsidR="0057799E" w:rsidRPr="009C641F">
        <w:t>s</w:t>
      </w:r>
      <w:r w:rsidRPr="009C641F">
        <w:t xml:space="preserve"> more accessible to academics and practitioners in business schools.</w:t>
      </w:r>
    </w:p>
    <w:p w14:paraId="7711CB41" w14:textId="77777777" w:rsidR="00560DC6" w:rsidRDefault="00560DC6" w:rsidP="002F7C6E">
      <w:pPr>
        <w:spacing w:line="360" w:lineRule="auto"/>
      </w:pPr>
    </w:p>
    <w:p w14:paraId="47A6DF9D" w14:textId="5D3BE798" w:rsidR="000874D4" w:rsidRPr="00C2694E" w:rsidRDefault="000874D4" w:rsidP="002F7C6E">
      <w:pPr>
        <w:spacing w:line="360" w:lineRule="auto"/>
      </w:pPr>
      <w:r w:rsidRPr="00560DC6">
        <w:rPr>
          <w:b/>
          <w:bCs/>
        </w:rPr>
        <w:t>Keywords</w:t>
      </w:r>
      <w:r w:rsidRPr="00560DC6">
        <w:t xml:space="preserve">: </w:t>
      </w:r>
      <w:r w:rsidR="005573FB" w:rsidRPr="00560DC6">
        <w:t xml:space="preserve">double-entry system, </w:t>
      </w:r>
      <w:r w:rsidR="00174790" w:rsidRPr="00560DC6">
        <w:t>qubit, Toffoli gate</w:t>
      </w:r>
      <w:r w:rsidR="00517920" w:rsidRPr="00560DC6">
        <w:t>, quantum computing, accounting information</w:t>
      </w:r>
      <w:r w:rsidR="00517920">
        <w:t xml:space="preserve"> processing</w:t>
      </w:r>
    </w:p>
    <w:p w14:paraId="21F1D592" w14:textId="77777777" w:rsidR="007E0B66" w:rsidRPr="00C2694E" w:rsidRDefault="007E0B66" w:rsidP="0048434F">
      <w:pPr>
        <w:spacing w:line="360" w:lineRule="auto"/>
      </w:pPr>
    </w:p>
    <w:p w14:paraId="054F9777" w14:textId="77777777" w:rsidR="00345510" w:rsidRPr="00C2694E" w:rsidRDefault="00345510" w:rsidP="0048434F">
      <w:pPr>
        <w:spacing w:line="360" w:lineRule="auto"/>
      </w:pPr>
    </w:p>
    <w:p w14:paraId="1353F4D8" w14:textId="77777777" w:rsidR="00345510" w:rsidRPr="00C2694E" w:rsidRDefault="00345510" w:rsidP="0048434F">
      <w:pPr>
        <w:spacing w:line="360" w:lineRule="auto"/>
      </w:pPr>
    </w:p>
    <w:p w14:paraId="60DF82AB" w14:textId="77777777" w:rsidR="00345510" w:rsidRPr="00C2694E" w:rsidRDefault="00345510" w:rsidP="0048434F">
      <w:pPr>
        <w:spacing w:line="360" w:lineRule="auto"/>
      </w:pPr>
    </w:p>
    <w:p w14:paraId="4128188E" w14:textId="77777777" w:rsidR="00345510" w:rsidRPr="00C2694E" w:rsidRDefault="00345510" w:rsidP="0048434F">
      <w:pPr>
        <w:spacing w:line="360" w:lineRule="auto"/>
      </w:pPr>
    </w:p>
    <w:p w14:paraId="2EBC1D61" w14:textId="77777777" w:rsidR="00345510" w:rsidRPr="00C2694E" w:rsidRDefault="00345510" w:rsidP="0048434F">
      <w:pPr>
        <w:spacing w:line="360" w:lineRule="auto"/>
      </w:pPr>
    </w:p>
    <w:p w14:paraId="37DF6ED2" w14:textId="77777777" w:rsidR="00345510" w:rsidRPr="00C2694E" w:rsidRDefault="00345510" w:rsidP="0048434F">
      <w:pPr>
        <w:spacing w:line="360" w:lineRule="auto"/>
      </w:pPr>
    </w:p>
    <w:p w14:paraId="73BE79DE" w14:textId="77777777" w:rsidR="00345510" w:rsidRPr="00C2694E" w:rsidRDefault="00345510" w:rsidP="0048434F">
      <w:pPr>
        <w:spacing w:line="360" w:lineRule="auto"/>
      </w:pPr>
    </w:p>
    <w:p w14:paraId="1CC8B678" w14:textId="77777777" w:rsidR="00345510" w:rsidRPr="00C2694E" w:rsidRDefault="00345510" w:rsidP="0048434F">
      <w:pPr>
        <w:spacing w:line="360" w:lineRule="auto"/>
      </w:pPr>
    </w:p>
    <w:p w14:paraId="1762E359" w14:textId="77777777" w:rsidR="00345510" w:rsidRPr="00C2694E" w:rsidRDefault="00345510" w:rsidP="0048434F">
      <w:pPr>
        <w:spacing w:line="360" w:lineRule="auto"/>
      </w:pPr>
    </w:p>
    <w:p w14:paraId="0F17F582" w14:textId="77777777" w:rsidR="00345510" w:rsidRPr="00C2694E" w:rsidRDefault="00345510" w:rsidP="0048434F">
      <w:pPr>
        <w:spacing w:line="360" w:lineRule="auto"/>
      </w:pPr>
    </w:p>
    <w:p w14:paraId="12EF4BF6" w14:textId="335855BA" w:rsidR="00345510" w:rsidRPr="00C2694E" w:rsidRDefault="00345510" w:rsidP="0048434F">
      <w:pPr>
        <w:spacing w:line="360" w:lineRule="auto"/>
      </w:pPr>
    </w:p>
    <w:p w14:paraId="5ECB3DAE" w14:textId="3B77B054" w:rsidR="00ED1674" w:rsidRPr="00C2694E" w:rsidRDefault="00ED1674" w:rsidP="0048434F">
      <w:pPr>
        <w:pStyle w:val="ListParagraph"/>
        <w:numPr>
          <w:ilvl w:val="0"/>
          <w:numId w:val="1"/>
        </w:numPr>
        <w:spacing w:line="360" w:lineRule="auto"/>
        <w:ind w:left="360" w:hanging="360"/>
        <w:rPr>
          <w:b/>
          <w:bCs/>
        </w:rPr>
      </w:pPr>
      <w:r w:rsidRPr="00C2694E">
        <w:rPr>
          <w:b/>
          <w:bCs/>
        </w:rPr>
        <w:lastRenderedPageBreak/>
        <w:t>Introduction</w:t>
      </w:r>
    </w:p>
    <w:p w14:paraId="6D466A18" w14:textId="4A8C94E9" w:rsidR="00D961A9" w:rsidRPr="00C2694E" w:rsidRDefault="00C0125D" w:rsidP="00402EE9">
      <w:pPr>
        <w:spacing w:line="360" w:lineRule="auto"/>
        <w:ind w:firstLine="720"/>
      </w:pPr>
      <w:r w:rsidRPr="00C2694E">
        <w:t>The double</w:t>
      </w:r>
      <w:r w:rsidR="00F02BC2">
        <w:t>-</w:t>
      </w:r>
      <w:r w:rsidRPr="00C2694E">
        <w:t xml:space="preserve">entry system of accounting </w:t>
      </w:r>
      <w:r w:rsidR="00E51E14">
        <w:t xml:space="preserve">has endured for </w:t>
      </w:r>
      <w:r w:rsidRPr="00C2694E">
        <w:t>over five centuries. In those five centuries, commerce and technology have changed in enormous and unpredictable way</w:t>
      </w:r>
      <w:r w:rsidR="00134D2C">
        <w:t>s</w:t>
      </w:r>
      <w:r w:rsidRPr="00C2694E">
        <w:t>. N</w:t>
      </w:r>
      <w:r w:rsidR="008A5808" w:rsidRPr="00C2694E">
        <w:t xml:space="preserve">onetheless, </w:t>
      </w:r>
      <w:r w:rsidRPr="00C2694E">
        <w:t>the double</w:t>
      </w:r>
      <w:r w:rsidR="00F02BC2">
        <w:t>-</w:t>
      </w:r>
      <w:r w:rsidRPr="00C2694E">
        <w:t xml:space="preserve">entry system has </w:t>
      </w:r>
      <w:r w:rsidR="00983EEC">
        <w:t>remained remarkably stable and resilient</w:t>
      </w:r>
      <w:r w:rsidRPr="00C2694E">
        <w:t>. We might</w:t>
      </w:r>
      <w:r w:rsidR="00D961A9" w:rsidRPr="00C2694E">
        <w:t xml:space="preserve"> infer, therefore, that there exists a particularly profound or strong property of the double</w:t>
      </w:r>
      <w:r w:rsidR="000067E7">
        <w:t>-</w:t>
      </w:r>
      <w:r w:rsidR="00D961A9" w:rsidRPr="00C2694E">
        <w:t>entry system allowing for this longevity.</w:t>
      </w:r>
      <w:r w:rsidR="00402EE9" w:rsidRPr="00C2694E">
        <w:t xml:space="preserve"> </w:t>
      </w:r>
      <w:r w:rsidR="00D961A9" w:rsidRPr="00C2694E">
        <w:t>In this paper</w:t>
      </w:r>
      <w:r w:rsidR="00BD335A" w:rsidRPr="00C2694E">
        <w:t>,</w:t>
      </w:r>
      <w:r w:rsidR="00D961A9" w:rsidRPr="00C2694E">
        <w:t xml:space="preserve"> we search for and explore the strength of the double</w:t>
      </w:r>
      <w:r w:rsidR="000067E7">
        <w:t>-</w:t>
      </w:r>
      <w:r w:rsidR="00D961A9" w:rsidRPr="00C2694E">
        <w:t>entry system. In doing so we do not examine how double</w:t>
      </w:r>
      <w:r w:rsidR="000067E7">
        <w:t>-</w:t>
      </w:r>
      <w:r w:rsidR="00D961A9" w:rsidRPr="00C2694E">
        <w:t xml:space="preserve">entry </w:t>
      </w:r>
      <w:r w:rsidR="003C2D3C" w:rsidRPr="00C2694E">
        <w:t xml:space="preserve">accounting </w:t>
      </w:r>
      <w:r w:rsidR="00D961A9" w:rsidRPr="00C2694E">
        <w:t xml:space="preserve">has been used in the past. Rather we examine its capabilities and imagine what it might be used for. </w:t>
      </w:r>
    </w:p>
    <w:p w14:paraId="4E6BEF1A" w14:textId="22AD3E6B" w:rsidR="00AC6AA7" w:rsidRPr="00C2694E" w:rsidRDefault="00D961A9" w:rsidP="0048434F">
      <w:pPr>
        <w:spacing w:line="360" w:lineRule="auto"/>
      </w:pPr>
      <w:r w:rsidRPr="00C2694E">
        <w:tab/>
        <w:t>Historically the double</w:t>
      </w:r>
      <w:r w:rsidR="000067E7">
        <w:t>-</w:t>
      </w:r>
      <w:r w:rsidRPr="00C2694E">
        <w:t xml:space="preserve">entry system has served as the mechanism for documenting economic events. We propose </w:t>
      </w:r>
      <w:r w:rsidR="00082EAD">
        <w:t xml:space="preserve">extending its use </w:t>
      </w:r>
      <w:r w:rsidR="00DC0B25">
        <w:t>in</w:t>
      </w:r>
      <w:r w:rsidR="00082EAD">
        <w:t xml:space="preserve"> </w:t>
      </w:r>
      <w:r w:rsidRPr="00C2694E">
        <w:t>an information-</w:t>
      </w:r>
      <w:r w:rsidR="00082EAD">
        <w:t>processing framework</w:t>
      </w:r>
      <w:r w:rsidRPr="00C2694E">
        <w:t>.</w:t>
      </w:r>
      <w:r w:rsidR="009C4B46" w:rsidRPr="00C2694E">
        <w:rPr>
          <w:rStyle w:val="FootnoteReference"/>
        </w:rPr>
        <w:footnoteReference w:id="1"/>
      </w:r>
      <w:r w:rsidRPr="00C2694E">
        <w:t xml:space="preserve"> The question is how much could be accomplished if the </w:t>
      </w:r>
      <w:r w:rsidR="00082EAD">
        <w:t xml:space="preserve">double-entry </w:t>
      </w:r>
      <w:r w:rsidRPr="00C2694E">
        <w:t>system is used for acquiring, processing and communicating information. The answer is</w:t>
      </w:r>
      <w:r w:rsidR="004B49CF">
        <w:t xml:space="preserve"> that</w:t>
      </w:r>
      <w:r w:rsidRPr="00C2694E">
        <w:t>, in the information frame, the double</w:t>
      </w:r>
      <w:r w:rsidR="000067E7">
        <w:t>-</w:t>
      </w:r>
      <w:r w:rsidRPr="00C2694E">
        <w:t xml:space="preserve">entry system can actually </w:t>
      </w:r>
      <w:r w:rsidR="00AC6AA7" w:rsidRPr="00C2694E">
        <w:t xml:space="preserve">accomplish quite a bit. In particular, we demonstrate </w:t>
      </w:r>
      <w:r w:rsidR="00082EAD">
        <w:t xml:space="preserve">that the logic </w:t>
      </w:r>
      <w:r w:rsidR="00DC0B25">
        <w:t xml:space="preserve">and structure </w:t>
      </w:r>
      <w:r w:rsidR="00082EAD">
        <w:t xml:space="preserve">of </w:t>
      </w:r>
      <w:r w:rsidR="00AC6AA7" w:rsidRPr="00C2694E">
        <w:t>double</w:t>
      </w:r>
      <w:r w:rsidR="00082EAD">
        <w:t>-</w:t>
      </w:r>
      <w:r w:rsidR="00AC6AA7" w:rsidRPr="00C2694E">
        <w:t xml:space="preserve">entry </w:t>
      </w:r>
      <w:r w:rsidR="00082EAD">
        <w:t xml:space="preserve">system can model </w:t>
      </w:r>
      <w:r w:rsidR="00AC6AA7" w:rsidRPr="00C2694E">
        <w:t xml:space="preserve">quantum </w:t>
      </w:r>
      <w:r w:rsidR="00082EAD">
        <w:t xml:space="preserve">information </w:t>
      </w:r>
      <w:r w:rsidR="00AC6AA7" w:rsidRPr="00C2694E">
        <w:t xml:space="preserve">operations. </w:t>
      </w:r>
      <w:r w:rsidR="00B8628D">
        <w:t xml:space="preserve">A </w:t>
      </w:r>
      <w:r w:rsidR="00AC6AA7" w:rsidRPr="00C2694E">
        <w:t xml:space="preserve">rudimentary knowledge of T-accounts and journal entries is sufficient </w:t>
      </w:r>
      <w:r w:rsidR="00B8628D">
        <w:t xml:space="preserve">to write </w:t>
      </w:r>
      <w:r w:rsidR="00AC6AA7" w:rsidRPr="00C2694E">
        <w:t>programs for quantum computers.</w:t>
      </w:r>
      <w:r w:rsidR="003B4371" w:rsidRPr="00C2694E">
        <w:rPr>
          <w:rStyle w:val="FootnoteReference"/>
        </w:rPr>
        <w:footnoteReference w:id="2"/>
      </w:r>
      <w:r w:rsidR="00AC6AA7" w:rsidRPr="00C2694E">
        <w:t xml:space="preserve"> </w:t>
      </w:r>
    </w:p>
    <w:p w14:paraId="5B9AB4BB" w14:textId="77777777" w:rsidR="000A2426" w:rsidRDefault="00AC6AA7" w:rsidP="0048434F">
      <w:pPr>
        <w:spacing w:line="360" w:lineRule="auto"/>
      </w:pPr>
      <w:r w:rsidRPr="00C2694E">
        <w:tab/>
        <w:t>Quantum computers are constructed using the physical operations of the very small, where</w:t>
      </w:r>
      <w:r w:rsidR="005D2800">
        <w:t xml:space="preserve"> the laws of physics </w:t>
      </w:r>
      <w:r w:rsidRPr="00C2694E">
        <w:t xml:space="preserve">work differently from our experience in the macro world. </w:t>
      </w:r>
      <w:r w:rsidR="00CE7C13">
        <w:t>Their power lies in the manipulation of quantum bits, or qubits, which—unlike classical bits that are strictly</w:t>
      </w:r>
      <w:r w:rsidR="00F02BC2">
        <w:t xml:space="preserve"> constrained to binary states</w:t>
      </w:r>
      <w:r w:rsidR="00CE7C13">
        <w:t xml:space="preserve"> 0 </w:t>
      </w:r>
      <w:r w:rsidR="00374C06">
        <w:t>and</w:t>
      </w:r>
      <w:r w:rsidR="00CE7C13">
        <w:t xml:space="preserve"> 1—can exist in </w:t>
      </w:r>
      <w:r w:rsidR="0001626D">
        <w:t xml:space="preserve">multiple states simultaneously. This new quantum logic </w:t>
      </w:r>
      <w:r w:rsidR="001A021B">
        <w:t xml:space="preserve">enables parallel information processing and achieves </w:t>
      </w:r>
      <w:r w:rsidR="005D2800">
        <w:t xml:space="preserve">significant gains in </w:t>
      </w:r>
      <w:r w:rsidR="001A021B">
        <w:t>speed</w:t>
      </w:r>
      <w:r w:rsidR="005D2800">
        <w:t xml:space="preserve"> and efficiency </w:t>
      </w:r>
      <w:r w:rsidR="001A021B">
        <w:t xml:space="preserve">for </w:t>
      </w:r>
      <w:r w:rsidR="00F02BC2">
        <w:t xml:space="preserve">at least </w:t>
      </w:r>
      <w:r w:rsidRPr="00C2694E">
        <w:t>some important problems in computer science. Quantum computers are, of course, a relatively recent scientific development.</w:t>
      </w:r>
      <w:r w:rsidR="00983EEC">
        <w:t xml:space="preserve"> </w:t>
      </w:r>
    </w:p>
    <w:p w14:paraId="45078448" w14:textId="331E88EA" w:rsidR="003E7B8D" w:rsidRDefault="005D2800" w:rsidP="009B7ACF">
      <w:pPr>
        <w:spacing w:line="360" w:lineRule="auto"/>
        <w:ind w:firstLine="720"/>
      </w:pPr>
      <w:r w:rsidRPr="003F24C2">
        <w:lastRenderedPageBreak/>
        <w:t>Remarkably, t</w:t>
      </w:r>
      <w:r w:rsidR="00983EEC" w:rsidRPr="003F24C2">
        <w:t xml:space="preserve">he </w:t>
      </w:r>
      <w:r w:rsidR="00AC6AA7" w:rsidRPr="003F24C2">
        <w:t>ancient</w:t>
      </w:r>
      <w:r w:rsidR="00AC6AA7" w:rsidRPr="00C2694E">
        <w:t xml:space="preserve"> double</w:t>
      </w:r>
      <w:r w:rsidR="000067E7">
        <w:t>-</w:t>
      </w:r>
      <w:r w:rsidR="00AC6AA7" w:rsidRPr="00C2694E">
        <w:t>entry construction can</w:t>
      </w:r>
      <w:r w:rsidR="00BA6715" w:rsidRPr="00C2694E">
        <w:t xml:space="preserve"> </w:t>
      </w:r>
      <w:r w:rsidR="00571CF8">
        <w:t xml:space="preserve">serve </w:t>
      </w:r>
      <w:r w:rsidR="00BA6715" w:rsidRPr="00C2694E">
        <w:t xml:space="preserve">as a </w:t>
      </w:r>
      <w:r w:rsidR="00F02BC2">
        <w:t xml:space="preserve">conceptual </w:t>
      </w:r>
      <w:r w:rsidR="00BA6715" w:rsidRPr="00C2694E">
        <w:t xml:space="preserve">language for quantum </w:t>
      </w:r>
      <w:r w:rsidR="00F02BC2">
        <w:t>programs</w:t>
      </w:r>
      <w:r w:rsidR="00BA6715" w:rsidRPr="00C2694E">
        <w:t>.</w:t>
      </w:r>
      <w:r w:rsidR="00BC4DA7" w:rsidRPr="00C2694E">
        <w:t xml:space="preserve"> T</w:t>
      </w:r>
      <w:r w:rsidR="00BA6715" w:rsidRPr="00C2694E">
        <w:t>he double</w:t>
      </w:r>
      <w:r w:rsidR="000067E7">
        <w:t>-</w:t>
      </w:r>
      <w:r w:rsidR="00BA6715" w:rsidRPr="00C2694E">
        <w:t xml:space="preserve">entry </w:t>
      </w:r>
      <w:r w:rsidR="00F02BC2" w:rsidRPr="00E63369">
        <w:t>system</w:t>
      </w:r>
      <w:r w:rsidR="00BA6715" w:rsidRPr="00E63369">
        <w:t xml:space="preserve"> consists</w:t>
      </w:r>
      <w:r w:rsidR="00BA6715" w:rsidRPr="00C2694E">
        <w:t xml:space="preserve"> of two components: </w:t>
      </w:r>
      <w:r w:rsidR="00E63369">
        <w:t xml:space="preserve">T-accounts and journal entries. </w:t>
      </w:r>
      <w:r w:rsidR="00BA6715" w:rsidRPr="00C2694E">
        <w:t xml:space="preserve">The input to </w:t>
      </w:r>
      <w:r w:rsidR="00E63369">
        <w:t xml:space="preserve">a </w:t>
      </w:r>
      <w:r w:rsidR="00BA6715" w:rsidRPr="00C2694E">
        <w:t xml:space="preserve">quantum </w:t>
      </w:r>
      <w:r w:rsidR="00E63369">
        <w:t xml:space="preserve">program </w:t>
      </w:r>
      <w:r w:rsidR="00BA6715" w:rsidRPr="00C2694E">
        <w:t>is a</w:t>
      </w:r>
      <w:r w:rsidR="00B02BD7">
        <w:t>n initial</w:t>
      </w:r>
      <w:r w:rsidR="00BA6715" w:rsidRPr="00C2694E">
        <w:t xml:space="preserve"> set of T-account balances; </w:t>
      </w:r>
      <w:r w:rsidR="00571CF8">
        <w:t xml:space="preserve">the program </w:t>
      </w:r>
      <w:r w:rsidR="00E63369">
        <w:t xml:space="preserve">execution is to apply a sequence of journal entries </w:t>
      </w:r>
      <w:r w:rsidR="00BA6715" w:rsidRPr="00C2694E">
        <w:t>which maintain the balancing property of the set of T-accounts</w:t>
      </w:r>
      <w:r w:rsidR="00FE6B2E">
        <w:t>,</w:t>
      </w:r>
      <w:r w:rsidR="00BA6715" w:rsidRPr="00C2694E">
        <w:t xml:space="preserve"> and the output is a transformed set of T-account balances. </w:t>
      </w:r>
      <w:r w:rsidR="00F703BF">
        <w:t xml:space="preserve">In the basic structure, </w:t>
      </w:r>
      <w:r w:rsidR="000B0DD1">
        <w:t>t</w:t>
      </w:r>
      <w:r w:rsidR="00446B1B">
        <w:t>wo types of T-</w:t>
      </w:r>
      <w:r w:rsidR="0061615F">
        <w:t xml:space="preserve">accounts represent </w:t>
      </w:r>
      <w:r w:rsidR="00446B1B">
        <w:t xml:space="preserve">two fundamental basis vectors </w:t>
      </w:r>
      <w:r w:rsidR="00045171">
        <w:t>of</w:t>
      </w:r>
      <w:r w:rsidR="00446B1B">
        <w:t xml:space="preserve"> a qubit, while </w:t>
      </w:r>
      <w:r w:rsidR="0061615F">
        <w:t>journal entries represent the bit</w:t>
      </w:r>
      <w:r w:rsidR="00446B1B">
        <w:t>-</w:t>
      </w:r>
      <w:r w:rsidR="0061615F">
        <w:t>flip (X</w:t>
      </w:r>
      <w:r w:rsidR="00446B1B">
        <w:t>) gate</w:t>
      </w:r>
      <w:r w:rsidR="0061615F">
        <w:t>, the phase</w:t>
      </w:r>
      <w:r w:rsidR="00446B1B">
        <w:t>-</w:t>
      </w:r>
      <w:r w:rsidR="0061615F">
        <w:t>flip (Z</w:t>
      </w:r>
      <w:r w:rsidR="00446B1B">
        <w:t>) g</w:t>
      </w:r>
      <w:r w:rsidR="0061615F">
        <w:t>ate, and the phase</w:t>
      </w:r>
      <w:r w:rsidR="00045171">
        <w:t>-</w:t>
      </w:r>
      <w:r w:rsidR="0061615F">
        <w:t xml:space="preserve">shift </w:t>
      </w:r>
      <w:r w:rsidR="00446B1B">
        <w:t>gates such as S and T</w:t>
      </w:r>
      <w:r w:rsidR="0061615F">
        <w:t>.</w:t>
      </w:r>
      <w:r w:rsidR="00E44704">
        <w:t xml:space="preserve"> Furthermore, we </w:t>
      </w:r>
      <w:r w:rsidR="00E44704" w:rsidRPr="00342EAA">
        <w:t xml:space="preserve">provide </w:t>
      </w:r>
      <w:r w:rsidR="0061615F">
        <w:t>the accounting representation</w:t>
      </w:r>
      <w:r w:rsidR="008104A1">
        <w:t>s</w:t>
      </w:r>
      <w:r w:rsidR="0061615F">
        <w:t xml:space="preserve"> for superposition, the Hadamard gate, and the tensor product</w:t>
      </w:r>
      <w:r w:rsidR="00446B1B">
        <w:t xml:space="preserve"> </w:t>
      </w:r>
      <w:r w:rsidR="00AE4798">
        <w:t>(allowing composition of multi-qubit systems)</w:t>
      </w:r>
      <w:r w:rsidR="0061615F">
        <w:t xml:space="preserve">. </w:t>
      </w:r>
      <w:r w:rsidR="00CC2898">
        <w:t xml:space="preserve">The </w:t>
      </w:r>
      <w:r w:rsidR="009B7ACF">
        <w:t>Toffoli gate</w:t>
      </w:r>
      <w:r w:rsidR="00446B1B">
        <w:t>—a three-qubit reversible gate—is important both as a universal gate for classical re</w:t>
      </w:r>
      <w:r w:rsidR="00CC2898">
        <w:t>vers</w:t>
      </w:r>
      <w:r w:rsidR="00446B1B">
        <w:t xml:space="preserve">ible </w:t>
      </w:r>
      <w:r w:rsidR="00CC2898">
        <w:t xml:space="preserve">computation and </w:t>
      </w:r>
      <w:r w:rsidR="00446B1B">
        <w:t xml:space="preserve">as a building block in some quantum error-correction constructions. Using </w:t>
      </w:r>
      <w:r w:rsidR="00A64E10">
        <w:t xml:space="preserve">the </w:t>
      </w:r>
      <w:r w:rsidR="007F7D29">
        <w:t xml:space="preserve">accounting representation, we are able to </w:t>
      </w:r>
      <w:r w:rsidR="00446B1B">
        <w:t xml:space="preserve">show how </w:t>
      </w:r>
      <w:r w:rsidR="007F7D29">
        <w:t>the Toffoli gate</w:t>
      </w:r>
      <w:r w:rsidR="00446B1B">
        <w:t xml:space="preserve"> works</w:t>
      </w:r>
      <w:r w:rsidR="007F7D29">
        <w:t xml:space="preserve"> step</w:t>
      </w:r>
      <w:r w:rsidR="00446B1B">
        <w:t>-</w:t>
      </w:r>
      <w:r w:rsidR="007F7D29">
        <w:t>by</w:t>
      </w:r>
      <w:r w:rsidR="00446B1B">
        <w:t>-</w:t>
      </w:r>
      <w:r w:rsidR="007F7D29">
        <w:t xml:space="preserve">step. </w:t>
      </w:r>
    </w:p>
    <w:p w14:paraId="358846D8" w14:textId="1EB19989" w:rsidR="00E429DD" w:rsidRDefault="003E7B8D" w:rsidP="009B7ACF">
      <w:pPr>
        <w:spacing w:line="360" w:lineRule="auto"/>
        <w:ind w:firstLine="720"/>
      </w:pPr>
      <w:r>
        <w:t xml:space="preserve">The </w:t>
      </w:r>
      <w:r w:rsidR="008A547F">
        <w:t xml:space="preserve">Toffoli gate and the </w:t>
      </w:r>
      <w:r>
        <w:t xml:space="preserve">Hadamard gate </w:t>
      </w:r>
      <w:r w:rsidR="000B6962">
        <w:t xml:space="preserve">combined </w:t>
      </w:r>
      <w:r>
        <w:t xml:space="preserve">form a </w:t>
      </w:r>
      <w:r w:rsidRPr="00945F64">
        <w:t>universal gate set</w:t>
      </w:r>
      <w:r>
        <w:t xml:space="preserve"> for quantum computation, meaning </w:t>
      </w:r>
      <w:r w:rsidR="000B6962">
        <w:t xml:space="preserve">that </w:t>
      </w:r>
      <w:r>
        <w:t>any quantum algorithm can be implemented using circuits composed only of</w:t>
      </w:r>
      <w:r w:rsidR="003F739D">
        <w:t xml:space="preserve"> H</w:t>
      </w:r>
      <w:r>
        <w:t>adamard and Toffoli gates (Shi 2003; Aharonov 2003).</w:t>
      </w:r>
      <w:r w:rsidR="006D2F5E">
        <w:rPr>
          <w:rStyle w:val="FootnoteReference"/>
        </w:rPr>
        <w:footnoteReference w:id="3"/>
      </w:r>
      <w:r w:rsidR="008104A1">
        <w:t xml:space="preserve"> </w:t>
      </w:r>
      <w:r>
        <w:t>Moreover, N</w:t>
      </w:r>
      <w:r w:rsidR="00BE0E2C">
        <w:t>ielsen and Chuang (20</w:t>
      </w:r>
      <w:r w:rsidR="004B49CF">
        <w:t>0</w:t>
      </w:r>
      <w:r w:rsidR="004D0ABE">
        <w:t>0</w:t>
      </w:r>
      <w:r w:rsidR="00BE0E2C">
        <w:t>) present</w:t>
      </w:r>
      <w:r w:rsidR="003F739D">
        <w:t xml:space="preserve"> </w:t>
      </w:r>
      <w:r w:rsidR="00BE0E2C">
        <w:t xml:space="preserve">four postulates as the core principles for quantum information and </w:t>
      </w:r>
      <w:r w:rsidR="00E429DD">
        <w:t>c</w:t>
      </w:r>
      <w:r w:rsidR="00BE0E2C">
        <w:t>omputation</w:t>
      </w:r>
      <w:r w:rsidR="00023A42">
        <w:t>.</w:t>
      </w:r>
      <w:r>
        <w:t xml:space="preserve"> In this paper, we provide the accounting representations for </w:t>
      </w:r>
      <w:r w:rsidR="00E429DD">
        <w:t xml:space="preserve">each of these </w:t>
      </w:r>
      <w:r w:rsidR="00736727">
        <w:t xml:space="preserve">four </w:t>
      </w:r>
      <w:r>
        <w:t xml:space="preserve">postulates, </w:t>
      </w:r>
      <w:r w:rsidR="009D5C3E">
        <w:t>the state space postulate, the evolution postulat</w:t>
      </w:r>
      <w:r>
        <w:t xml:space="preserve">e, </w:t>
      </w:r>
      <w:r w:rsidR="009D5C3E">
        <w:t>the composition</w:t>
      </w:r>
      <w:r w:rsidR="00E429DD">
        <w:t xml:space="preserve"> of </w:t>
      </w:r>
      <w:r w:rsidR="009D5C3E">
        <w:t>systems postulate</w:t>
      </w:r>
      <w:r>
        <w:t xml:space="preserve">, and the measurement postulate. </w:t>
      </w:r>
      <w:r w:rsidR="000068AE">
        <w:t xml:space="preserve">It is reasonable to say that the double-entry system provides a coherent representation capable of modeling the acquisition, transformation, and communication of quantum information. </w:t>
      </w:r>
    </w:p>
    <w:p w14:paraId="758D3B36" w14:textId="68A524E6" w:rsidR="00174747" w:rsidRDefault="009E06DD" w:rsidP="006A515B">
      <w:pPr>
        <w:spacing w:line="360" w:lineRule="auto"/>
        <w:ind w:firstLine="720"/>
      </w:pPr>
      <w:r>
        <w:t>Our attempt aligns with a long tradition of interpretating double-entry system as a rigorous logical system (Paton 1917</w:t>
      </w:r>
      <w:r w:rsidR="00CF7234">
        <w:t>;</w:t>
      </w:r>
      <w:r>
        <w:t xml:space="preserve"> Littleton 1928</w:t>
      </w:r>
      <w:r w:rsidR="00CF7234">
        <w:t>;</w:t>
      </w:r>
      <w:r>
        <w:t xml:space="preserve"> Ijiri 1989</w:t>
      </w:r>
      <w:r w:rsidR="00CF7234">
        <w:t>;</w:t>
      </w:r>
      <w:r>
        <w:t xml:space="preserve"> Arya et al 2000). </w:t>
      </w:r>
      <w:r w:rsidR="00020749" w:rsidRPr="00C2694E">
        <w:t>Cayley (1894) stated, “The Principles of Book-keeping by Double Entry constitute a theory which is mathematically by no means uninteresting: it is in fact like Euclid’s theory of ratios an absolutely perfect one.”</w:t>
      </w:r>
      <w:r w:rsidR="009C56F9" w:rsidRPr="00C2694E">
        <w:t xml:space="preserve"> Cayley’s interests in double-entry bookkeeping highlights the </w:t>
      </w:r>
      <w:r w:rsidR="002511E4" w:rsidRPr="00C2694E">
        <w:t xml:space="preserve">symmetry and balance embedded in the core principle that </w:t>
      </w:r>
      <w:r w:rsidR="009C56F9" w:rsidRPr="00C2694E">
        <w:t>every transaction is recorded with two equal and opposite entries</w:t>
      </w:r>
      <w:r w:rsidR="002511E4" w:rsidRPr="00C2694E">
        <w:t xml:space="preserve"> so that accounting identity must hold</w:t>
      </w:r>
      <w:r w:rsidR="009239D9" w:rsidRPr="00C2694E">
        <w:t xml:space="preserve"> at any point in time</w:t>
      </w:r>
      <w:r w:rsidR="009C56F9" w:rsidRPr="00C2694E">
        <w:t xml:space="preserve">. Just </w:t>
      </w:r>
      <w:r w:rsidR="00CF7234">
        <w:t>as</w:t>
      </w:r>
      <w:r w:rsidR="009C56F9" w:rsidRPr="00C2694E">
        <w:t xml:space="preserve"> the theory of ratio provides a rigorous foundation for dealing with </w:t>
      </w:r>
      <w:r w:rsidR="009C56F9" w:rsidRPr="00C2694E">
        <w:lastRenderedPageBreak/>
        <w:t xml:space="preserve">proportions without relying on the concept of real numbers, the double-entry </w:t>
      </w:r>
      <w:r w:rsidR="007821CC">
        <w:t>system</w:t>
      </w:r>
      <w:r w:rsidR="009C56F9" w:rsidRPr="00C2694E">
        <w:t xml:space="preserve"> </w:t>
      </w:r>
      <w:r w:rsidR="009239D9" w:rsidRPr="00C2694E">
        <w:t>provides a logic</w:t>
      </w:r>
      <w:r w:rsidR="00CF7234">
        <w:t>al</w:t>
      </w:r>
      <w:r w:rsidR="009239D9" w:rsidRPr="00C2694E">
        <w:t xml:space="preserve"> structure </w:t>
      </w:r>
      <w:r w:rsidR="00560DC6">
        <w:t>for information processing regardless of the complexity of business development</w:t>
      </w:r>
      <w:r w:rsidR="009239D9" w:rsidRPr="00C2694E">
        <w:t>.</w:t>
      </w:r>
      <w:r w:rsidR="001E343D" w:rsidRPr="00C2694E">
        <w:t xml:space="preserve"> </w:t>
      </w:r>
      <w:r w:rsidR="003D42C6">
        <w:t xml:space="preserve">Viewed through this lens, </w:t>
      </w:r>
      <w:r w:rsidR="00CF7234">
        <w:t xml:space="preserve">the </w:t>
      </w:r>
      <w:r w:rsidR="003D42C6">
        <w:t xml:space="preserve">double-entry </w:t>
      </w:r>
      <w:r w:rsidR="007821CC">
        <w:t>system</w:t>
      </w:r>
      <w:r w:rsidR="003D42C6">
        <w:t xml:space="preserve"> is connected to the transformation matrices in quantum information theory so that the quantum circuits can be represented in a simple accounting notation.</w:t>
      </w:r>
      <w:r w:rsidR="00174747">
        <w:t xml:space="preserve"> </w:t>
      </w:r>
    </w:p>
    <w:p w14:paraId="40C929A2" w14:textId="35E25B94" w:rsidR="003D42C6" w:rsidRPr="00C2694E" w:rsidRDefault="004157A8" w:rsidP="003F7323">
      <w:pPr>
        <w:spacing w:line="360" w:lineRule="auto"/>
        <w:ind w:firstLine="720"/>
      </w:pPr>
      <w:r>
        <w:t xml:space="preserve">One contribution of this exercise is that our accounting representation makes the quantum computations much more accessible to </w:t>
      </w:r>
      <w:r w:rsidR="009D1881">
        <w:t>academics and practitioners in business schools</w:t>
      </w:r>
      <w:r>
        <w:t xml:space="preserve">. </w:t>
      </w:r>
      <w:r w:rsidR="003D42C6" w:rsidRPr="00C2694E">
        <w:tab/>
        <w:t xml:space="preserve">It is </w:t>
      </w:r>
      <w:r w:rsidR="003F7323">
        <w:t xml:space="preserve">also </w:t>
      </w:r>
      <w:r w:rsidR="003D42C6" w:rsidRPr="00C2694E">
        <w:t>plausible that the ability to program quantum computers possesses a certain vocational interest for people familiar with double</w:t>
      </w:r>
      <w:r w:rsidR="003D42C6">
        <w:t>-</w:t>
      </w:r>
      <w:r w:rsidR="003D42C6" w:rsidRPr="00C2694E">
        <w:t xml:space="preserve">entry accounting. </w:t>
      </w:r>
      <w:r w:rsidR="003F7323">
        <w:t xml:space="preserve">Yet the conceptual connection extends beyond pedagogical or vocational considerations. </w:t>
      </w:r>
      <w:r w:rsidR="003D42C6">
        <w:t>Lloyd (2006) proposed that the universe itself may be understood as a quantum computer, in which information serves as the fundamental unit of physical reality.</w:t>
      </w:r>
      <w:r w:rsidR="003D42C6" w:rsidRPr="00C2694E">
        <w:rPr>
          <w:rStyle w:val="FootnoteReference"/>
        </w:rPr>
        <w:footnoteReference w:id="4"/>
      </w:r>
      <w:r w:rsidR="003D42C6" w:rsidRPr="00C2694E">
        <w:t xml:space="preserve">  Perhaps without excessive exaggeration, the double</w:t>
      </w:r>
      <w:r w:rsidR="003D42C6">
        <w:t>-</w:t>
      </w:r>
      <w:r w:rsidR="003D42C6" w:rsidRPr="00C2694E">
        <w:t>entry system can be viewed, not only as the language of quantum computers, but also as the language of the universe itself, an entity even older than the double</w:t>
      </w:r>
      <w:r w:rsidR="003F7323">
        <w:t>-</w:t>
      </w:r>
      <w:r w:rsidR="003D42C6" w:rsidRPr="00C2694E">
        <w:t xml:space="preserve">entry system. </w:t>
      </w:r>
    </w:p>
    <w:p w14:paraId="42847301" w14:textId="701D2766" w:rsidR="00C20DB6" w:rsidRDefault="00A94D72" w:rsidP="00132FB4">
      <w:pPr>
        <w:spacing w:line="360" w:lineRule="auto"/>
        <w:ind w:firstLine="720"/>
      </w:pPr>
      <w:r w:rsidRPr="00C2694E">
        <w:t xml:space="preserve"> </w:t>
      </w:r>
      <w:r w:rsidR="003D42C6" w:rsidRPr="00560DC6">
        <w:t>T</w:t>
      </w:r>
      <w:r w:rsidR="00447775" w:rsidRPr="00560DC6">
        <w:t xml:space="preserve">he remainder of the paper is organized as follows. </w:t>
      </w:r>
      <w:r w:rsidR="002560AE" w:rsidRPr="00560DC6">
        <w:t xml:space="preserve">Section II </w:t>
      </w:r>
      <w:r w:rsidR="00DF7799" w:rsidRPr="00560DC6">
        <w:t>develop</w:t>
      </w:r>
      <w:r w:rsidR="00FD7B69" w:rsidRPr="00560DC6">
        <w:t>s</w:t>
      </w:r>
      <w:r w:rsidR="00CF7234" w:rsidRPr="00560DC6">
        <w:t xml:space="preserve"> the </w:t>
      </w:r>
      <w:r w:rsidR="00D93545" w:rsidRPr="00560DC6">
        <w:t xml:space="preserve">basic structure of the accounting representation for qubit states and </w:t>
      </w:r>
      <w:r w:rsidR="00FD7B69" w:rsidRPr="00560DC6">
        <w:t>s</w:t>
      </w:r>
      <w:r w:rsidR="00D93545" w:rsidRPr="00560DC6">
        <w:t xml:space="preserve">ingle-qubit </w:t>
      </w:r>
      <w:r w:rsidR="00657E69" w:rsidRPr="00560DC6">
        <w:t xml:space="preserve">quantum operations, </w:t>
      </w:r>
      <w:r w:rsidR="00FD7B69" w:rsidRPr="00560DC6">
        <w:t xml:space="preserve">including the </w:t>
      </w:r>
      <w:r w:rsidR="00657E69" w:rsidRPr="00560DC6">
        <w:t xml:space="preserve">X, Z, </w:t>
      </w:r>
      <w:r w:rsidR="00FD7B69" w:rsidRPr="00560DC6">
        <w:t>T</w:t>
      </w:r>
      <w:r w:rsidR="00657E69" w:rsidRPr="00560DC6">
        <w:t xml:space="preserve"> and </w:t>
      </w:r>
      <w:r w:rsidR="00255DF9" w:rsidRPr="00560DC6">
        <w:t>S</w:t>
      </w:r>
      <w:r w:rsidR="00657E69" w:rsidRPr="00560DC6">
        <w:t xml:space="preserve"> gates. </w:t>
      </w:r>
      <w:r w:rsidR="00DF7799" w:rsidRPr="00560DC6">
        <w:t>We show that the T-accounts exhibit properties analogous to qubits, and</w:t>
      </w:r>
      <w:r w:rsidR="00FD7B69" w:rsidRPr="00560DC6">
        <w:t xml:space="preserve"> that</w:t>
      </w:r>
      <w:r w:rsidR="00DF7799" w:rsidRPr="00560DC6">
        <w:t xml:space="preserve"> two types of journal entries</w:t>
      </w:r>
      <w:r w:rsidR="00526942" w:rsidRPr="00560DC6">
        <w:t>--r</w:t>
      </w:r>
      <w:r w:rsidR="00DF7799" w:rsidRPr="00560DC6">
        <w:t>eclassification and revaluation</w:t>
      </w:r>
      <w:r w:rsidR="00526942" w:rsidRPr="00560DC6">
        <w:t xml:space="preserve"> entries—c</w:t>
      </w:r>
      <w:r w:rsidR="00FD7B69" w:rsidRPr="00560DC6">
        <w:t xml:space="preserve">orrespond to </w:t>
      </w:r>
      <w:r w:rsidR="00657E69" w:rsidRPr="00560DC6">
        <w:t>b</w:t>
      </w:r>
      <w:r w:rsidR="00DF7799" w:rsidRPr="00560DC6">
        <w:t>it flip</w:t>
      </w:r>
      <w:r w:rsidR="00FD7B69" w:rsidRPr="00560DC6">
        <w:t>s</w:t>
      </w:r>
      <w:r w:rsidR="00657E69" w:rsidRPr="00560DC6">
        <w:t xml:space="preserve"> and phase shift</w:t>
      </w:r>
      <w:r w:rsidR="00FD7B69" w:rsidRPr="00560DC6">
        <w:t>s, respectively</w:t>
      </w:r>
      <w:r w:rsidR="00DF7799" w:rsidRPr="00560DC6">
        <w:t>.</w:t>
      </w:r>
      <w:r w:rsidR="008104A1" w:rsidRPr="00560DC6">
        <w:t xml:space="preserve"> </w:t>
      </w:r>
      <w:r w:rsidR="00B4390C" w:rsidRPr="00560DC6">
        <w:t>T</w:t>
      </w:r>
      <w:r w:rsidR="00FD7B69" w:rsidRPr="00560DC6">
        <w:t xml:space="preserve">he core structure of this double-entry framework </w:t>
      </w:r>
      <w:r w:rsidR="00B4390C" w:rsidRPr="00560DC6">
        <w:t xml:space="preserve">is summarized in a </w:t>
      </w:r>
      <w:r w:rsidR="00526942" w:rsidRPr="00560DC6">
        <w:t xml:space="preserve">diagram that </w:t>
      </w:r>
      <w:r w:rsidR="00B4390C" w:rsidRPr="00560DC6">
        <w:t>mirrors the u</w:t>
      </w:r>
      <w:r w:rsidR="00255DF9" w:rsidRPr="00560DC6">
        <w:t xml:space="preserve">nit circle in </w:t>
      </w:r>
      <w:r w:rsidR="00FD7B69" w:rsidRPr="00560DC6">
        <w:t xml:space="preserve">the </w:t>
      </w:r>
      <w:r w:rsidR="00255DF9" w:rsidRPr="00560DC6">
        <w:t xml:space="preserve">complex plane. </w:t>
      </w:r>
      <w:r w:rsidR="00DF7799" w:rsidRPr="00560DC6">
        <w:t xml:space="preserve">Section III extends </w:t>
      </w:r>
      <w:r w:rsidR="00657E69" w:rsidRPr="00560DC6">
        <w:t>the</w:t>
      </w:r>
      <w:r w:rsidR="00526942" w:rsidRPr="00560DC6">
        <w:t xml:space="preserve"> framework to more </w:t>
      </w:r>
      <w:r w:rsidR="00DF7799" w:rsidRPr="00560DC6">
        <w:t>complex quantum</w:t>
      </w:r>
      <w:r w:rsidR="00DF7799">
        <w:t xml:space="preserve"> operations</w:t>
      </w:r>
      <w:r w:rsidR="00A4189D">
        <w:t xml:space="preserve">, including </w:t>
      </w:r>
      <w:r w:rsidR="00DF7799">
        <w:t>superposition</w:t>
      </w:r>
      <w:r w:rsidR="00EB1C29">
        <w:t>, the Hadamard gate, controlled operation</w:t>
      </w:r>
      <w:r w:rsidR="00D23608">
        <w:t>s</w:t>
      </w:r>
      <w:r w:rsidR="00EB1C29">
        <w:t xml:space="preserve">, and the tensor product. </w:t>
      </w:r>
      <w:r w:rsidR="00DF7799">
        <w:t xml:space="preserve">Section IV </w:t>
      </w:r>
      <w:r w:rsidR="00EB1C29">
        <w:t xml:space="preserve">provides the accounting representation </w:t>
      </w:r>
      <w:r w:rsidR="00D23608">
        <w:t xml:space="preserve">of the </w:t>
      </w:r>
      <w:r w:rsidR="002560AE">
        <w:t>Toffoli gate</w:t>
      </w:r>
      <w:r w:rsidR="00DF7799">
        <w:t>.</w:t>
      </w:r>
      <w:r w:rsidR="00632D26">
        <w:t xml:space="preserve"> </w:t>
      </w:r>
      <w:r w:rsidR="002560AE" w:rsidRPr="00C2694E">
        <w:t xml:space="preserve">Concluding remarks are provided in Section </w:t>
      </w:r>
      <w:r w:rsidR="002560AE">
        <w:t>V</w:t>
      </w:r>
      <w:r w:rsidR="002560AE" w:rsidRPr="00C2694E">
        <w:t xml:space="preserve">.     </w:t>
      </w:r>
    </w:p>
    <w:p w14:paraId="7505290A" w14:textId="77777777" w:rsidR="00560DC6" w:rsidRDefault="00560DC6" w:rsidP="00132FB4">
      <w:pPr>
        <w:spacing w:line="360" w:lineRule="auto"/>
        <w:ind w:firstLine="720"/>
      </w:pPr>
    </w:p>
    <w:p w14:paraId="2E840AB3" w14:textId="29AE7576" w:rsidR="009F33F6" w:rsidRPr="00875D58" w:rsidRDefault="00DC7911" w:rsidP="00C20DB6">
      <w:pPr>
        <w:pStyle w:val="ListParagraph"/>
        <w:numPr>
          <w:ilvl w:val="0"/>
          <w:numId w:val="1"/>
        </w:numPr>
        <w:spacing w:line="360" w:lineRule="auto"/>
        <w:ind w:left="360" w:hanging="360"/>
        <w:rPr>
          <w:b/>
          <w:bCs/>
        </w:rPr>
      </w:pPr>
      <w:r w:rsidRPr="00875D58">
        <w:rPr>
          <w:b/>
          <w:bCs/>
        </w:rPr>
        <w:t>Basic Structure</w:t>
      </w:r>
    </w:p>
    <w:p w14:paraId="164AD8AE" w14:textId="3758E974" w:rsidR="00C603A6" w:rsidRPr="00AB5E31" w:rsidRDefault="005F1657" w:rsidP="00AB5E31">
      <w:pPr>
        <w:spacing w:line="360" w:lineRule="auto"/>
        <w:ind w:firstLine="720"/>
      </w:pPr>
      <w:r>
        <w:lastRenderedPageBreak/>
        <w:t xml:space="preserve">Quantum programs and quantum computations are </w:t>
      </w:r>
      <w:r w:rsidR="00AB5E31">
        <w:t xml:space="preserve">built on a mathematical and conceptual framework </w:t>
      </w:r>
      <w:r>
        <w:t>governed by four fundamental postulates (</w:t>
      </w:r>
      <w:r w:rsidR="00AB5E31">
        <w:t>Nielsen and Chuang 200</w:t>
      </w:r>
      <w:r w:rsidR="004D0ABE">
        <w:t>0</w:t>
      </w:r>
      <w:r w:rsidR="00AB5E31">
        <w:t xml:space="preserve">). </w:t>
      </w:r>
      <w:r w:rsidR="00251671">
        <w:t xml:space="preserve">We aim to provide accounting representations </w:t>
      </w:r>
      <w:r w:rsidR="00F54CF9">
        <w:t>for all four postulates</w:t>
      </w:r>
      <w:r w:rsidR="001548D5">
        <w:t>:</w:t>
      </w:r>
      <w:r w:rsidR="008F3A14">
        <w:t xml:space="preserve"> two in this section and </w:t>
      </w:r>
      <w:r w:rsidR="001548D5">
        <w:t xml:space="preserve">the </w:t>
      </w:r>
      <w:r w:rsidR="00AA0B5B">
        <w:t xml:space="preserve">other </w:t>
      </w:r>
      <w:r w:rsidR="008F3A14">
        <w:t>two in the next section.</w:t>
      </w:r>
    </w:p>
    <w:p w14:paraId="0B6DCDA0" w14:textId="1F763F46" w:rsidR="00062D07" w:rsidRPr="00C2694E" w:rsidRDefault="00062D07" w:rsidP="00062D07">
      <w:pPr>
        <w:spacing w:line="360" w:lineRule="auto"/>
        <w:ind w:left="360" w:hanging="360"/>
        <w:rPr>
          <w:i/>
          <w:iCs/>
        </w:rPr>
      </w:pPr>
      <w:r w:rsidRPr="00C2694E">
        <w:rPr>
          <w:i/>
          <w:iCs/>
        </w:rPr>
        <w:t xml:space="preserve">2.1 </w:t>
      </w:r>
      <w:r>
        <w:rPr>
          <w:i/>
          <w:iCs/>
        </w:rPr>
        <w:t>Qubit states</w:t>
      </w:r>
      <w:r w:rsidRPr="00C2694E">
        <w:rPr>
          <w:i/>
          <w:iCs/>
        </w:rPr>
        <w:t xml:space="preserve"> – T-accounts</w:t>
      </w:r>
    </w:p>
    <w:p w14:paraId="26BF7660" w14:textId="4D419BF4" w:rsidR="00C603A6" w:rsidRDefault="00062D07" w:rsidP="00062D07">
      <w:pPr>
        <w:spacing w:line="360" w:lineRule="auto"/>
        <w:ind w:firstLine="720"/>
      </w:pPr>
      <w:r>
        <w:t xml:space="preserve">The fundamental units manipulated by quantum programs are qubits. A qubit can exist in one of two basis states, </w:t>
      </w:r>
      <m:oMath>
        <m:r>
          <w:rPr>
            <w:rFonts w:ascii="Cambria Math" w:hAnsi="Cambria Math"/>
          </w:rPr>
          <m:t>|</m:t>
        </m:r>
        <m:d>
          <m:dPr>
            <m:begChr m:val=""/>
            <m:endChr m:val="⟩"/>
            <m:ctrlPr>
              <w:rPr>
                <w:rFonts w:ascii="Cambria Math" w:hAnsi="Cambria Math"/>
                <w:i/>
              </w:rPr>
            </m:ctrlPr>
          </m:dPr>
          <m:e>
            <m:r>
              <w:rPr>
                <w:rFonts w:ascii="Cambria Math" w:hAnsi="Cambria Math"/>
              </w:rPr>
              <m:t>0</m:t>
            </m:r>
          </m:e>
        </m:d>
      </m:oMath>
      <w:r w:rsidR="002D2614">
        <w:t xml:space="preserve"> and </w:t>
      </w:r>
      <m:oMath>
        <m:r>
          <w:rPr>
            <w:rFonts w:ascii="Cambria Math" w:hAnsi="Cambria Math"/>
          </w:rPr>
          <m:t>|</m:t>
        </m:r>
        <m:d>
          <m:dPr>
            <m:begChr m:val=""/>
            <m:endChr m:val="⟩"/>
            <m:ctrlPr>
              <w:rPr>
                <w:rFonts w:ascii="Cambria Math" w:hAnsi="Cambria Math"/>
                <w:i/>
              </w:rPr>
            </m:ctrlPr>
          </m:dPr>
          <m:e>
            <m:r>
              <w:rPr>
                <w:rFonts w:ascii="Cambria Math" w:hAnsi="Cambria Math"/>
              </w:rPr>
              <m:t>1</m:t>
            </m:r>
          </m:e>
        </m:d>
      </m:oMath>
      <w:r w:rsidR="002D2614">
        <w:t xml:space="preserve">, </w:t>
      </w:r>
      <w:r>
        <w:t xml:space="preserve">or in any combination of these states. </w:t>
      </w:r>
    </w:p>
    <w:p w14:paraId="6DBB32F6" w14:textId="13AD1ABB" w:rsidR="008209B3" w:rsidRDefault="0099198F" w:rsidP="0099198F">
      <w:pPr>
        <w:spacing w:line="360" w:lineRule="auto"/>
      </w:pPr>
      <w:r w:rsidRPr="0099198F">
        <w:rPr>
          <w:b/>
          <w:bCs/>
        </w:rPr>
        <w:t>Postulate 1 (State vector postulate)</w:t>
      </w:r>
      <w:r>
        <w:t xml:space="preserve"> </w:t>
      </w:r>
      <w:r>
        <w:tab/>
      </w:r>
      <w:r w:rsidR="00264B26">
        <w:t xml:space="preserve">A </w:t>
      </w:r>
      <w:r w:rsidR="006E64C4">
        <w:t xml:space="preserve">qubit </w:t>
      </w:r>
      <w:r w:rsidR="002D2614">
        <w:t xml:space="preserve">is </w:t>
      </w:r>
      <w:r w:rsidR="006E64C4">
        <w:t xml:space="preserve">a </w:t>
      </w:r>
      <w:r w:rsidR="00264B26">
        <w:t>system</w:t>
      </w:r>
      <w:r w:rsidR="002D2614">
        <w:t xml:space="preserve"> represented by a vector in a two-dimensional </w:t>
      </w:r>
      <w:r w:rsidR="002A3CDB">
        <w:t xml:space="preserve">complex </w:t>
      </w:r>
      <w:r w:rsidR="002D2614">
        <w:t>Hilbert space. The two basis states</w:t>
      </w:r>
      <w:r w:rsidR="002A3CDB">
        <w:t xml:space="preserve"> of a qubit are</w:t>
      </w:r>
      <w:r w:rsidR="002D2614">
        <w:t xml:space="preserve"> </w:t>
      </w:r>
      <m:oMath>
        <m:r>
          <w:rPr>
            <w:rFonts w:ascii="Cambria Math" w:hAnsi="Cambria Math"/>
          </w:rPr>
          <m:t>|</m:t>
        </m:r>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oMath>
      <w:r w:rsidR="002D2614">
        <w:t xml:space="preserve"> and </w:t>
      </w:r>
      <m:oMath>
        <m:r>
          <w:rPr>
            <w:rFonts w:ascii="Cambria Math" w:hAnsi="Cambria Math"/>
          </w:rPr>
          <m:t>|</m:t>
        </m:r>
        <m:d>
          <m:dPr>
            <m:begChr m:val=""/>
            <m:endChr m:val="⟩"/>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oMath>
      <w:r w:rsidR="002A3CDB">
        <w:t>,</w:t>
      </w:r>
      <w:r w:rsidR="002D2614">
        <w:t xml:space="preserve"> analogous to the classical bits 0 and 1.</w:t>
      </w:r>
      <w:r w:rsidR="002C70F1">
        <w:rPr>
          <w:rStyle w:val="FootnoteReference"/>
        </w:rPr>
        <w:footnoteReference w:id="5"/>
      </w:r>
      <w:r w:rsidR="002D2614">
        <w:t xml:space="preserve">  </w:t>
      </w:r>
      <w:r w:rsidR="00264B26">
        <w:t xml:space="preserve"> </w:t>
      </w:r>
      <w:r>
        <w:t xml:space="preserve"> </w:t>
      </w:r>
    </w:p>
    <w:p w14:paraId="4BD77926" w14:textId="77777777" w:rsidR="00C603A6" w:rsidRDefault="00C603A6" w:rsidP="00723717">
      <w:pPr>
        <w:spacing w:line="360" w:lineRule="auto"/>
        <w:ind w:firstLine="720"/>
      </w:pPr>
    </w:p>
    <w:p w14:paraId="14FDFCB4" w14:textId="1A2D02F7" w:rsidR="008B0957" w:rsidRDefault="00062D07" w:rsidP="00723717">
      <w:pPr>
        <w:spacing w:line="360" w:lineRule="auto"/>
        <w:ind w:firstLine="720"/>
      </w:pPr>
      <w:r>
        <w:t xml:space="preserve">The basis states of a qubit are represented by T-accounts. </w:t>
      </w:r>
      <w:r w:rsidRPr="00C2694E">
        <w:t>The T-accounts work the regular way with debits on the left and credits on the right.</w:t>
      </w:r>
      <w:r w:rsidR="00723717">
        <w:t xml:space="preserve"> </w:t>
      </w:r>
      <w:r w:rsidR="00723717" w:rsidRPr="00C2694E">
        <w:t xml:space="preserve">For example, </w:t>
      </w:r>
      <w:r w:rsidR="008B0957">
        <w:t>an account</w:t>
      </w:r>
      <w:r w:rsidR="00D55F20">
        <w:t xml:space="preserve"> with</w:t>
      </w:r>
      <w:r w:rsidR="008B0957">
        <w:t xml:space="preserve"> 3 on the debit side and 2 on the credit side</w:t>
      </w:r>
      <w:r w:rsidR="00D55F20">
        <w:t xml:space="preserve"> has a debit balance of 1</w:t>
      </w:r>
      <w:r w:rsidR="008B0957">
        <w:t xml:space="preserve">. </w:t>
      </w:r>
    </w:p>
    <w:p w14:paraId="7A08E13C" w14:textId="411C055C" w:rsidR="008B0957" w:rsidRDefault="00346FFF" w:rsidP="00346FFF">
      <w:pPr>
        <w:spacing w:line="360" w:lineRule="auto"/>
        <w:ind w:firstLine="720"/>
        <w:jc w:val="center"/>
      </w:pPr>
      <w:r w:rsidRPr="00346FFF">
        <w:rPr>
          <w:noProof/>
        </w:rPr>
        <w:drawing>
          <wp:inline distT="0" distB="0" distL="0" distR="0" wp14:anchorId="5E869E64" wp14:editId="0166106C">
            <wp:extent cx="717550" cy="583608"/>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8679" cy="600793"/>
                    </a:xfrm>
                    <a:prstGeom prst="rect">
                      <a:avLst/>
                    </a:prstGeom>
                    <a:noFill/>
                    <a:ln>
                      <a:noFill/>
                    </a:ln>
                  </pic:spPr>
                </pic:pic>
              </a:graphicData>
            </a:graphic>
          </wp:inline>
        </w:drawing>
      </w:r>
    </w:p>
    <w:p w14:paraId="194368E6" w14:textId="77777777" w:rsidR="00C603A6" w:rsidRDefault="00C603A6" w:rsidP="004741F4">
      <w:pPr>
        <w:spacing w:line="360" w:lineRule="auto"/>
        <w:rPr>
          <w:b/>
        </w:rPr>
      </w:pPr>
    </w:p>
    <w:p w14:paraId="6A95FCC4" w14:textId="244F8238" w:rsidR="004741F4" w:rsidRDefault="004741F4" w:rsidP="004741F4">
      <w:pPr>
        <w:spacing w:line="360" w:lineRule="auto"/>
      </w:pPr>
      <w:r w:rsidRPr="004741F4">
        <w:rPr>
          <w:b/>
        </w:rPr>
        <w:t>Definition 1 (Accounting representation of qubit states)</w:t>
      </w:r>
      <w:r>
        <w:tab/>
      </w:r>
      <w:r w:rsidR="0087539A">
        <w:t xml:space="preserve">Define the </w:t>
      </w:r>
      <w:r w:rsidR="0083293D">
        <w:t>two basis states of a qubit by two accounts. The account “</w:t>
      </w:r>
      <w:r w:rsidR="001C1A52">
        <w:t>E</w:t>
      </w:r>
      <w:r w:rsidR="0083293D">
        <w:t xml:space="preserve">” </w:t>
      </w:r>
      <w:r w:rsidR="001C1A52">
        <w:t xml:space="preserve">represents state </w:t>
      </w:r>
      <m:oMath>
        <m:r>
          <w:rPr>
            <w:rFonts w:ascii="Cambria Math" w:hAnsi="Cambria Math"/>
          </w:rPr>
          <m:t>|</m:t>
        </m:r>
        <m:d>
          <m:dPr>
            <m:begChr m:val=""/>
            <m:endChr m:val="⟩"/>
            <m:ctrlPr>
              <w:rPr>
                <w:rFonts w:ascii="Cambria Math" w:hAnsi="Cambria Math"/>
                <w:i/>
              </w:rPr>
            </m:ctrlPr>
          </m:dPr>
          <m:e>
            <m:r>
              <w:rPr>
                <w:rFonts w:ascii="Cambria Math" w:hAnsi="Cambria Math"/>
              </w:rPr>
              <m:t>0</m:t>
            </m:r>
          </m:e>
        </m:d>
      </m:oMath>
      <w:r w:rsidR="001C1A52">
        <w:t xml:space="preserve"> and the account “A” represents state </w:t>
      </w:r>
      <m:oMath>
        <m:r>
          <w:rPr>
            <w:rFonts w:ascii="Cambria Math" w:hAnsi="Cambria Math"/>
          </w:rPr>
          <m:t>|</m:t>
        </m:r>
        <m:d>
          <m:dPr>
            <m:begChr m:val=""/>
            <m:endChr m:val="⟩"/>
            <m:ctrlPr>
              <w:rPr>
                <w:rFonts w:ascii="Cambria Math" w:hAnsi="Cambria Math"/>
                <w:i/>
              </w:rPr>
            </m:ctrlPr>
          </m:dPr>
          <m:e>
            <m:r>
              <w:rPr>
                <w:rFonts w:ascii="Cambria Math" w:hAnsi="Cambria Math"/>
              </w:rPr>
              <m:t>1</m:t>
            </m:r>
          </m:e>
        </m:d>
      </m:oMath>
      <w:r w:rsidR="001C1A52">
        <w:t>.</w:t>
      </w:r>
    </w:p>
    <w:p w14:paraId="3874EC73" w14:textId="5FB8963A" w:rsidR="001C1A52" w:rsidRDefault="001C1A52" w:rsidP="001C1A52">
      <w:pPr>
        <w:spacing w:line="360" w:lineRule="auto"/>
        <w:jc w:val="center"/>
      </w:pPr>
      <w:r w:rsidRPr="001C1A52">
        <w:rPr>
          <w:noProof/>
        </w:rPr>
        <w:drawing>
          <wp:inline distT="0" distB="0" distL="0" distR="0" wp14:anchorId="1E08B5B4" wp14:editId="63B3CD14">
            <wp:extent cx="1952625" cy="5810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52625" cy="581025"/>
                    </a:xfrm>
                    <a:prstGeom prst="rect">
                      <a:avLst/>
                    </a:prstGeom>
                    <a:noFill/>
                    <a:ln>
                      <a:noFill/>
                    </a:ln>
                  </pic:spPr>
                </pic:pic>
              </a:graphicData>
            </a:graphic>
          </wp:inline>
        </w:drawing>
      </w:r>
    </w:p>
    <w:p w14:paraId="47681EF0" w14:textId="55650471" w:rsidR="001C1A52" w:rsidRDefault="001C1A52" w:rsidP="001C1A52">
      <w:pPr>
        <w:spacing w:line="360" w:lineRule="auto"/>
        <w:jc w:val="center"/>
      </w:pPr>
      <w:r w:rsidRPr="001C1A52">
        <w:rPr>
          <w:noProof/>
        </w:rPr>
        <w:drawing>
          <wp:inline distT="0" distB="0" distL="0" distR="0" wp14:anchorId="67CCFF50" wp14:editId="716BF363">
            <wp:extent cx="1952625" cy="581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2625" cy="581025"/>
                    </a:xfrm>
                    <a:prstGeom prst="rect">
                      <a:avLst/>
                    </a:prstGeom>
                    <a:noFill/>
                    <a:ln>
                      <a:noFill/>
                    </a:ln>
                  </pic:spPr>
                </pic:pic>
              </a:graphicData>
            </a:graphic>
          </wp:inline>
        </w:drawing>
      </w:r>
    </w:p>
    <w:p w14:paraId="22F8B6CC" w14:textId="29CF4C5B" w:rsidR="00C603A6" w:rsidRDefault="004F65D8" w:rsidP="00525AAC">
      <w:pPr>
        <w:spacing w:line="360" w:lineRule="auto"/>
        <w:ind w:firstLine="720"/>
      </w:pPr>
      <w:r>
        <w:lastRenderedPageBreak/>
        <w:t xml:space="preserve">It suffices to use two types of accounts to represent the two basis states. </w:t>
      </w:r>
      <w:r w:rsidR="00960A6B">
        <w:t xml:space="preserve">Any single-qubit state </w:t>
      </w:r>
      <w:r w:rsidR="000765AA">
        <w:t xml:space="preserve">can be </w:t>
      </w:r>
      <w:r w:rsidR="00431253">
        <w:t xml:space="preserve">expressed as a linear combination of </w:t>
      </w:r>
      <w:r w:rsidR="000765AA">
        <w:t>these two basis states, with complex amplitudes serving as weights that determine the probabilities of measurement outcomes.</w:t>
      </w:r>
      <w:r w:rsidR="00F067CA">
        <w:rPr>
          <w:rStyle w:val="FootnoteReference"/>
        </w:rPr>
        <w:footnoteReference w:id="6"/>
      </w:r>
      <w:r w:rsidR="000765AA">
        <w:t xml:space="preserve"> </w:t>
      </w:r>
      <w:r w:rsidR="00AA6F18">
        <w:t xml:space="preserve">Furthermore, </w:t>
      </w:r>
      <w:r w:rsidR="00475F8A">
        <w:t xml:space="preserve">a </w:t>
      </w:r>
      <w:r w:rsidR="00AA6F18">
        <w:t xml:space="preserve">quantum gate performed on a qubit </w:t>
      </w:r>
      <w:r w:rsidR="00475F8A">
        <w:t xml:space="preserve">is </w:t>
      </w:r>
      <w:r w:rsidR="00AA6F18">
        <w:t>fully determined by how the quantum gate act</w:t>
      </w:r>
      <w:r w:rsidR="00525AAC">
        <w:t>s</w:t>
      </w:r>
      <w:r w:rsidR="00AA6F18">
        <w:t xml:space="preserve"> on the two b</w:t>
      </w:r>
      <w:r w:rsidR="006B403B">
        <w:t>asis states</w:t>
      </w:r>
      <w:r w:rsidR="00AA6F18">
        <w:t>.</w:t>
      </w:r>
      <w:r w:rsidR="006B403B">
        <w:t xml:space="preserve"> </w:t>
      </w:r>
    </w:p>
    <w:p w14:paraId="7D8022C3" w14:textId="3AEFC695" w:rsidR="00774046" w:rsidRPr="00C2694E" w:rsidRDefault="00A97BB0" w:rsidP="0048434F">
      <w:pPr>
        <w:pStyle w:val="ListParagraph"/>
        <w:numPr>
          <w:ilvl w:val="1"/>
          <w:numId w:val="1"/>
        </w:numPr>
        <w:spacing w:line="360" w:lineRule="auto"/>
        <w:ind w:left="360"/>
        <w:rPr>
          <w:i/>
          <w:iCs/>
        </w:rPr>
      </w:pPr>
      <w:r>
        <w:rPr>
          <w:i/>
          <w:iCs/>
        </w:rPr>
        <w:t xml:space="preserve">Quantum </w:t>
      </w:r>
      <w:r w:rsidR="00774046" w:rsidRPr="00C2694E">
        <w:rPr>
          <w:i/>
          <w:iCs/>
        </w:rPr>
        <w:t>Operations – X</w:t>
      </w:r>
      <w:r w:rsidR="00F34EAC">
        <w:rPr>
          <w:i/>
          <w:iCs/>
        </w:rPr>
        <w:t xml:space="preserve">, </w:t>
      </w:r>
      <w:r w:rsidR="003751C0">
        <w:rPr>
          <w:i/>
          <w:iCs/>
        </w:rPr>
        <w:t>Z</w:t>
      </w:r>
      <w:r w:rsidR="00D74E34">
        <w:rPr>
          <w:i/>
          <w:iCs/>
        </w:rPr>
        <w:t xml:space="preserve">, </w:t>
      </w:r>
      <w:r w:rsidR="00F34EAC">
        <w:rPr>
          <w:i/>
          <w:iCs/>
        </w:rPr>
        <w:t>S</w:t>
      </w:r>
      <w:r w:rsidR="00D74E34">
        <w:rPr>
          <w:i/>
          <w:iCs/>
        </w:rPr>
        <w:t xml:space="preserve"> and T</w:t>
      </w:r>
    </w:p>
    <w:p w14:paraId="44F1D554" w14:textId="6908AB64" w:rsidR="00C603A6" w:rsidRDefault="00403FF9" w:rsidP="00396293">
      <w:pPr>
        <w:spacing w:line="360" w:lineRule="auto"/>
        <w:ind w:firstLine="720"/>
      </w:pPr>
      <w:r>
        <w:t xml:space="preserve">The fundamental </w:t>
      </w:r>
      <w:r w:rsidR="00121F46">
        <w:t xml:space="preserve">single-qubit operations </w:t>
      </w:r>
      <w:r w:rsidR="00BB0822">
        <w:t>are unitary matrices</w:t>
      </w:r>
      <w:r w:rsidR="002E67E0">
        <w:t xml:space="preserve">, meaning the operations preserve the length of the qubits and </w:t>
      </w:r>
      <w:r w:rsidR="009F14EC">
        <w:t xml:space="preserve">are </w:t>
      </w:r>
      <w:r w:rsidR="002E67E0">
        <w:t>invertible.</w:t>
      </w:r>
      <w:r w:rsidR="00396293">
        <w:t xml:space="preserve"> </w:t>
      </w:r>
      <w:r w:rsidR="00957099">
        <w:t>For closed</w:t>
      </w:r>
      <w:r w:rsidR="00AC3D2D">
        <w:t xml:space="preserve"> quantum</w:t>
      </w:r>
      <w:r w:rsidR="00957099">
        <w:t xml:space="preserve"> system</w:t>
      </w:r>
      <w:r w:rsidR="00AC3D2D">
        <w:t>s</w:t>
      </w:r>
      <w:r w:rsidR="00957099">
        <w:t xml:space="preserve"> (without measurement or decoherence), unitary operations </w:t>
      </w:r>
      <w:r w:rsidR="00AC3D2D">
        <w:t>remain fully reversible, meaning one can always undo them to recover the original state. Thus, quantum information stays perfectly preserved, neither created nor lost, throughout the process</w:t>
      </w:r>
      <w:r w:rsidR="00396293">
        <w:t>.</w:t>
      </w:r>
      <w:r w:rsidR="008F573B">
        <w:rPr>
          <w:rStyle w:val="FootnoteReference"/>
        </w:rPr>
        <w:footnoteReference w:id="7"/>
      </w:r>
      <w:r w:rsidR="008F573B">
        <w:t xml:space="preserve"> </w:t>
      </w:r>
      <w:r w:rsidR="00957099">
        <w:t xml:space="preserve"> </w:t>
      </w:r>
    </w:p>
    <w:p w14:paraId="5B84A02B" w14:textId="2A10BDDC" w:rsidR="00FF20CA" w:rsidRDefault="00EA4589" w:rsidP="00EA4589">
      <w:pPr>
        <w:spacing w:line="360" w:lineRule="auto"/>
      </w:pPr>
      <w:r w:rsidRPr="0099198F">
        <w:rPr>
          <w:b/>
          <w:bCs/>
        </w:rPr>
        <w:t xml:space="preserve">Postulate </w:t>
      </w:r>
      <w:r>
        <w:rPr>
          <w:b/>
          <w:bCs/>
        </w:rPr>
        <w:t>2</w:t>
      </w:r>
      <w:r w:rsidRPr="0099198F">
        <w:rPr>
          <w:b/>
          <w:bCs/>
        </w:rPr>
        <w:t xml:space="preserve"> (</w:t>
      </w:r>
      <w:r>
        <w:rPr>
          <w:b/>
          <w:bCs/>
        </w:rPr>
        <w:t>Evolution</w:t>
      </w:r>
      <w:r w:rsidRPr="0099198F">
        <w:rPr>
          <w:b/>
          <w:bCs/>
        </w:rPr>
        <w:t xml:space="preserve"> postulate)</w:t>
      </w:r>
      <w:r>
        <w:tab/>
        <w:t>The evolution of a closed quantum system is described by a unitary transformation.</w:t>
      </w:r>
      <w:r w:rsidR="0021071E">
        <w:t xml:space="preserve"> </w:t>
      </w:r>
      <w:r>
        <w:t xml:space="preserve"> </w:t>
      </w:r>
    </w:p>
    <w:p w14:paraId="4E30E33A" w14:textId="77777777" w:rsidR="00C603A6" w:rsidRDefault="00957099" w:rsidP="00EA4589">
      <w:pPr>
        <w:spacing w:line="360" w:lineRule="auto"/>
      </w:pPr>
      <w:r>
        <w:tab/>
      </w:r>
    </w:p>
    <w:p w14:paraId="7C6145DC" w14:textId="0CA40DAC" w:rsidR="00C603A6" w:rsidRDefault="00292E73" w:rsidP="00C603A6">
      <w:pPr>
        <w:spacing w:line="360" w:lineRule="auto"/>
        <w:ind w:firstLine="720"/>
      </w:pPr>
      <w:r>
        <w:t>U</w:t>
      </w:r>
      <w:r w:rsidR="00EA34FC">
        <w:t xml:space="preserve">nitary operations </w:t>
      </w:r>
      <w:r>
        <w:t xml:space="preserve">can be represented using journal entries. It suffices to </w:t>
      </w:r>
      <w:r w:rsidR="004E7C6E">
        <w:t>provide accounting representation</w:t>
      </w:r>
      <w:r w:rsidR="003C0B09">
        <w:t>s</w:t>
      </w:r>
      <w:r w:rsidR="004E7C6E">
        <w:t xml:space="preserve"> for a </w:t>
      </w:r>
      <w:r w:rsidR="003C0B09">
        <w:t xml:space="preserve">small set of </w:t>
      </w:r>
      <w:r w:rsidR="004E7C6E">
        <w:t>unitary operations</w:t>
      </w:r>
      <w:r w:rsidR="003C0B09">
        <w:t xml:space="preserve">—specifically, </w:t>
      </w:r>
      <w:r>
        <w:t xml:space="preserve">the X-gate, the Z-gate, </w:t>
      </w:r>
      <w:r w:rsidR="00787B2A">
        <w:t xml:space="preserve">and </w:t>
      </w:r>
      <w:r>
        <w:t>the T-gate.</w:t>
      </w:r>
      <w:r w:rsidR="00762CB0">
        <w:rPr>
          <w:rStyle w:val="FootnoteReference"/>
        </w:rPr>
        <w:footnoteReference w:id="8"/>
      </w:r>
      <w:r>
        <w:t xml:space="preserve"> </w:t>
      </w:r>
      <w:r w:rsidR="004E7C6E">
        <w:t xml:space="preserve">All the </w:t>
      </w:r>
      <w:r w:rsidR="001B7D9F">
        <w:t xml:space="preserve">other single-qubit </w:t>
      </w:r>
      <w:r w:rsidR="004E7C6E">
        <w:t>unitary operations</w:t>
      </w:r>
      <w:r w:rsidR="00511B9A">
        <w:t>, including the S-gate,</w:t>
      </w:r>
      <w:r w:rsidR="004E7C6E">
        <w:t xml:space="preserve"> c</w:t>
      </w:r>
      <w:r w:rsidR="003C0B09">
        <w:t>an</w:t>
      </w:r>
      <w:r w:rsidR="004E7C6E">
        <w:t xml:space="preserve"> be </w:t>
      </w:r>
      <w:r w:rsidR="003C0B09">
        <w:t xml:space="preserve">constructed from </w:t>
      </w:r>
      <w:r w:rsidR="004E7C6E">
        <w:t xml:space="preserve">these quantum gates. </w:t>
      </w:r>
    </w:p>
    <w:p w14:paraId="78FE7F1D" w14:textId="3A4BC8B0" w:rsidR="00292E73" w:rsidRDefault="00292E73" w:rsidP="00EA4589">
      <w:pPr>
        <w:spacing w:line="360" w:lineRule="auto"/>
      </w:pPr>
      <w:r w:rsidRPr="00292E73">
        <w:rPr>
          <w:b/>
          <w:bCs/>
        </w:rPr>
        <w:t xml:space="preserve">Definition 2 (Accounting representation of </w:t>
      </w:r>
      <w:r w:rsidR="002658D5">
        <w:rPr>
          <w:b/>
          <w:bCs/>
        </w:rPr>
        <w:t xml:space="preserve">the </w:t>
      </w:r>
      <w:r w:rsidRPr="00292E73">
        <w:rPr>
          <w:b/>
          <w:bCs/>
        </w:rPr>
        <w:t>X-gate)</w:t>
      </w:r>
      <w:r>
        <w:tab/>
      </w:r>
      <w:r w:rsidR="00556ABF">
        <w:t xml:space="preserve">The </w:t>
      </w:r>
      <w:r>
        <w:t xml:space="preserve">X-gate is </w:t>
      </w:r>
      <w:r w:rsidR="00556ABF">
        <w:t xml:space="preserve">a </w:t>
      </w:r>
      <w:r>
        <w:t xml:space="preserve">bit flip operation that transforms </w:t>
      </w:r>
      <m:oMath>
        <m:r>
          <w:rPr>
            <w:rFonts w:ascii="Cambria Math" w:hAnsi="Cambria Math"/>
          </w:rPr>
          <m:t>|</m:t>
        </m:r>
        <m:d>
          <m:dPr>
            <m:begChr m:val=""/>
            <m:endChr m:val="⟩"/>
            <m:ctrlPr>
              <w:rPr>
                <w:rFonts w:ascii="Cambria Math" w:hAnsi="Cambria Math"/>
                <w:i/>
              </w:rPr>
            </m:ctrlPr>
          </m:dPr>
          <m:e>
            <m:r>
              <w:rPr>
                <w:rFonts w:ascii="Cambria Math" w:hAnsi="Cambria Math"/>
              </w:rPr>
              <m:t>0</m:t>
            </m:r>
          </m:e>
        </m:d>
      </m:oMath>
      <w:r>
        <w:t xml:space="preserve"> to </w:t>
      </w:r>
      <m:oMath>
        <m:r>
          <w:rPr>
            <w:rFonts w:ascii="Cambria Math" w:hAnsi="Cambria Math"/>
          </w:rPr>
          <m:t>|</m:t>
        </m:r>
        <m:d>
          <m:dPr>
            <m:begChr m:val=""/>
            <m:endChr m:val="⟩"/>
            <m:ctrlPr>
              <w:rPr>
                <w:rFonts w:ascii="Cambria Math" w:hAnsi="Cambria Math"/>
                <w:i/>
              </w:rPr>
            </m:ctrlPr>
          </m:dPr>
          <m:e>
            <m:r>
              <w:rPr>
                <w:rFonts w:ascii="Cambria Math" w:hAnsi="Cambria Math"/>
              </w:rPr>
              <m:t>1</m:t>
            </m:r>
          </m:e>
        </m:d>
      </m:oMath>
      <w:r>
        <w:t xml:space="preserve">, and </w:t>
      </w:r>
      <m:oMath>
        <m:r>
          <w:rPr>
            <w:rFonts w:ascii="Cambria Math" w:hAnsi="Cambria Math"/>
          </w:rPr>
          <m:t>|</m:t>
        </m:r>
        <m:d>
          <m:dPr>
            <m:begChr m:val=""/>
            <m:endChr m:val="⟩"/>
            <m:ctrlPr>
              <w:rPr>
                <w:rFonts w:ascii="Cambria Math" w:hAnsi="Cambria Math"/>
                <w:i/>
              </w:rPr>
            </m:ctrlPr>
          </m:dPr>
          <m:e>
            <m:r>
              <w:rPr>
                <w:rFonts w:ascii="Cambria Math" w:hAnsi="Cambria Math"/>
              </w:rPr>
              <m:t>1</m:t>
            </m:r>
          </m:e>
        </m:d>
      </m:oMath>
      <w:r>
        <w:t xml:space="preserve"> to </w:t>
      </w:r>
      <m:oMath>
        <m:r>
          <w:rPr>
            <w:rFonts w:ascii="Cambria Math" w:hAnsi="Cambria Math"/>
          </w:rPr>
          <m:t>|</m:t>
        </m:r>
        <m:d>
          <m:dPr>
            <m:begChr m:val=""/>
            <m:endChr m:val="⟩"/>
            <m:ctrlPr>
              <w:rPr>
                <w:rFonts w:ascii="Cambria Math" w:hAnsi="Cambria Math"/>
                <w:i/>
              </w:rPr>
            </m:ctrlPr>
          </m:dPr>
          <m:e>
            <m:r>
              <w:rPr>
                <w:rFonts w:ascii="Cambria Math" w:hAnsi="Cambria Math"/>
              </w:rPr>
              <m:t>0</m:t>
            </m:r>
          </m:e>
        </m:d>
      </m:oMath>
      <w:r>
        <w:t xml:space="preserve">. </w:t>
      </w:r>
      <w:r w:rsidR="000165F3">
        <w:t>Reclassification entries are used to represent the X-gate</w:t>
      </w:r>
      <w:r w:rsidR="007B0827">
        <w:t>, moving amounts between E and A.</w:t>
      </w:r>
      <w:r w:rsidR="000165F3">
        <w:t xml:space="preserve"> </w:t>
      </w:r>
    </w:p>
    <w:p w14:paraId="25C4EE4F" w14:textId="5CF603C8" w:rsidR="00292E73" w:rsidRDefault="000165F3" w:rsidP="000165F3">
      <w:pPr>
        <w:spacing w:line="360" w:lineRule="auto"/>
        <w:jc w:val="center"/>
      </w:pPr>
      <w:r w:rsidRPr="00C2694E">
        <w:rPr>
          <w:noProof/>
          <w:lang w:eastAsia="en-US"/>
        </w:rPr>
        <w:drawing>
          <wp:inline distT="0" distB="0" distL="0" distR="0" wp14:anchorId="64FBF5DC" wp14:editId="495F5AC5">
            <wp:extent cx="2414588" cy="560038"/>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2892" cy="561964"/>
                    </a:xfrm>
                    <a:prstGeom prst="rect">
                      <a:avLst/>
                    </a:prstGeom>
                    <a:noFill/>
                    <a:ln>
                      <a:noFill/>
                    </a:ln>
                  </pic:spPr>
                </pic:pic>
              </a:graphicData>
            </a:graphic>
          </wp:inline>
        </w:drawing>
      </w:r>
    </w:p>
    <w:p w14:paraId="437AC736" w14:textId="58393111" w:rsidR="000165F3" w:rsidRDefault="000165F3" w:rsidP="000165F3">
      <w:pPr>
        <w:spacing w:line="360" w:lineRule="auto"/>
        <w:jc w:val="center"/>
      </w:pPr>
      <w:r w:rsidRPr="00C2694E">
        <w:rPr>
          <w:noProof/>
          <w:lang w:eastAsia="en-US"/>
        </w:rPr>
        <w:lastRenderedPageBreak/>
        <w:drawing>
          <wp:inline distT="0" distB="0" distL="0" distR="0" wp14:anchorId="251C39D6" wp14:editId="431CC5C6">
            <wp:extent cx="2381250" cy="55230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7926" cy="553853"/>
                    </a:xfrm>
                    <a:prstGeom prst="rect">
                      <a:avLst/>
                    </a:prstGeom>
                    <a:noFill/>
                    <a:ln>
                      <a:noFill/>
                    </a:ln>
                  </pic:spPr>
                </pic:pic>
              </a:graphicData>
            </a:graphic>
          </wp:inline>
        </w:drawing>
      </w:r>
    </w:p>
    <w:p w14:paraId="31F05759" w14:textId="66D8B603" w:rsidR="000165F3" w:rsidRDefault="000165F3" w:rsidP="000165F3">
      <w:pPr>
        <w:spacing w:line="360" w:lineRule="auto"/>
        <w:rPr>
          <w:iCs/>
        </w:rPr>
      </w:pPr>
      <w:r>
        <w:t xml:space="preserve">In a simple accounting notation, </w:t>
      </w:r>
      <m:oMath>
        <m:r>
          <m:rPr>
            <m:sty m:val="p"/>
          </m:rPr>
          <w:rPr>
            <w:rFonts w:ascii="Cambria Math" w:hAnsi="Cambria Math"/>
          </w:rPr>
          <m:t>X|</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r>
          <m:rPr>
            <m:sty m:val="p"/>
          </m:rPr>
          <w:rPr>
            <w:rFonts w:ascii="Cambria Math" w:hAnsi="Cambria Math"/>
          </w:rPr>
          <m:t xml:space="preserve"> is written as 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X</m:t>
                </m:r>
              </m:e>
            </m:groupChr>
          </m:e>
        </m:box>
        <m:r>
          <m:rPr>
            <m:sty m:val="p"/>
          </m:rPr>
          <w:rPr>
            <w:rFonts w:ascii="Cambria Math" w:hAnsi="Cambria Math"/>
          </w:rPr>
          <m:t>A</m:t>
        </m:r>
      </m:oMath>
      <w:r>
        <w:rPr>
          <w:iCs/>
        </w:rPr>
        <w:t xml:space="preserve">, and </w:t>
      </w:r>
      <m:oMath>
        <m:r>
          <m:rPr>
            <m:sty m:val="p"/>
          </m:rPr>
          <w:rPr>
            <w:rFonts w:ascii="Cambria Math" w:hAnsi="Cambria Math"/>
          </w:rPr>
          <m:t>X|</m:t>
        </m:r>
        <m:d>
          <m:dPr>
            <m:begChr m:val=""/>
            <m:endChr m:val="⟩"/>
            <m:ctrlPr>
              <w:rPr>
                <w:rFonts w:ascii="Cambria Math" w:hAnsi="Cambria Math"/>
                <w:iCs/>
              </w:rPr>
            </m:ctrlPr>
          </m:dPr>
          <m:e>
            <m:r>
              <w:rPr>
                <w:rFonts w:ascii="Cambria Math" w:hAnsi="Cambria Math"/>
              </w:rPr>
              <m:t>1</m:t>
            </m:r>
          </m:e>
        </m:d>
        <m:r>
          <m:rPr>
            <m:sty m:val="p"/>
          </m:rPr>
          <w:rPr>
            <w:rFonts w:ascii="Cambria Math" w:hAnsi="Cambria Math"/>
          </w:rPr>
          <m:t>=|</m:t>
        </m:r>
        <m:d>
          <m:dPr>
            <m:begChr m:val=""/>
            <m:endChr m:val="⟩"/>
            <m:ctrlPr>
              <w:rPr>
                <w:rFonts w:ascii="Cambria Math" w:hAnsi="Cambria Math"/>
                <w:iCs/>
              </w:rPr>
            </m:ctrlPr>
          </m:dPr>
          <m:e>
            <m:r>
              <w:rPr>
                <w:rFonts w:ascii="Cambria Math" w:hAnsi="Cambria Math"/>
              </w:rPr>
              <m:t>0</m:t>
            </m:r>
          </m:e>
        </m:d>
        <m:r>
          <m:rPr>
            <m:sty m:val="p"/>
          </m:rPr>
          <w:rPr>
            <w:rFonts w:ascii="Cambria Math" w:hAnsi="Cambria Math"/>
          </w:rPr>
          <m:t xml:space="preserve"> is written as 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X</m:t>
                </m:r>
              </m:e>
            </m:groupChr>
          </m:e>
        </m:box>
        <m:r>
          <m:rPr>
            <m:sty m:val="p"/>
          </m:rPr>
          <w:rPr>
            <w:rFonts w:ascii="Cambria Math" w:hAnsi="Cambria Math"/>
          </w:rPr>
          <m:t>E</m:t>
        </m:r>
      </m:oMath>
      <w:r>
        <w:rPr>
          <w:iCs/>
        </w:rPr>
        <w:t>.</w:t>
      </w:r>
      <w:r w:rsidR="000C5C96">
        <w:rPr>
          <w:iCs/>
        </w:rPr>
        <w:t xml:space="preserve"> The inverse of X is X. </w:t>
      </w:r>
    </w:p>
    <w:p w14:paraId="6C970CE1" w14:textId="77777777" w:rsidR="00DD7A47" w:rsidRDefault="00DD7A47" w:rsidP="000165F3">
      <w:pPr>
        <w:spacing w:line="360" w:lineRule="auto"/>
        <w:rPr>
          <w:iCs/>
        </w:rPr>
      </w:pPr>
    </w:p>
    <w:p w14:paraId="4C03AA1B" w14:textId="266815DB" w:rsidR="00A2021B" w:rsidRDefault="00A2021B" w:rsidP="00A2021B">
      <w:pPr>
        <w:spacing w:line="360" w:lineRule="auto"/>
      </w:pPr>
      <w:r w:rsidRPr="00292E73">
        <w:rPr>
          <w:b/>
          <w:bCs/>
        </w:rPr>
        <w:t xml:space="preserve">Definition </w:t>
      </w:r>
      <w:r>
        <w:rPr>
          <w:b/>
          <w:bCs/>
        </w:rPr>
        <w:t>3</w:t>
      </w:r>
      <w:r w:rsidRPr="00292E73">
        <w:rPr>
          <w:b/>
          <w:bCs/>
        </w:rPr>
        <w:t xml:space="preserve"> (Accounting representation of </w:t>
      </w:r>
      <w:r w:rsidR="002658D5">
        <w:rPr>
          <w:b/>
          <w:bCs/>
        </w:rPr>
        <w:t xml:space="preserve">the </w:t>
      </w:r>
      <w:r>
        <w:rPr>
          <w:b/>
          <w:bCs/>
        </w:rPr>
        <w:t>Z</w:t>
      </w:r>
      <w:r w:rsidRPr="00292E73">
        <w:rPr>
          <w:b/>
          <w:bCs/>
        </w:rPr>
        <w:t>-gate)</w:t>
      </w:r>
      <w:r>
        <w:tab/>
      </w:r>
      <w:r w:rsidR="00556ABF">
        <w:t xml:space="preserve">The </w:t>
      </w:r>
      <w:r>
        <w:t xml:space="preserve">Z-gate is </w:t>
      </w:r>
      <w:r w:rsidR="00556ABF">
        <w:t xml:space="preserve">a </w:t>
      </w:r>
      <w:r>
        <w:t xml:space="preserve">phase flip operation that leaves </w:t>
      </w:r>
      <m:oMath>
        <m:r>
          <w:rPr>
            <w:rFonts w:ascii="Cambria Math" w:hAnsi="Cambria Math"/>
          </w:rPr>
          <m:t>|</m:t>
        </m:r>
        <m:d>
          <m:dPr>
            <m:begChr m:val=""/>
            <m:endChr m:val="⟩"/>
            <m:ctrlPr>
              <w:rPr>
                <w:rFonts w:ascii="Cambria Math" w:hAnsi="Cambria Math"/>
                <w:i/>
              </w:rPr>
            </m:ctrlPr>
          </m:dPr>
          <m:e>
            <m:r>
              <w:rPr>
                <w:rFonts w:ascii="Cambria Math" w:hAnsi="Cambria Math"/>
              </w:rPr>
              <m:t>0</m:t>
            </m:r>
          </m:e>
        </m:d>
      </m:oMath>
      <w:r>
        <w:t xml:space="preserve"> invariant and changes </w:t>
      </w:r>
      <m:oMath>
        <m:r>
          <w:rPr>
            <w:rFonts w:ascii="Cambria Math" w:hAnsi="Cambria Math"/>
          </w:rPr>
          <m:t>|</m:t>
        </m:r>
        <m:d>
          <m:dPr>
            <m:begChr m:val=""/>
            <m:endChr m:val="⟩"/>
            <m:ctrlPr>
              <w:rPr>
                <w:rFonts w:ascii="Cambria Math" w:hAnsi="Cambria Math"/>
                <w:i/>
              </w:rPr>
            </m:ctrlPr>
          </m:dPr>
          <m:e>
            <m:r>
              <w:rPr>
                <w:rFonts w:ascii="Cambria Math" w:hAnsi="Cambria Math"/>
              </w:rPr>
              <m:t>1</m:t>
            </m:r>
          </m:e>
        </m:d>
      </m:oMath>
      <w:r>
        <w:t xml:space="preserve"> to </w:t>
      </w:r>
      <m:oMath>
        <m:r>
          <w:rPr>
            <w:rFonts w:ascii="Cambria Math" w:hAnsi="Cambria Math"/>
          </w:rPr>
          <m:t>-|</m:t>
        </m:r>
        <m:d>
          <m:dPr>
            <m:begChr m:val=""/>
            <m:endChr m:val="⟩"/>
            <m:ctrlPr>
              <w:rPr>
                <w:rFonts w:ascii="Cambria Math" w:hAnsi="Cambria Math"/>
                <w:i/>
              </w:rPr>
            </m:ctrlPr>
          </m:dPr>
          <m:e>
            <m:r>
              <w:rPr>
                <w:rFonts w:ascii="Cambria Math" w:hAnsi="Cambria Math"/>
              </w:rPr>
              <m:t>1</m:t>
            </m:r>
          </m:e>
        </m:d>
      </m:oMath>
      <w:r>
        <w:t xml:space="preserve">. </w:t>
      </w:r>
      <w:r w:rsidR="0016398D">
        <w:t>R</w:t>
      </w:r>
      <w:r w:rsidR="00CF0165">
        <w:t xml:space="preserve">evaluation entries </w:t>
      </w:r>
      <w:r w:rsidR="00B07F55">
        <w:t xml:space="preserve">for an amount of 2 </w:t>
      </w:r>
      <w:r w:rsidR="00CF0165">
        <w:t>are used to represent the Z-gate</w:t>
      </w:r>
      <w:r w:rsidR="00E05C1F">
        <w:t>, adjusting the balance of A</w:t>
      </w:r>
      <w:r w:rsidR="0098462C">
        <w:t xml:space="preserve"> from a debit balance of 1 to a credit balance of 1, and vice versa</w:t>
      </w:r>
      <w:r w:rsidR="00CF0165">
        <w:t xml:space="preserve">. </w:t>
      </w:r>
      <w:r>
        <w:t xml:space="preserve"> </w:t>
      </w:r>
    </w:p>
    <w:p w14:paraId="71CAB1E6" w14:textId="3EC14182" w:rsidR="000165F3" w:rsidRDefault="00CF0165" w:rsidP="00CF0165">
      <w:pPr>
        <w:spacing w:line="360" w:lineRule="auto"/>
        <w:jc w:val="center"/>
        <w:rPr>
          <w:iCs/>
        </w:rPr>
      </w:pPr>
      <w:r w:rsidRPr="00C2694E">
        <w:rPr>
          <w:noProof/>
          <w:lang w:eastAsia="en-US"/>
        </w:rPr>
        <w:drawing>
          <wp:inline distT="0" distB="0" distL="0" distR="0" wp14:anchorId="16FAF1D8" wp14:editId="332E1036">
            <wp:extent cx="2676525" cy="570867"/>
            <wp:effectExtent l="0" t="0" r="0" b="635"/>
            <wp:docPr id="2070464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8921" cy="571378"/>
                    </a:xfrm>
                    <a:prstGeom prst="rect">
                      <a:avLst/>
                    </a:prstGeom>
                    <a:noFill/>
                    <a:ln>
                      <a:noFill/>
                    </a:ln>
                  </pic:spPr>
                </pic:pic>
              </a:graphicData>
            </a:graphic>
          </wp:inline>
        </w:drawing>
      </w:r>
    </w:p>
    <w:p w14:paraId="1304AB3B" w14:textId="3EA045D4" w:rsidR="001B0A66" w:rsidRDefault="001B0A66" w:rsidP="00CF0165">
      <w:pPr>
        <w:spacing w:line="360" w:lineRule="auto"/>
        <w:jc w:val="center"/>
        <w:rPr>
          <w:iCs/>
        </w:rPr>
      </w:pPr>
      <w:r w:rsidRPr="00C2694E">
        <w:rPr>
          <w:noProof/>
          <w:lang w:eastAsia="en-US"/>
        </w:rPr>
        <w:drawing>
          <wp:inline distT="0" distB="0" distL="0" distR="0" wp14:anchorId="25A3A691" wp14:editId="1239C645">
            <wp:extent cx="4305300" cy="581025"/>
            <wp:effectExtent l="0" t="0" r="0" b="9525"/>
            <wp:docPr id="188781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5300" cy="581025"/>
                    </a:xfrm>
                    <a:prstGeom prst="rect">
                      <a:avLst/>
                    </a:prstGeom>
                    <a:noFill/>
                    <a:ln>
                      <a:noFill/>
                    </a:ln>
                  </pic:spPr>
                </pic:pic>
              </a:graphicData>
            </a:graphic>
          </wp:inline>
        </w:drawing>
      </w:r>
    </w:p>
    <w:p w14:paraId="14873323" w14:textId="3238DA17" w:rsidR="0016398D" w:rsidRDefault="0016398D" w:rsidP="00EA4589">
      <w:pPr>
        <w:spacing w:line="360" w:lineRule="auto"/>
        <w:rPr>
          <w:iCs/>
        </w:rPr>
      </w:pPr>
      <w:r>
        <w:rPr>
          <w:iCs/>
        </w:rPr>
        <w:t xml:space="preserve">Let </w:t>
      </w:r>
      <m:oMath>
        <m:acc>
          <m:accPr>
            <m:ctrlPr>
              <w:rPr>
                <w:rFonts w:ascii="Cambria Math" w:hAnsi="Cambria Math"/>
              </w:rPr>
            </m:ctrlPr>
          </m:accPr>
          <m:e>
            <m:r>
              <m:rPr>
                <m:sty m:val="p"/>
              </m:rPr>
              <w:rPr>
                <w:rFonts w:ascii="Cambria Math" w:hAnsi="Cambria Math"/>
              </w:rPr>
              <m:t>A</m:t>
            </m:r>
          </m:e>
        </m:acc>
      </m:oMath>
      <w:r>
        <w:rPr>
          <w:iCs/>
        </w:rPr>
        <w:t xml:space="preserve"> denote the </w:t>
      </w:r>
      <w:r w:rsidR="005377DD">
        <w:rPr>
          <w:iCs/>
        </w:rPr>
        <w:t>T-</w:t>
      </w:r>
      <w:r>
        <w:rPr>
          <w:iCs/>
        </w:rPr>
        <w:t xml:space="preserve">account with 1 on the debit and 2 on the credit </w:t>
      </w:r>
      <w:r w:rsidR="005377DD">
        <w:rPr>
          <w:iCs/>
        </w:rPr>
        <w:t xml:space="preserve">representing </w:t>
      </w:r>
      <m:oMath>
        <m:r>
          <w:rPr>
            <w:rFonts w:ascii="Cambria Math" w:hAnsi="Cambria Math"/>
          </w:rPr>
          <m:t>-|</m:t>
        </m:r>
        <m:d>
          <m:dPr>
            <m:begChr m:val=""/>
            <m:endChr m:val="⟩"/>
            <m:ctrlPr>
              <w:rPr>
                <w:rFonts w:ascii="Cambria Math" w:hAnsi="Cambria Math"/>
                <w:i/>
              </w:rPr>
            </m:ctrlPr>
          </m:dPr>
          <m:e>
            <m:r>
              <w:rPr>
                <w:rFonts w:ascii="Cambria Math" w:hAnsi="Cambria Math"/>
              </w:rPr>
              <m:t>1</m:t>
            </m:r>
          </m:e>
        </m:d>
      </m:oMath>
      <w:r>
        <w:t xml:space="preserve">. In a simple accounting notation, </w:t>
      </w:r>
      <m:oMath>
        <m:r>
          <m:rPr>
            <m:sty m:val="p"/>
          </m:rPr>
          <w:rPr>
            <w:rFonts w:ascii="Cambria Math" w:hAnsi="Cambria Math"/>
          </w:rPr>
          <m:t>Z|</m:t>
        </m:r>
        <m:d>
          <m:dPr>
            <m:begChr m:val=""/>
            <m:endChr m:val="⟩"/>
            <m:ctrlPr>
              <w:rPr>
                <w:rFonts w:ascii="Cambria Math" w:hAnsi="Cambria Math"/>
                <w:iCs/>
              </w:rPr>
            </m:ctrlPr>
          </m:dPr>
          <m:e>
            <m:r>
              <w:rPr>
                <w:rFonts w:ascii="Cambria Math" w:hAnsi="Cambria Math"/>
              </w:rPr>
              <m:t>1</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r>
          <m:rPr>
            <m:sty m:val="p"/>
          </m:rPr>
          <w:rPr>
            <w:rFonts w:ascii="Cambria Math" w:hAnsi="Cambria Math"/>
          </w:rPr>
          <m:t xml:space="preserve"> is written as 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acc>
          <m:accPr>
            <m:ctrlPr>
              <w:rPr>
                <w:rFonts w:ascii="Cambria Math" w:hAnsi="Cambria Math"/>
                <w:iCs/>
              </w:rPr>
            </m:ctrlPr>
          </m:accPr>
          <m:e>
            <m:r>
              <m:rPr>
                <m:sty m:val="p"/>
              </m:rPr>
              <w:rPr>
                <w:rFonts w:ascii="Cambria Math" w:hAnsi="Cambria Math"/>
              </w:rPr>
              <m:t>A</m:t>
            </m:r>
          </m:e>
        </m:acc>
      </m:oMath>
      <w:r w:rsidR="001B0A66">
        <w:rPr>
          <w:iCs/>
        </w:rPr>
        <w:t xml:space="preserve">, and </w:t>
      </w:r>
      <m:oMath>
        <m:r>
          <m:rPr>
            <m:sty m:val="p"/>
          </m:rPr>
          <w:rPr>
            <w:rFonts w:ascii="Cambria Math" w:hAnsi="Cambria Math"/>
          </w:rPr>
          <m:t>Z(-|</m:t>
        </m:r>
        <m:d>
          <m:dPr>
            <m:begChr m:val=""/>
            <m:endChr m:val="⟩"/>
            <m:ctrlPr>
              <w:rPr>
                <w:rFonts w:ascii="Cambria Math" w:hAnsi="Cambria Math"/>
                <w:iCs/>
              </w:rPr>
            </m:ctrlPr>
          </m:dPr>
          <m:e>
            <m:r>
              <w:rPr>
                <w:rFonts w:ascii="Cambria Math" w:hAnsi="Cambria Math"/>
              </w:rPr>
              <m:t>1</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r>
          <m:rPr>
            <m:sty m:val="p"/>
          </m:rPr>
          <w:rPr>
            <w:rFonts w:ascii="Cambria Math" w:hAnsi="Cambria Math"/>
          </w:rPr>
          <m:t xml:space="preserve"> is written as </m:t>
        </m:r>
        <m:acc>
          <m:accPr>
            <m:ctrlPr>
              <w:rPr>
                <w:rFonts w:ascii="Cambria Math" w:hAnsi="Cambria Math"/>
              </w:rPr>
            </m:ctrlPr>
          </m:accPr>
          <m:e>
            <m:r>
              <m:rPr>
                <m:sty m:val="p"/>
              </m:rPr>
              <w:rPr>
                <w:rFonts w:ascii="Cambria Math" w:hAnsi="Cambria Math"/>
              </w:rPr>
              <m:t>A</m:t>
            </m:r>
          </m:e>
        </m:acc>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r>
          <m:rPr>
            <m:sty m:val="p"/>
          </m:rPr>
          <w:rPr>
            <w:rFonts w:ascii="Cambria Math" w:hAnsi="Cambria Math"/>
          </w:rPr>
          <m:t>A</m:t>
        </m:r>
      </m:oMath>
      <w:r w:rsidR="00F373C5">
        <w:rPr>
          <w:iCs/>
        </w:rPr>
        <w:t>.</w:t>
      </w:r>
      <w:r w:rsidR="00C97A6E">
        <w:rPr>
          <w:rStyle w:val="FootnoteReference"/>
          <w:iCs/>
        </w:rPr>
        <w:footnoteReference w:id="9"/>
      </w:r>
      <w:r w:rsidR="00F373C5">
        <w:rPr>
          <w:iCs/>
        </w:rPr>
        <w:t xml:space="preserve"> </w:t>
      </w:r>
      <w:r>
        <w:rPr>
          <w:iCs/>
        </w:rPr>
        <w:t xml:space="preserve">Similarly, </w:t>
      </w:r>
      <m:oMath>
        <m:r>
          <m:rPr>
            <m:sty m:val="p"/>
          </m:rPr>
          <w:rPr>
            <w:rFonts w:ascii="Cambria Math" w:hAnsi="Cambria Math"/>
          </w:rPr>
          <m:t>Z|</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 xml:space="preserve"> is written as 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r>
          <m:rPr>
            <m:sty m:val="p"/>
          </m:rPr>
          <w:rPr>
            <w:rFonts w:ascii="Cambria Math" w:hAnsi="Cambria Math"/>
          </w:rPr>
          <m:t>E</m:t>
        </m:r>
      </m:oMath>
      <w:r>
        <w:rPr>
          <w:iCs/>
        </w:rPr>
        <w:t>.</w:t>
      </w:r>
      <w:r w:rsidR="00B07DC2">
        <w:rPr>
          <w:iCs/>
        </w:rPr>
        <w:t xml:space="preserve"> The inverse of Z is Z. </w:t>
      </w:r>
    </w:p>
    <w:p w14:paraId="31257BCA" w14:textId="77777777" w:rsidR="00C603A6" w:rsidRDefault="00C603A6" w:rsidP="00EA4589">
      <w:pPr>
        <w:spacing w:line="360" w:lineRule="auto"/>
        <w:rPr>
          <w:iCs/>
        </w:rPr>
      </w:pPr>
    </w:p>
    <w:p w14:paraId="474C2423" w14:textId="27E3AB87" w:rsidR="008035C3" w:rsidRDefault="004E6468" w:rsidP="00C964BE">
      <w:pPr>
        <w:spacing w:line="360" w:lineRule="auto"/>
      </w:pPr>
      <w:r>
        <w:rPr>
          <w:iCs/>
        </w:rPr>
        <w:tab/>
      </w:r>
      <w:r w:rsidR="00E1522F">
        <w:rPr>
          <w:iCs/>
        </w:rPr>
        <w:t xml:space="preserve">In Definition 3, the account with 3 on the debit and 2 on the credit can be </w:t>
      </w:r>
      <w:r w:rsidR="00656B66">
        <w:rPr>
          <w:iCs/>
        </w:rPr>
        <w:t>re</w:t>
      </w:r>
      <w:r w:rsidR="00E1522F">
        <w:rPr>
          <w:iCs/>
        </w:rPr>
        <w:t>scaled by subtracting 2 on both sides</w:t>
      </w:r>
      <w:r w:rsidR="00E5070C">
        <w:rPr>
          <w:iCs/>
        </w:rPr>
        <w:t xml:space="preserve"> and becomes A</w:t>
      </w:r>
      <w:r w:rsidR="00C63FDC">
        <w:rPr>
          <w:iCs/>
        </w:rPr>
        <w:t xml:space="preserve"> (</w:t>
      </w:r>
      <w:r w:rsidR="0098462C">
        <w:rPr>
          <w:iCs/>
        </w:rPr>
        <w:t xml:space="preserve">the account </w:t>
      </w:r>
      <w:r w:rsidR="00C63FDC">
        <w:rPr>
          <w:iCs/>
        </w:rPr>
        <w:t>with 1 on the debit and 0 on the credit).</w:t>
      </w:r>
      <w:r w:rsidR="001F6491">
        <w:rPr>
          <w:iCs/>
        </w:rPr>
        <w:t xml:space="preserve"> </w:t>
      </w:r>
      <w:r w:rsidR="007A7517">
        <w:rPr>
          <w:iCs/>
        </w:rPr>
        <w:t xml:space="preserve">This is the only scaling we require in our representation framework. </w:t>
      </w:r>
      <w:r w:rsidR="00C964BE">
        <w:rPr>
          <w:iCs/>
        </w:rPr>
        <w:t xml:space="preserve">The Z-gate </w:t>
      </w:r>
      <w:r w:rsidR="008035C3">
        <w:rPr>
          <w:iCs/>
        </w:rPr>
        <w:t xml:space="preserve">applies a phase rotation of </w:t>
      </w:r>
      <m:oMath>
        <m:r>
          <m:rPr>
            <m:sty m:val="p"/>
          </m:rPr>
          <w:rPr>
            <w:rFonts w:ascii="Cambria Math" w:hAnsi="Cambria Math"/>
          </w:rPr>
          <m:t>π</m:t>
        </m:r>
      </m:oMath>
      <w:r w:rsidR="008035C3">
        <w:rPr>
          <w:iCs/>
        </w:rPr>
        <w:t xml:space="preserve"> radians to the </w:t>
      </w:r>
      <m:oMath>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e>
        </m:d>
      </m:oMath>
      <w:r w:rsidR="008035C3">
        <w:t xml:space="preserve"> state, whereas the T-gate applies a phase rotation of </w:t>
      </w:r>
      <m:oMath>
        <m:f>
          <m:fPr>
            <m:ctrlPr>
              <w:rPr>
                <w:rFonts w:ascii="Cambria Math" w:hAnsi="Cambria Math"/>
                <w:iCs/>
              </w:rPr>
            </m:ctrlPr>
          </m:fPr>
          <m:num>
            <m:r>
              <m:rPr>
                <m:sty m:val="p"/>
              </m:rPr>
              <w:rPr>
                <w:rFonts w:ascii="Cambria Math" w:hAnsi="Cambria Math"/>
              </w:rPr>
              <m:t>π</m:t>
            </m:r>
          </m:num>
          <m:den>
            <m:r>
              <m:rPr>
                <m:sty m:val="p"/>
              </m:rPr>
              <w:rPr>
                <w:rFonts w:ascii="Cambria Math" w:hAnsi="Cambria Math"/>
              </w:rPr>
              <m:t>4</m:t>
            </m:r>
          </m:den>
        </m:f>
      </m:oMath>
      <w:r w:rsidR="008035C3">
        <w:t xml:space="preserve"> radians. Consistently, the amount of the revaluation entry for the T-gate should be one quarter of the entry for the Z-gate. </w:t>
      </w:r>
    </w:p>
    <w:p w14:paraId="7C1C7090" w14:textId="77777777" w:rsidR="00C964BE" w:rsidRDefault="00C964BE" w:rsidP="00EA4589">
      <w:pPr>
        <w:spacing w:line="360" w:lineRule="auto"/>
        <w:rPr>
          <w:iCs/>
        </w:rPr>
      </w:pPr>
    </w:p>
    <w:p w14:paraId="18FDA6F1" w14:textId="0A5918F8" w:rsidR="00D6624F" w:rsidRDefault="00D407BC" w:rsidP="00D407BC">
      <w:pPr>
        <w:spacing w:line="360" w:lineRule="auto"/>
      </w:pPr>
      <w:r w:rsidRPr="00292E73">
        <w:rPr>
          <w:b/>
          <w:bCs/>
        </w:rPr>
        <w:lastRenderedPageBreak/>
        <w:t xml:space="preserve">Definition </w:t>
      </w:r>
      <w:r>
        <w:rPr>
          <w:b/>
          <w:bCs/>
        </w:rPr>
        <w:t>4</w:t>
      </w:r>
      <w:r w:rsidRPr="00292E73">
        <w:rPr>
          <w:b/>
          <w:bCs/>
        </w:rPr>
        <w:t xml:space="preserve"> (Accounting representation of </w:t>
      </w:r>
      <w:r w:rsidR="002658D5">
        <w:rPr>
          <w:b/>
          <w:bCs/>
        </w:rPr>
        <w:t xml:space="preserve">the </w:t>
      </w:r>
      <w:r>
        <w:rPr>
          <w:b/>
          <w:bCs/>
        </w:rPr>
        <w:t>T</w:t>
      </w:r>
      <w:r w:rsidRPr="00292E73">
        <w:rPr>
          <w:b/>
          <w:bCs/>
        </w:rPr>
        <w:t>-gate)</w:t>
      </w:r>
      <w:r>
        <w:tab/>
      </w:r>
      <w:r w:rsidR="00792716">
        <w:t xml:space="preserve">The </w:t>
      </w:r>
      <w:r>
        <w:t xml:space="preserve">T-gate is </w:t>
      </w:r>
      <w:r w:rsidR="00556ABF">
        <w:t xml:space="preserve">a </w:t>
      </w:r>
      <w:r>
        <w:t>phase</w:t>
      </w:r>
      <w:r w:rsidR="000D77BC">
        <w:t>-</w:t>
      </w:r>
      <w:r>
        <w:t xml:space="preserve">shift operation that leaves </w:t>
      </w:r>
      <m:oMath>
        <m:r>
          <w:rPr>
            <w:rFonts w:ascii="Cambria Math" w:hAnsi="Cambria Math"/>
          </w:rPr>
          <m:t>|</m:t>
        </m:r>
        <m:d>
          <m:dPr>
            <m:begChr m:val=""/>
            <m:endChr m:val="⟩"/>
            <m:ctrlPr>
              <w:rPr>
                <w:rFonts w:ascii="Cambria Math" w:hAnsi="Cambria Math"/>
                <w:i/>
              </w:rPr>
            </m:ctrlPr>
          </m:dPr>
          <m:e>
            <m:r>
              <w:rPr>
                <w:rFonts w:ascii="Cambria Math" w:hAnsi="Cambria Math"/>
              </w:rPr>
              <m:t>0</m:t>
            </m:r>
          </m:e>
        </m:d>
      </m:oMath>
      <w:r>
        <w:t xml:space="preserve"> invariant and </w:t>
      </w:r>
      <w:r w:rsidR="005972E1">
        <w:t xml:space="preserve">changes </w:t>
      </w:r>
      <m:oMath>
        <m:r>
          <w:rPr>
            <w:rFonts w:ascii="Cambria Math" w:hAnsi="Cambria Math"/>
          </w:rPr>
          <m:t>|</m:t>
        </m:r>
        <m:d>
          <m:dPr>
            <m:begChr m:val=""/>
            <m:endChr m:val="⟩"/>
            <m:ctrlPr>
              <w:rPr>
                <w:rFonts w:ascii="Cambria Math" w:hAnsi="Cambria Math"/>
                <w:i/>
              </w:rPr>
            </m:ctrlPr>
          </m:dPr>
          <m:e>
            <m:r>
              <w:rPr>
                <w:rFonts w:ascii="Cambria Math" w:hAnsi="Cambria Math"/>
              </w:rPr>
              <m:t>1</m:t>
            </m:r>
          </m:e>
        </m:d>
      </m:oMath>
      <w:r>
        <w:t xml:space="preserve"> </w:t>
      </w:r>
      <w:r w:rsidR="005972E1">
        <w:t>to</w:t>
      </w:r>
      <w:r w:rsidR="00556ABF">
        <w:t xml:space="preserve"> </w:t>
      </w:r>
      <m:oMath>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i π</m:t>
                </m:r>
              </m:num>
              <m:den>
                <m:r>
                  <m:rPr>
                    <m:sty m:val="p"/>
                  </m:rPr>
                  <w:rPr>
                    <w:rFonts w:ascii="Cambria Math" w:hAnsi="Cambria Math"/>
                  </w:rPr>
                  <m:t>4</m:t>
                </m:r>
              </m:den>
            </m:f>
          </m:sup>
        </m:sSup>
        <m:r>
          <w:rPr>
            <w:rFonts w:ascii="Cambria Math" w:hAnsi="Cambria Math"/>
          </w:rPr>
          <m:t>|</m:t>
        </m:r>
        <m:d>
          <m:dPr>
            <m:begChr m:val=""/>
            <m:endChr m:val="⟩"/>
            <m:ctrlPr>
              <w:rPr>
                <w:rFonts w:ascii="Cambria Math" w:hAnsi="Cambria Math"/>
                <w:i/>
              </w:rPr>
            </m:ctrlPr>
          </m:dPr>
          <m:e>
            <m:r>
              <w:rPr>
                <w:rFonts w:ascii="Cambria Math" w:hAnsi="Cambria Math"/>
              </w:rPr>
              <m:t>1</m:t>
            </m:r>
          </m:e>
        </m:d>
      </m:oMath>
      <w:r>
        <w:t>. Revaluation entries</w:t>
      </w:r>
      <w:r w:rsidR="00713933">
        <w:t xml:space="preserve"> for an amount of ½ </w:t>
      </w:r>
      <w:r>
        <w:t xml:space="preserve">are used to represent the </w:t>
      </w:r>
      <w:r w:rsidR="00667268">
        <w:t>T</w:t>
      </w:r>
      <w:r>
        <w:t>-gate</w:t>
      </w:r>
      <w:r w:rsidR="00146CCC">
        <w:t xml:space="preserve">, adjusting the </w:t>
      </w:r>
      <w:r w:rsidR="00C964BE">
        <w:t>account</w:t>
      </w:r>
      <w:r w:rsidR="008035C3">
        <w:t xml:space="preserve"> </w:t>
      </w:r>
      <w:r w:rsidR="00146CCC">
        <w:t>balance by ½</w:t>
      </w:r>
      <w:r>
        <w:t>.</w:t>
      </w:r>
    </w:p>
    <w:p w14:paraId="3DB64AD3" w14:textId="5A513FB7" w:rsidR="0014536C" w:rsidRDefault="0014536C" w:rsidP="0014536C">
      <w:pPr>
        <w:spacing w:line="360" w:lineRule="auto"/>
        <w:jc w:val="center"/>
      </w:pPr>
      <w:r w:rsidRPr="0014536C">
        <w:rPr>
          <w:noProof/>
        </w:rPr>
        <w:drawing>
          <wp:inline distT="0" distB="0" distL="0" distR="0" wp14:anchorId="7180FC2C" wp14:editId="479C82C3">
            <wp:extent cx="2200275" cy="581025"/>
            <wp:effectExtent l="0" t="0" r="9525" b="9525"/>
            <wp:docPr id="1046372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00275" cy="581025"/>
                    </a:xfrm>
                    <a:prstGeom prst="rect">
                      <a:avLst/>
                    </a:prstGeom>
                    <a:noFill/>
                    <a:ln>
                      <a:noFill/>
                    </a:ln>
                  </pic:spPr>
                </pic:pic>
              </a:graphicData>
            </a:graphic>
          </wp:inline>
        </w:drawing>
      </w:r>
    </w:p>
    <w:p w14:paraId="7A56187A" w14:textId="642CE5B5" w:rsidR="0014536C" w:rsidRDefault="0014536C" w:rsidP="0014536C">
      <w:pPr>
        <w:spacing w:line="360" w:lineRule="auto"/>
        <w:jc w:val="center"/>
      </w:pPr>
      <w:r w:rsidRPr="0014536C">
        <w:rPr>
          <w:noProof/>
        </w:rPr>
        <w:drawing>
          <wp:inline distT="0" distB="0" distL="0" distR="0" wp14:anchorId="6F576ED2" wp14:editId="64CE94BC">
            <wp:extent cx="2200275" cy="581025"/>
            <wp:effectExtent l="0" t="0" r="9525" b="9525"/>
            <wp:docPr id="932892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00275" cy="581025"/>
                    </a:xfrm>
                    <a:prstGeom prst="rect">
                      <a:avLst/>
                    </a:prstGeom>
                    <a:noFill/>
                    <a:ln>
                      <a:noFill/>
                    </a:ln>
                  </pic:spPr>
                </pic:pic>
              </a:graphicData>
            </a:graphic>
          </wp:inline>
        </w:drawing>
      </w:r>
    </w:p>
    <w:p w14:paraId="780628F5" w14:textId="7E98A0DF" w:rsidR="00835AB3" w:rsidRDefault="0068441F" w:rsidP="00D407BC">
      <w:pPr>
        <w:spacing w:line="360" w:lineRule="auto"/>
      </w:pPr>
      <w:r>
        <w:rPr>
          <w:iCs/>
        </w:rPr>
        <w:t xml:space="preserve">Let </w:t>
      </w:r>
      <m:oMath>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w:rPr>
                    <w:rFonts w:ascii="Cambria Math" w:hAnsi="Cambria Math"/>
                  </w:rPr>
                  <m:t>1</m:t>
                </m:r>
              </m:num>
              <m:den>
                <m:r>
                  <m:rPr>
                    <m:sty m:val="p"/>
                  </m:rPr>
                  <w:rPr>
                    <w:rFonts w:ascii="Cambria Math" w:hAnsi="Cambria Math"/>
                  </w:rPr>
                  <m:t>4</m:t>
                </m:r>
              </m:den>
            </m:f>
          </m:sup>
        </m:sSup>
      </m:oMath>
      <w:r>
        <w:rPr>
          <w:iCs/>
        </w:rPr>
        <w:t xml:space="preserve"> denote the T-account with 1 on the debit and ½ on the credit, and </w:t>
      </w:r>
      <m:oMath>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w:rPr>
                    <w:rFonts w:ascii="Cambria Math" w:hAnsi="Cambria Math"/>
                  </w:rPr>
                  <m:t>1</m:t>
                </m:r>
              </m:num>
              <m:den>
                <m:r>
                  <m:rPr>
                    <m:sty m:val="p"/>
                  </m:rPr>
                  <w:rPr>
                    <w:rFonts w:ascii="Cambria Math" w:hAnsi="Cambria Math"/>
                  </w:rPr>
                  <m:t>4</m:t>
                </m:r>
              </m:den>
            </m:f>
          </m:sup>
        </m:sSup>
      </m:oMath>
      <w:r>
        <w:rPr>
          <w:iCs/>
        </w:rPr>
        <w:t xml:space="preserve"> denote the T-account with 3/2 on the debit and 2 on the credit. </w:t>
      </w:r>
      <w:r w:rsidR="00835AB3">
        <w:rPr>
          <w:iCs/>
        </w:rPr>
        <w:t xml:space="preserve">In a simple accounting notation, </w:t>
      </w:r>
      <m:oMath>
        <m:r>
          <m:rPr>
            <m:sty m:val="p"/>
          </m:rPr>
          <w:rPr>
            <w:rFonts w:ascii="Cambria Math" w:hAnsi="Cambria Math"/>
          </w:rPr>
          <m:t>T|</m:t>
        </m:r>
        <m:d>
          <m:dPr>
            <m:begChr m:val=""/>
            <m:endChr m:val="⟩"/>
            <m:ctrlPr>
              <w:rPr>
                <w:rFonts w:ascii="Cambria Math" w:hAnsi="Cambria Math"/>
                <w:iCs/>
              </w:rPr>
            </m:ctrlPr>
          </m:dPr>
          <m:e>
            <m:r>
              <w:rPr>
                <w:rFonts w:ascii="Cambria Math" w:hAnsi="Cambria Math"/>
              </w:rPr>
              <m:t>1</m:t>
            </m:r>
          </m:e>
        </m:d>
        <m:r>
          <m:rPr>
            <m:sty m:val="p"/>
          </m:rPr>
          <w:rPr>
            <w:rFonts w:ascii="Cambria Math" w:hAnsi="Cambria Math"/>
          </w:rPr>
          <m:t>=</m:t>
        </m:r>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i π</m:t>
                </m:r>
              </m:num>
              <m:den>
                <m:r>
                  <m:rPr>
                    <m:sty m:val="p"/>
                  </m:rPr>
                  <w:rPr>
                    <w:rFonts w:ascii="Cambria Math" w:hAnsi="Cambria Math"/>
                  </w:rPr>
                  <m:t>4</m:t>
                </m:r>
              </m:den>
            </m:f>
          </m:sup>
        </m:sSup>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r>
          <m:rPr>
            <m:sty m:val="p"/>
          </m:rPr>
          <w:rPr>
            <w:rFonts w:ascii="Cambria Math" w:hAnsi="Cambria Math"/>
          </w:rPr>
          <m:t xml:space="preserve"> is written as A</m:t>
        </m:r>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T</m:t>
                </m:r>
              </m:e>
            </m:groupChr>
          </m:e>
        </m:box>
        <m:sSup>
          <m:sSupPr>
            <m:ctrlPr>
              <w:rPr>
                <w:rFonts w:ascii="Cambria Math" w:hAnsi="Cambria Math"/>
              </w:rPr>
            </m:ctrlPr>
          </m:sSupPr>
          <m:e>
            <m:r>
              <m:rPr>
                <m:sty m:val="p"/>
              </m:rP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sup>
        </m:sSup>
      </m:oMath>
      <w:r w:rsidR="00835AB3">
        <w:t>,</w:t>
      </w:r>
      <w:r w:rsidR="00835AB3">
        <w:rPr>
          <w:iCs/>
        </w:rPr>
        <w:t xml:space="preserve"> and </w:t>
      </w:r>
      <m:oMath>
        <m:r>
          <m:rPr>
            <m:sty m:val="p"/>
          </m:rPr>
          <w:rPr>
            <w:rFonts w:ascii="Cambria Math" w:hAnsi="Cambria Math"/>
          </w:rPr>
          <m:t>T</m:t>
        </m:r>
        <m:d>
          <m:dPr>
            <m:ctrlPr>
              <w:rPr>
                <w:rFonts w:ascii="Cambria Math" w:hAnsi="Cambria Math"/>
              </w:rPr>
            </m:ctrlPr>
          </m:dPr>
          <m:e>
            <m:r>
              <m:rPr>
                <m:sty m:val="p"/>
              </m:rPr>
              <w:rPr>
                <w:rFonts w:ascii="Cambria Math" w:hAnsi="Cambria Math"/>
              </w:rPr>
              <m:t>-</m:t>
            </m:r>
          </m:e>
          <m:e>
            <m:d>
              <m:dPr>
                <m:begChr m:val=""/>
                <m:endChr m:val="⟩"/>
                <m:ctrlPr>
                  <w:rPr>
                    <w:rFonts w:ascii="Cambria Math" w:hAnsi="Cambria Math"/>
                    <w:iCs/>
                  </w:rPr>
                </m:ctrlPr>
              </m:dPr>
              <m:e>
                <m:r>
                  <w:rPr>
                    <w:rFonts w:ascii="Cambria Math" w:hAnsi="Cambria Math"/>
                  </w:rPr>
                  <m:t>1</m:t>
                </m:r>
              </m:e>
            </m:d>
          </m:e>
        </m:d>
        <m:r>
          <m:rPr>
            <m:sty m:val="p"/>
          </m:rPr>
          <w:rPr>
            <w:rFonts w:ascii="Cambria Math" w:hAnsi="Cambria Math"/>
          </w:rPr>
          <m:t>=-</m:t>
        </m:r>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i π</m:t>
                </m:r>
              </m:num>
              <m:den>
                <m:r>
                  <m:rPr>
                    <m:sty m:val="p"/>
                  </m:rPr>
                  <w:rPr>
                    <w:rFonts w:ascii="Cambria Math" w:hAnsi="Cambria Math"/>
                  </w:rPr>
                  <m:t>4</m:t>
                </m:r>
              </m:den>
            </m:f>
          </m:sup>
        </m:sSup>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r>
          <m:rPr>
            <m:sty m:val="p"/>
          </m:rPr>
          <w:rPr>
            <w:rFonts w:ascii="Cambria Math" w:hAnsi="Cambria Math"/>
          </w:rPr>
          <m:t xml:space="preserve"> is written as </m:t>
        </m:r>
        <m:acc>
          <m:accPr>
            <m:ctrlPr>
              <w:rPr>
                <w:rFonts w:ascii="Cambria Math" w:hAnsi="Cambria Math"/>
              </w:rPr>
            </m:ctrlPr>
          </m:accPr>
          <m:e>
            <m:r>
              <m:rPr>
                <m:sty m:val="p"/>
              </m:rPr>
              <w:rPr>
                <w:rFonts w:ascii="Cambria Math" w:hAnsi="Cambria Math"/>
              </w:rPr>
              <m:t>A</m:t>
            </m:r>
          </m:e>
        </m:acc>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T</m:t>
                </m:r>
              </m:e>
            </m:groupChr>
          </m:e>
        </m:box>
        <m:sSup>
          <m:sSupPr>
            <m:ctrlPr>
              <w:rPr>
                <w:rFonts w:ascii="Cambria Math" w:hAnsi="Cambria Math"/>
              </w:rPr>
            </m:ctrlPr>
          </m:sSupPr>
          <m:e>
            <m:acc>
              <m:accPr>
                <m:ctrlPr>
                  <w:rPr>
                    <w:rFonts w:ascii="Cambria Math" w:hAnsi="Cambria Math"/>
                  </w:rPr>
                </m:ctrlPr>
              </m:accPr>
              <m:e>
                <m:r>
                  <m:rPr>
                    <m:sty m:val="p"/>
                  </m:rPr>
                  <w:rPr>
                    <w:rFonts w:ascii="Cambria Math" w:hAnsi="Cambria Math"/>
                  </w:rPr>
                  <m:t>A</m:t>
                </m:r>
              </m:e>
            </m:acc>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sup>
        </m:sSup>
      </m:oMath>
      <w:r w:rsidR="00835AB3">
        <w:t>.</w:t>
      </w:r>
      <w:r w:rsidR="004E2F43">
        <w:t xml:space="preserve"> </w:t>
      </w:r>
      <w:r w:rsidR="004E2F43">
        <w:rPr>
          <w:iCs/>
        </w:rPr>
        <w:t xml:space="preserve">Similarly, </w:t>
      </w:r>
      <m:oMath>
        <m:r>
          <m:rPr>
            <m:sty m:val="p"/>
          </m:rPr>
          <w:rPr>
            <w:rFonts w:ascii="Cambria Math" w:hAnsi="Cambria Math"/>
          </w:rPr>
          <m:t>T|</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 xml:space="preserve"> is written as 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T</m:t>
                </m:r>
              </m:e>
            </m:groupChr>
          </m:e>
        </m:box>
        <m:r>
          <m:rPr>
            <m:sty m:val="p"/>
          </m:rPr>
          <w:rPr>
            <w:rFonts w:ascii="Cambria Math" w:hAnsi="Cambria Math"/>
          </w:rPr>
          <m:t>E</m:t>
        </m:r>
      </m:oMath>
      <w:r w:rsidR="004E2F43">
        <w:rPr>
          <w:iCs/>
        </w:rPr>
        <w:t>.</w:t>
      </w:r>
      <w:r w:rsidR="00B07DC2">
        <w:rPr>
          <w:iCs/>
        </w:rPr>
        <w:t xml:space="preserve"> </w:t>
      </w:r>
      <w:r w:rsidR="004F627A">
        <w:rPr>
          <w:iCs/>
        </w:rPr>
        <w:t xml:space="preserve">The </w:t>
      </w:r>
      <w:r w:rsidR="009E34C6">
        <w:rPr>
          <w:iCs/>
        </w:rPr>
        <w:t xml:space="preserve">inverse of T is represented by the </w:t>
      </w:r>
      <w:r w:rsidR="00AD1F00">
        <w:rPr>
          <w:iCs/>
        </w:rPr>
        <w:t xml:space="preserve">reverse </w:t>
      </w:r>
      <w:r w:rsidR="009E34C6">
        <w:rPr>
          <w:iCs/>
        </w:rPr>
        <w:t>revaluation entr</w:t>
      </w:r>
      <w:r w:rsidR="00107D14">
        <w:rPr>
          <w:iCs/>
        </w:rPr>
        <w:t>ies</w:t>
      </w:r>
      <w:r w:rsidR="009E34C6">
        <w:rPr>
          <w:iCs/>
        </w:rPr>
        <w:t xml:space="preserve"> </w:t>
      </w:r>
      <w:r w:rsidR="00BA4EAB">
        <w:rPr>
          <w:iCs/>
        </w:rPr>
        <w:t xml:space="preserve">(denoted by </w:t>
      </w:r>
      <m:oMath>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oMath>
      <w:r w:rsidR="00BA4EAB">
        <w:rPr>
          <w:iCs/>
        </w:rPr>
        <w:t xml:space="preserve">) </w:t>
      </w:r>
      <w:r w:rsidR="009E34C6">
        <w:rPr>
          <w:iCs/>
        </w:rPr>
        <w:t>with an amount of ½</w:t>
      </w:r>
      <w:r w:rsidR="00BA4EAB">
        <w:rPr>
          <w:iCs/>
        </w:rPr>
        <w:t>.</w:t>
      </w:r>
      <w:r w:rsidR="009E34C6">
        <w:t xml:space="preserve"> </w:t>
      </w:r>
      <m:oMath>
        <m:sSup>
          <m:sSupPr>
            <m:ctrlPr>
              <w:rPr>
                <w:rFonts w:ascii="Cambria Math" w:hAnsi="Cambria Math"/>
              </w:rPr>
            </m:ctrlPr>
          </m:sSupPr>
          <m:e>
            <m:r>
              <m:rPr>
                <m:sty m:val="p"/>
              </m:rPr>
              <w:rPr>
                <w:rFonts w:ascii="Cambria Math" w:hAnsi="Cambria Math"/>
              </w:rPr>
              <m:t>T</m:t>
            </m:r>
          </m:e>
          <m:sup>
            <m:r>
              <w:rPr>
                <w:rFonts w:ascii="Cambria Math" w:hAnsi="Cambria Math"/>
              </w:rPr>
              <m:t>-1</m:t>
            </m:r>
          </m:sup>
        </m:sSup>
        <m:d>
          <m:dPr>
            <m:ctrlPr>
              <w:rPr>
                <w:rFonts w:ascii="Cambria Math" w:hAnsi="Cambria Math"/>
              </w:rPr>
            </m:ctrlPr>
          </m:dPr>
          <m:e>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i π</m:t>
                    </m:r>
                  </m:num>
                  <m:den>
                    <m:r>
                      <m:rPr>
                        <m:sty m:val="p"/>
                      </m:rPr>
                      <w:rPr>
                        <w:rFonts w:ascii="Cambria Math" w:hAnsi="Cambria Math"/>
                      </w:rPr>
                      <m:t>4</m:t>
                    </m:r>
                  </m:den>
                </m:f>
              </m:sup>
            </m:sSup>
            <m:ctrlPr>
              <w:rPr>
                <w:rFonts w:ascii="Cambria Math" w:hAnsi="Cambria Math"/>
                <w:iCs/>
              </w:rPr>
            </m:ctrlPr>
          </m:e>
          <m:e>
            <m:d>
              <m:dPr>
                <m:begChr m:val=""/>
                <m:endChr m:val="⟩"/>
                <m:ctrlPr>
                  <w:rPr>
                    <w:rFonts w:ascii="Cambria Math" w:hAnsi="Cambria Math"/>
                    <w:iCs/>
                  </w:rPr>
                </m:ctrlPr>
              </m:dPr>
              <m:e>
                <m:r>
                  <m:rPr>
                    <m:sty m:val="p"/>
                  </m:rPr>
                  <w:rPr>
                    <w:rFonts w:ascii="Cambria Math" w:hAnsi="Cambria Math"/>
                  </w:rPr>
                  <m:t>1</m:t>
                </m:r>
              </m:e>
            </m:d>
          </m:e>
        </m:d>
        <m:r>
          <m:rPr>
            <m:sty m:val="p"/>
          </m:rPr>
          <w:rPr>
            <w:rFonts w:ascii="Cambria Math" w:hAnsi="Cambria Math"/>
          </w:rPr>
          <m:t>=|</m:t>
        </m:r>
        <m:d>
          <m:dPr>
            <m:begChr m:val=""/>
            <m:endChr m:val="⟩"/>
            <m:ctrlPr>
              <w:rPr>
                <w:rFonts w:ascii="Cambria Math" w:hAnsi="Cambria Math"/>
                <w:iCs/>
              </w:rPr>
            </m:ctrlPr>
          </m:dPr>
          <m:e>
            <m:r>
              <w:rPr>
                <w:rFonts w:ascii="Cambria Math" w:hAnsi="Cambria Math"/>
              </w:rPr>
              <m:t>1</m:t>
            </m:r>
          </m:e>
        </m:d>
        <m:r>
          <m:rPr>
            <m:sty m:val="p"/>
          </m:rPr>
          <w:rPr>
            <w:rFonts w:ascii="Cambria Math" w:hAnsi="Cambria Math"/>
          </w:rPr>
          <m:t xml:space="preserve"> is written as </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box>
          <m:boxPr>
            <m:opEmu m:val="1"/>
            <m:ctrlPr>
              <w:rPr>
                <w:rFonts w:ascii="Cambria Math" w:hAnsi="Cambria Math"/>
                <w:iCs/>
              </w:rPr>
            </m:ctrlPr>
          </m:boxPr>
          <m:e>
            <m:groupChr>
              <m:groupChrPr>
                <m:chr m:val="→"/>
                <m:vertJc m:val="bot"/>
                <m:ctrlPr>
                  <w:rPr>
                    <w:rFonts w:ascii="Cambria Math" w:hAnsi="Cambria Math"/>
                    <w:iCs/>
                  </w:rPr>
                </m:ctrlPr>
              </m:groupChrPr>
              <m:e>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m:t>
                    </m:r>
                  </m:sup>
                </m:sSup>
              </m:e>
            </m:groupChr>
          </m:e>
        </m:box>
        <m:r>
          <m:rPr>
            <m:sty m:val="p"/>
          </m:rPr>
          <w:rPr>
            <w:rFonts w:ascii="Cambria Math" w:hAnsi="Cambria Math"/>
          </w:rPr>
          <m:t>A</m:t>
        </m:r>
      </m:oMath>
      <w:r w:rsidR="004F627A">
        <w:rPr>
          <w:iCs/>
        </w:rPr>
        <w:t>.</w:t>
      </w:r>
      <w:r w:rsidR="00861C88">
        <w:t xml:space="preserve"> </w:t>
      </w:r>
    </w:p>
    <w:p w14:paraId="4BE57F34" w14:textId="77777777" w:rsidR="00C603A6" w:rsidRDefault="001968CA" w:rsidP="00D407BC">
      <w:pPr>
        <w:spacing w:line="360" w:lineRule="auto"/>
      </w:pPr>
      <w:r>
        <w:tab/>
      </w:r>
    </w:p>
    <w:p w14:paraId="6A31818C" w14:textId="207A7EAE" w:rsidR="009D1E03" w:rsidRDefault="00DB28AC" w:rsidP="00C603A6">
      <w:pPr>
        <w:spacing w:line="360" w:lineRule="auto"/>
        <w:ind w:firstLine="720"/>
      </w:pPr>
      <w:r>
        <w:t>Applying the T-gate four times changes</w:t>
      </w:r>
      <w:r w:rsidR="00504D58">
        <w:t xml:space="preserve"> </w:t>
      </w:r>
      <m:oMath>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oMath>
      <w:r w:rsidR="00504D58">
        <w:t xml:space="preserve"> to </w:t>
      </w:r>
      <m:oMath>
        <m:r>
          <w:rPr>
            <w:rFonts w:ascii="Cambria Math" w:hAnsi="Cambria Math"/>
          </w:rPr>
          <m:t>-</m:t>
        </m:r>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oMath>
      <w:r w:rsidR="00504D58">
        <w:rPr>
          <w:iCs/>
        </w:rPr>
        <w:t xml:space="preserve">, and vice versa. </w:t>
      </w:r>
      <w:r w:rsidR="00442DB0">
        <w:rPr>
          <w:iCs/>
        </w:rPr>
        <w:t xml:space="preserve">In the accounting representation, </w:t>
      </w:r>
      <w:r w:rsidR="00504D58">
        <w:rPr>
          <w:iCs/>
        </w:rPr>
        <w:t xml:space="preserve">applying the </w:t>
      </w:r>
      <w:r>
        <w:t>T-entry (</w:t>
      </w:r>
      <w:r w:rsidR="00BA4843">
        <w:t>Debit Gains/Losses Credit A by ½</w:t>
      </w:r>
      <w:r>
        <w:t>) four times change</w:t>
      </w:r>
      <w:r w:rsidR="00442DB0">
        <w:t>s</w:t>
      </w:r>
      <w:r>
        <w:t xml:space="preserve"> </w:t>
      </w:r>
      <w:r w:rsidR="00504D58">
        <w:t xml:space="preserve">A to </w:t>
      </w:r>
      <m:oMath>
        <m:acc>
          <m:accPr>
            <m:ctrlPr>
              <w:rPr>
                <w:rFonts w:ascii="Cambria Math" w:hAnsi="Cambria Math"/>
                <w:iCs/>
              </w:rPr>
            </m:ctrlPr>
          </m:accPr>
          <m:e>
            <m:r>
              <m:rPr>
                <m:sty m:val="p"/>
              </m:rPr>
              <w:rPr>
                <w:rFonts w:ascii="Cambria Math" w:hAnsi="Cambria Math"/>
              </w:rPr>
              <m:t>A</m:t>
            </m:r>
          </m:e>
        </m:acc>
      </m:oMath>
      <w:r w:rsidR="00504D58">
        <w:t xml:space="preserve">. </w:t>
      </w:r>
    </w:p>
    <w:p w14:paraId="5133FA52" w14:textId="081E92F6" w:rsidR="001968CA" w:rsidRDefault="005C756A" w:rsidP="005C756A">
      <w:pPr>
        <w:spacing w:line="360" w:lineRule="auto"/>
        <w:jc w:val="center"/>
      </w:pPr>
      <w:r w:rsidRPr="005C756A">
        <w:rPr>
          <w:noProof/>
        </w:rPr>
        <w:drawing>
          <wp:inline distT="0" distB="0" distL="0" distR="0" wp14:anchorId="7A7AF9FF" wp14:editId="3E8EEF4D">
            <wp:extent cx="5495925" cy="581025"/>
            <wp:effectExtent l="0" t="0" r="9525" b="9525"/>
            <wp:docPr id="15780150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925" cy="581025"/>
                    </a:xfrm>
                    <a:prstGeom prst="rect">
                      <a:avLst/>
                    </a:prstGeom>
                    <a:noFill/>
                    <a:ln>
                      <a:noFill/>
                    </a:ln>
                  </pic:spPr>
                </pic:pic>
              </a:graphicData>
            </a:graphic>
          </wp:inline>
        </w:drawing>
      </w:r>
    </w:p>
    <w:p w14:paraId="57EDBB3C" w14:textId="5B8735D1" w:rsidR="001968CA" w:rsidRDefault="005C756A" w:rsidP="00D407BC">
      <w:pPr>
        <w:spacing w:line="360" w:lineRule="auto"/>
        <w:rPr>
          <w:iCs/>
        </w:rPr>
      </w:pPr>
      <w:r>
        <w:t>Applying the T-entry (Debit A Credit Gains/Losses by ½) four times change</w:t>
      </w:r>
      <w:r w:rsidR="00382D20">
        <w:t>s</w:t>
      </w:r>
      <w:r>
        <w:t xml:space="preserve"> </w:t>
      </w:r>
      <m:oMath>
        <m:acc>
          <m:accPr>
            <m:ctrlPr>
              <w:rPr>
                <w:rFonts w:ascii="Cambria Math" w:hAnsi="Cambria Math"/>
                <w:iCs/>
              </w:rPr>
            </m:ctrlPr>
          </m:accPr>
          <m:e>
            <m:r>
              <m:rPr>
                <m:sty m:val="p"/>
              </m:rPr>
              <w:rPr>
                <w:rFonts w:ascii="Cambria Math" w:hAnsi="Cambria Math"/>
              </w:rPr>
              <m:t>A</m:t>
            </m:r>
          </m:e>
        </m:acc>
      </m:oMath>
      <w:r>
        <w:rPr>
          <w:iCs/>
        </w:rPr>
        <w:t xml:space="preserve"> to A. </w:t>
      </w:r>
    </w:p>
    <w:p w14:paraId="08BF1F24" w14:textId="672C8BE4" w:rsidR="005C756A" w:rsidRDefault="005C756A" w:rsidP="005C756A">
      <w:pPr>
        <w:spacing w:line="360" w:lineRule="auto"/>
        <w:jc w:val="center"/>
      </w:pPr>
      <w:r w:rsidRPr="005C756A">
        <w:rPr>
          <w:noProof/>
        </w:rPr>
        <w:drawing>
          <wp:inline distT="0" distB="0" distL="0" distR="0" wp14:anchorId="3CF3FFD7" wp14:editId="5B765F22">
            <wp:extent cx="5495925" cy="581025"/>
            <wp:effectExtent l="0" t="0" r="9525" b="9525"/>
            <wp:docPr id="11381227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5925" cy="581025"/>
                    </a:xfrm>
                    <a:prstGeom prst="rect">
                      <a:avLst/>
                    </a:prstGeom>
                    <a:noFill/>
                    <a:ln>
                      <a:noFill/>
                    </a:ln>
                  </pic:spPr>
                </pic:pic>
              </a:graphicData>
            </a:graphic>
          </wp:inline>
        </w:drawing>
      </w:r>
    </w:p>
    <w:p w14:paraId="1A9F587A" w14:textId="77777777" w:rsidR="00F31BA2" w:rsidRDefault="00FE1C2B" w:rsidP="00D407BC">
      <w:pPr>
        <w:spacing w:line="360" w:lineRule="auto"/>
        <w:rPr>
          <w:iCs/>
        </w:rPr>
      </w:pPr>
      <w:r>
        <w:t xml:space="preserve">Let </w:t>
      </w:r>
      <m:oMath>
        <m:sSup>
          <m:sSupPr>
            <m:ctrlPr>
              <w:rPr>
                <w:rFonts w:ascii="Cambria Math" w:hAnsi="Cambria Math"/>
              </w:rPr>
            </m:ctrlPr>
          </m:sSupPr>
          <m:e>
            <m:r>
              <m:rPr>
                <m:sty m:val="p"/>
              </m:rPr>
              <w:rPr>
                <w:rFonts w:ascii="Cambria Math" w:hAnsi="Cambria Math"/>
              </w:rPr>
              <m:t>A</m:t>
            </m:r>
          </m:e>
          <m:sup>
            <m:f>
              <m:fPr>
                <m:ctrlPr>
                  <w:rPr>
                    <w:rFonts w:ascii="Cambria Math" w:hAnsi="Cambria Math"/>
                  </w:rPr>
                </m:ctrlPr>
              </m:fPr>
              <m:num>
                <m:r>
                  <m:rPr>
                    <m:sty m:val="p"/>
                  </m:rPr>
                  <w:rPr>
                    <w:rFonts w:ascii="Cambria Math" w:hAnsi="Cambria Math"/>
                  </w:rPr>
                  <m:t>k</m:t>
                </m:r>
              </m:num>
              <m:den>
                <m:r>
                  <m:rPr>
                    <m:sty m:val="p"/>
                  </m:rPr>
                  <w:rPr>
                    <w:rFonts w:ascii="Cambria Math" w:hAnsi="Cambria Math"/>
                  </w:rPr>
                  <m:t>4</m:t>
                </m:r>
              </m:den>
            </m:f>
          </m:sup>
        </m:sSup>
      </m:oMath>
      <w:r>
        <w:rPr>
          <w:iCs/>
        </w:rPr>
        <w:t xml:space="preserve"> denote the T-account with 1 on the debit and k/2 on the credit, and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A</m:t>
                </m:r>
              </m:e>
            </m:acc>
          </m:e>
          <m:sup>
            <m:f>
              <m:fPr>
                <m:ctrlPr>
                  <w:rPr>
                    <w:rFonts w:ascii="Cambria Math" w:hAnsi="Cambria Math"/>
                  </w:rPr>
                </m:ctrlPr>
              </m:fPr>
              <m:num>
                <m:r>
                  <m:rPr>
                    <m:sty m:val="p"/>
                  </m:rPr>
                  <w:rPr>
                    <w:rFonts w:ascii="Cambria Math" w:hAnsi="Cambria Math"/>
                  </w:rPr>
                  <m:t>k</m:t>
                </m:r>
              </m:num>
              <m:den>
                <m:r>
                  <m:rPr>
                    <m:sty m:val="p"/>
                  </m:rPr>
                  <w:rPr>
                    <w:rFonts w:ascii="Cambria Math" w:hAnsi="Cambria Math"/>
                  </w:rPr>
                  <m:t>4</m:t>
                </m:r>
              </m:den>
            </m:f>
          </m:sup>
        </m:sSup>
      </m:oMath>
      <w:r>
        <w:rPr>
          <w:iCs/>
        </w:rPr>
        <w:t xml:space="preserve"> denote the T-account with (2+k)/2 on the debit and 2 on the credit for k=1, 2, 3. In a simple accounting notation, </w:t>
      </w:r>
      <m:oMath>
        <m:r>
          <m:rPr>
            <m:sty m:val="p"/>
          </m:rPr>
          <w:rPr>
            <w:rFonts w:ascii="Cambria Math" w:hAnsi="Cambria Math"/>
          </w:rPr>
          <m:t>A</m:t>
        </m:r>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T</m:t>
                </m:r>
              </m:e>
            </m:groupChr>
          </m:e>
        </m:box>
        <m:sSup>
          <m:sSupPr>
            <m:ctrlPr>
              <w:rPr>
                <w:rFonts w:ascii="Cambria Math" w:hAnsi="Cambria Math"/>
              </w:rPr>
            </m:ctrlPr>
          </m:sSupPr>
          <m:e>
            <m:r>
              <m:rPr>
                <m:sty m:val="p"/>
              </m:rP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sup>
        </m:sSup>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T</m:t>
                </m:r>
              </m:e>
            </m:groupChr>
          </m:e>
        </m:box>
        <m:sSup>
          <m:sSupPr>
            <m:ctrlPr>
              <w:rPr>
                <w:rFonts w:ascii="Cambria Math" w:hAnsi="Cambria Math"/>
              </w:rPr>
            </m:ctrlPr>
          </m:sSupPr>
          <m:e>
            <m:r>
              <m:rPr>
                <m:sty m:val="p"/>
              </m:rP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T</m:t>
                </m:r>
              </m:e>
            </m:groupChr>
          </m:e>
        </m:box>
        <m:sSup>
          <m:sSupPr>
            <m:ctrlPr>
              <w:rPr>
                <w:rFonts w:ascii="Cambria Math" w:hAnsi="Cambria Math"/>
              </w:rPr>
            </m:ctrlPr>
          </m:sSupPr>
          <m:e>
            <m:r>
              <m:rPr>
                <m:sty m:val="p"/>
              </m:rPr>
              <w:rPr>
                <w:rFonts w:ascii="Cambria Math" w:hAnsi="Cambria Math"/>
              </w:rPr>
              <m:t>A</m:t>
            </m:r>
          </m:e>
          <m:sup>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sup>
        </m:sSup>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T</m:t>
                </m:r>
              </m:e>
            </m:groupChr>
          </m:e>
        </m:box>
        <m:acc>
          <m:accPr>
            <m:ctrlPr>
              <w:rPr>
                <w:rFonts w:ascii="Cambria Math" w:hAnsi="Cambria Math"/>
              </w:rPr>
            </m:ctrlPr>
          </m:accPr>
          <m:e>
            <m:r>
              <m:rPr>
                <m:sty m:val="p"/>
              </m:rPr>
              <w:rPr>
                <w:rFonts w:ascii="Cambria Math" w:hAnsi="Cambria Math"/>
              </w:rPr>
              <m:t>A</m:t>
            </m:r>
          </m:e>
        </m:acc>
      </m:oMath>
      <w:r w:rsidR="009157F7">
        <w:t xml:space="preserve">, and </w:t>
      </w:r>
      <m:oMath>
        <m:acc>
          <m:accPr>
            <m:ctrlPr>
              <w:rPr>
                <w:rFonts w:ascii="Cambria Math" w:hAnsi="Cambria Math"/>
                <w:iCs/>
              </w:rPr>
            </m:ctrlPr>
          </m:accPr>
          <m:e>
            <m:r>
              <m:rPr>
                <m:sty m:val="p"/>
              </m:rPr>
              <w:rPr>
                <w:rFonts w:ascii="Cambria Math" w:hAnsi="Cambria Math"/>
              </w:rPr>
              <m:t>A</m:t>
            </m:r>
          </m:e>
        </m:acc>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T</m:t>
                </m:r>
              </m:e>
            </m:groupChr>
          </m:e>
        </m:box>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T</m:t>
                </m:r>
              </m:e>
            </m:groupChr>
          </m:e>
        </m:box>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T</m:t>
                </m:r>
              </m:e>
            </m:groupChr>
          </m:e>
        </m:box>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T</m:t>
                </m:r>
              </m:e>
            </m:groupChr>
          </m:e>
        </m:box>
        <m:r>
          <m:rPr>
            <m:sty m:val="p"/>
          </m:rPr>
          <w:rPr>
            <w:rFonts w:ascii="Cambria Math" w:hAnsi="Cambria Math"/>
          </w:rPr>
          <m:t>A</m:t>
        </m:r>
      </m:oMath>
      <w:r w:rsidR="009157F7">
        <w:rPr>
          <w:iCs/>
        </w:rPr>
        <w:t xml:space="preserve">. </w:t>
      </w:r>
      <w:r w:rsidR="00792716">
        <w:rPr>
          <w:iCs/>
        </w:rPr>
        <w:t xml:space="preserve">Applying the T-gate four times is equivalent to one Z-gate. </w:t>
      </w:r>
    </w:p>
    <w:p w14:paraId="4875A84C" w14:textId="3EC554E8" w:rsidR="00C603A6" w:rsidRDefault="00F31BA2" w:rsidP="00DD7A47">
      <w:pPr>
        <w:spacing w:line="360" w:lineRule="auto"/>
        <w:ind w:firstLine="720"/>
      </w:pPr>
      <w:r>
        <w:rPr>
          <w:iCs/>
        </w:rPr>
        <w:lastRenderedPageBreak/>
        <w:t xml:space="preserve">It is possible to </w:t>
      </w:r>
      <w:r w:rsidR="006D370D">
        <w:rPr>
          <w:iCs/>
        </w:rPr>
        <w:t xml:space="preserve">construct </w:t>
      </w:r>
      <w:r>
        <w:rPr>
          <w:iCs/>
        </w:rPr>
        <w:t>other quantum operators. For example, a</w:t>
      </w:r>
      <w:r w:rsidR="00792716">
        <w:rPr>
          <w:iCs/>
        </w:rPr>
        <w:t xml:space="preserve">pplying the T-gate twice is equivalent to one S-gate. </w:t>
      </w:r>
      <w:r w:rsidR="00843601">
        <w:rPr>
          <w:iCs/>
        </w:rPr>
        <w:t xml:space="preserve">Applying the S-gate twice is equivalent to one Z-gate. </w:t>
      </w:r>
      <w:r w:rsidR="009157F7">
        <w:t xml:space="preserve"> </w:t>
      </w:r>
    </w:p>
    <w:p w14:paraId="12D5452C" w14:textId="63C54F3D" w:rsidR="00871815" w:rsidRDefault="00792716" w:rsidP="00871815">
      <w:pPr>
        <w:spacing w:line="360" w:lineRule="auto"/>
      </w:pPr>
      <w:r w:rsidRPr="00292E73">
        <w:rPr>
          <w:b/>
          <w:bCs/>
        </w:rPr>
        <w:t xml:space="preserve">Definition </w:t>
      </w:r>
      <w:r>
        <w:rPr>
          <w:b/>
          <w:bCs/>
        </w:rPr>
        <w:t>5</w:t>
      </w:r>
      <w:r w:rsidRPr="00292E73">
        <w:rPr>
          <w:b/>
          <w:bCs/>
        </w:rPr>
        <w:t xml:space="preserve"> (Accounting representation of </w:t>
      </w:r>
      <w:r>
        <w:rPr>
          <w:b/>
          <w:bCs/>
        </w:rPr>
        <w:t>the S</w:t>
      </w:r>
      <w:r w:rsidRPr="00292E73">
        <w:rPr>
          <w:b/>
          <w:bCs/>
        </w:rPr>
        <w:t>-gate)</w:t>
      </w:r>
      <w:r>
        <w:tab/>
        <w:t xml:space="preserve">The S-gate is a phase-shift operation that leaves </w:t>
      </w:r>
      <m:oMath>
        <m:r>
          <w:rPr>
            <w:rFonts w:ascii="Cambria Math" w:hAnsi="Cambria Math"/>
          </w:rPr>
          <m:t>|</m:t>
        </m:r>
        <m:d>
          <m:dPr>
            <m:begChr m:val=""/>
            <m:endChr m:val="⟩"/>
            <m:ctrlPr>
              <w:rPr>
                <w:rFonts w:ascii="Cambria Math" w:hAnsi="Cambria Math"/>
                <w:i/>
              </w:rPr>
            </m:ctrlPr>
          </m:dPr>
          <m:e>
            <m:r>
              <w:rPr>
                <w:rFonts w:ascii="Cambria Math" w:hAnsi="Cambria Math"/>
              </w:rPr>
              <m:t>0</m:t>
            </m:r>
          </m:e>
        </m:d>
      </m:oMath>
      <w:r>
        <w:t xml:space="preserve"> invariant and changes </w:t>
      </w:r>
      <m:oMath>
        <m:r>
          <w:rPr>
            <w:rFonts w:ascii="Cambria Math" w:hAnsi="Cambria Math"/>
          </w:rPr>
          <m:t>|</m:t>
        </m:r>
        <m:d>
          <m:dPr>
            <m:begChr m:val=""/>
            <m:endChr m:val="⟩"/>
            <m:ctrlPr>
              <w:rPr>
                <w:rFonts w:ascii="Cambria Math" w:hAnsi="Cambria Math"/>
                <w:i/>
              </w:rPr>
            </m:ctrlPr>
          </m:dPr>
          <m:e>
            <m:r>
              <w:rPr>
                <w:rFonts w:ascii="Cambria Math" w:hAnsi="Cambria Math"/>
              </w:rPr>
              <m:t>1</m:t>
            </m:r>
          </m:e>
        </m:d>
      </m:oMath>
      <w:r>
        <w:t xml:space="preserve"> to </w:t>
      </w:r>
      <m:oMath>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iπ</m:t>
                </m:r>
              </m:num>
              <m:den>
                <m:r>
                  <w:rPr>
                    <w:rFonts w:ascii="Cambria Math" w:hAnsi="Cambria Math"/>
                  </w:rPr>
                  <m:t>2</m:t>
                </m:r>
              </m:den>
            </m:f>
          </m:sup>
        </m:sSup>
        <m:r>
          <w:rPr>
            <w:rFonts w:ascii="Cambria Math" w:hAnsi="Cambria Math"/>
          </w:rPr>
          <m:t>|</m:t>
        </m:r>
        <m:d>
          <m:dPr>
            <m:begChr m:val=""/>
            <m:endChr m:val="⟩"/>
            <m:ctrlPr>
              <w:rPr>
                <w:rFonts w:ascii="Cambria Math" w:hAnsi="Cambria Math"/>
                <w:i/>
              </w:rPr>
            </m:ctrlPr>
          </m:dPr>
          <m:e>
            <m:r>
              <w:rPr>
                <w:rFonts w:ascii="Cambria Math" w:hAnsi="Cambria Math"/>
              </w:rPr>
              <m:t>1</m:t>
            </m:r>
          </m:e>
        </m:d>
      </m:oMath>
      <w:r>
        <w:t xml:space="preserve">. Revaluation entries for an amount of </w:t>
      </w:r>
      <w:r w:rsidR="00695DDB">
        <w:t>1</w:t>
      </w:r>
      <w:r>
        <w:t xml:space="preserve"> are used to represent the </w:t>
      </w:r>
      <w:r w:rsidR="00695DDB">
        <w:t>S</w:t>
      </w:r>
      <w:r>
        <w:t xml:space="preserve">-gate, adjusting the </w:t>
      </w:r>
      <w:r w:rsidR="00F227D3">
        <w:t xml:space="preserve">account </w:t>
      </w:r>
      <w:r>
        <w:t xml:space="preserve">balance by </w:t>
      </w:r>
      <w:r w:rsidR="00695DDB">
        <w:t>1</w:t>
      </w:r>
      <w:r>
        <w:t>.</w:t>
      </w:r>
      <w:r w:rsidR="00695DDB">
        <w:t xml:space="preserve"> In a simple accounting notation, </w:t>
      </w:r>
      <m:oMath>
        <m:r>
          <m:rPr>
            <m:sty m:val="p"/>
          </m:rPr>
          <w:rPr>
            <w:rFonts w:ascii="Cambria Math" w:hAnsi="Cambria Math"/>
          </w:rPr>
          <m:t>A</m:t>
        </m:r>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S</m:t>
                </m:r>
              </m:e>
            </m:groupChr>
          </m:e>
        </m:box>
        <m:sSup>
          <m:sSupPr>
            <m:ctrlPr>
              <w:rPr>
                <w:rFonts w:ascii="Cambria Math" w:hAnsi="Cambria Math"/>
              </w:rPr>
            </m:ctrlPr>
          </m:sSupPr>
          <m:e>
            <m:r>
              <m:rPr>
                <m:sty m:val="p"/>
              </m:rP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S</m:t>
                </m:r>
              </m:e>
            </m:groupChr>
          </m:e>
        </m:box>
        <m:acc>
          <m:accPr>
            <m:ctrlPr>
              <w:rPr>
                <w:rFonts w:ascii="Cambria Math" w:hAnsi="Cambria Math"/>
              </w:rPr>
            </m:ctrlPr>
          </m:accPr>
          <m:e>
            <m:r>
              <m:rPr>
                <m:sty m:val="p"/>
              </m:rPr>
              <w:rPr>
                <w:rFonts w:ascii="Cambria Math" w:hAnsi="Cambria Math"/>
              </w:rPr>
              <m:t>A</m:t>
            </m:r>
          </m:e>
        </m:acc>
      </m:oMath>
      <w:r w:rsidR="005E78E9" w:rsidRPr="005E78E9">
        <w:t>,</w:t>
      </w:r>
      <w:r w:rsidR="005E78E9">
        <w:t xml:space="preserve"> and </w:t>
      </w:r>
      <m:oMath>
        <m:acc>
          <m:accPr>
            <m:ctrlPr>
              <w:rPr>
                <w:rFonts w:ascii="Cambria Math" w:hAnsi="Cambria Math"/>
                <w:iCs/>
              </w:rPr>
            </m:ctrlPr>
          </m:accPr>
          <m:e>
            <m:r>
              <m:rPr>
                <m:sty m:val="p"/>
              </m:rPr>
              <w:rPr>
                <w:rFonts w:ascii="Cambria Math" w:hAnsi="Cambria Math"/>
              </w:rPr>
              <m:t>A</m:t>
            </m:r>
          </m:e>
        </m:acc>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S</m:t>
                </m:r>
              </m:e>
            </m:groupChr>
          </m:e>
        </m:box>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S</m:t>
                </m:r>
              </m:e>
            </m:groupChr>
          </m:e>
        </m:box>
        <m:r>
          <m:rPr>
            <m:sty m:val="p"/>
          </m:rPr>
          <w:rPr>
            <w:rFonts w:ascii="Cambria Math" w:hAnsi="Cambria Math"/>
          </w:rPr>
          <m:t>A</m:t>
        </m:r>
      </m:oMath>
      <w:r w:rsidR="005E78E9">
        <w:rPr>
          <w:iCs/>
        </w:rPr>
        <w:t>.</w:t>
      </w:r>
      <w:r w:rsidR="00F271CD">
        <w:rPr>
          <w:iCs/>
        </w:rPr>
        <w:t xml:space="preserve"> Similarly, </w:t>
      </w:r>
      <m:oMath>
        <m:r>
          <m:rPr>
            <m:sty m:val="p"/>
          </m:rPr>
          <w:rPr>
            <w:rFonts w:ascii="Cambria Math" w:hAnsi="Cambria Math"/>
          </w:rPr>
          <m:t>S|</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 xml:space="preserve"> is written as 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S</m:t>
                </m:r>
              </m:e>
            </m:groupChr>
          </m:e>
        </m:box>
        <m:r>
          <m:rPr>
            <m:sty m:val="p"/>
          </m:rPr>
          <w:rPr>
            <w:rFonts w:ascii="Cambria Math" w:hAnsi="Cambria Math"/>
          </w:rPr>
          <m:t>E</m:t>
        </m:r>
      </m:oMath>
      <w:r w:rsidR="00F271CD">
        <w:t>.</w:t>
      </w:r>
      <w:r w:rsidR="004F627A">
        <w:t xml:space="preserve"> The inverse of S is </w:t>
      </w:r>
      <w:r w:rsidR="00871815">
        <w:rPr>
          <w:iCs/>
        </w:rPr>
        <w:t>represented by the reverse revaluation entries</w:t>
      </w:r>
      <w:r w:rsidR="00176DB5">
        <w:rPr>
          <w:iCs/>
        </w:rPr>
        <w:t xml:space="preserve"> (</w:t>
      </w:r>
      <w:r w:rsidR="00176DB5">
        <w:t xml:space="preserve">denoted by </w:t>
      </w:r>
      <m:oMath>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m:t>
            </m:r>
          </m:sup>
        </m:sSup>
      </m:oMath>
      <w:r w:rsidR="00176DB5">
        <w:rPr>
          <w:iCs/>
        </w:rPr>
        <w:t>)</w:t>
      </w:r>
      <w:r w:rsidR="00871815">
        <w:rPr>
          <w:iCs/>
        </w:rPr>
        <w:t xml:space="preserve"> </w:t>
      </w:r>
      <w:r w:rsidR="00176DB5">
        <w:rPr>
          <w:iCs/>
        </w:rPr>
        <w:t xml:space="preserve">with </w:t>
      </w:r>
      <w:r w:rsidR="00871815">
        <w:rPr>
          <w:iCs/>
        </w:rPr>
        <w:t xml:space="preserve">an amount of 1. </w:t>
      </w:r>
      <m:oMath>
        <m:sSup>
          <m:sSupPr>
            <m:ctrlPr>
              <w:rPr>
                <w:rFonts w:ascii="Cambria Math" w:hAnsi="Cambria Math"/>
              </w:rPr>
            </m:ctrlPr>
          </m:sSupPr>
          <m:e>
            <m:r>
              <m:rPr>
                <m:sty m:val="p"/>
              </m:rPr>
              <w:rPr>
                <w:rFonts w:ascii="Cambria Math" w:hAnsi="Cambria Math"/>
              </w:rPr>
              <m:t>S</m:t>
            </m:r>
          </m:e>
          <m:sup>
            <m:r>
              <w:rPr>
                <w:rFonts w:ascii="Cambria Math" w:hAnsi="Cambria Math"/>
              </w:rPr>
              <m:t>-1</m:t>
            </m:r>
          </m:sup>
        </m:sSup>
        <m:d>
          <m:dPr>
            <m:ctrlPr>
              <w:rPr>
                <w:rFonts w:ascii="Cambria Math" w:hAnsi="Cambria Math"/>
              </w:rPr>
            </m:ctrlPr>
          </m:dPr>
          <m:e>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iπ</m:t>
                    </m:r>
                  </m:num>
                  <m:den>
                    <m:r>
                      <w:rPr>
                        <w:rFonts w:ascii="Cambria Math" w:hAnsi="Cambria Math"/>
                      </w:rPr>
                      <m:t>2</m:t>
                    </m:r>
                  </m:den>
                </m:f>
              </m:sup>
            </m:sSup>
            <m:ctrlPr>
              <w:rPr>
                <w:rFonts w:ascii="Cambria Math" w:hAnsi="Cambria Math"/>
                <w:iCs/>
              </w:rPr>
            </m:ctrlPr>
          </m:e>
          <m:e>
            <m:d>
              <m:dPr>
                <m:begChr m:val=""/>
                <m:endChr m:val="⟩"/>
                <m:ctrlPr>
                  <w:rPr>
                    <w:rFonts w:ascii="Cambria Math" w:hAnsi="Cambria Math"/>
                    <w:iCs/>
                  </w:rPr>
                </m:ctrlPr>
              </m:dPr>
              <m:e>
                <m:r>
                  <m:rPr>
                    <m:sty m:val="p"/>
                  </m:rPr>
                  <w:rPr>
                    <w:rFonts w:ascii="Cambria Math" w:hAnsi="Cambria Math"/>
                  </w:rPr>
                  <m:t>1</m:t>
                </m:r>
              </m:e>
            </m:d>
          </m:e>
        </m:d>
        <m:r>
          <m:rPr>
            <m:sty m:val="p"/>
          </m:rPr>
          <w:rPr>
            <w:rFonts w:ascii="Cambria Math" w:hAnsi="Cambria Math"/>
          </w:rPr>
          <m:t>=|</m:t>
        </m:r>
        <m:d>
          <m:dPr>
            <m:begChr m:val=""/>
            <m:endChr m:val="⟩"/>
            <m:ctrlPr>
              <w:rPr>
                <w:rFonts w:ascii="Cambria Math" w:hAnsi="Cambria Math"/>
                <w:iCs/>
              </w:rPr>
            </m:ctrlPr>
          </m:dPr>
          <m:e>
            <m:r>
              <w:rPr>
                <w:rFonts w:ascii="Cambria Math" w:hAnsi="Cambria Math"/>
              </w:rPr>
              <m:t>1</m:t>
            </m:r>
          </m:e>
        </m:d>
        <m:r>
          <m:rPr>
            <m:sty m:val="p"/>
          </m:rPr>
          <w:rPr>
            <w:rFonts w:ascii="Cambria Math" w:hAnsi="Cambria Math"/>
          </w:rPr>
          <m:t xml:space="preserve"> is written as </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w:rPr>
                    <w:rFonts w:ascii="Cambria Math" w:hAnsi="Cambria Math"/>
                  </w:rPr>
                  <m:t>2</m:t>
                </m:r>
              </m:den>
            </m:f>
          </m:sup>
        </m:sSup>
        <m:box>
          <m:boxPr>
            <m:opEmu m:val="1"/>
            <m:ctrlPr>
              <w:rPr>
                <w:rFonts w:ascii="Cambria Math" w:hAnsi="Cambria Math"/>
                <w:iCs/>
              </w:rPr>
            </m:ctrlPr>
          </m:boxPr>
          <m:e>
            <m:groupChr>
              <m:groupChrPr>
                <m:chr m:val="→"/>
                <m:vertJc m:val="bot"/>
                <m:ctrlPr>
                  <w:rPr>
                    <w:rFonts w:ascii="Cambria Math" w:hAnsi="Cambria Math"/>
                    <w:iCs/>
                  </w:rPr>
                </m:ctrlPr>
              </m:groupChrPr>
              <m:e>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m:t>
                    </m:r>
                  </m:sup>
                </m:sSup>
              </m:e>
            </m:groupChr>
          </m:e>
        </m:box>
        <m:r>
          <m:rPr>
            <m:sty m:val="p"/>
          </m:rPr>
          <w:rPr>
            <w:rFonts w:ascii="Cambria Math" w:hAnsi="Cambria Math"/>
          </w:rPr>
          <m:t>A</m:t>
        </m:r>
      </m:oMath>
      <w:r w:rsidR="00871815">
        <w:rPr>
          <w:iCs/>
        </w:rPr>
        <w:t>.</w:t>
      </w:r>
      <w:r w:rsidR="00871815">
        <w:t xml:space="preserve"> </w:t>
      </w:r>
    </w:p>
    <w:p w14:paraId="56FBBABF" w14:textId="77777777" w:rsidR="00CB4006" w:rsidRDefault="00CB4006" w:rsidP="00871815">
      <w:pPr>
        <w:spacing w:line="360" w:lineRule="auto"/>
      </w:pPr>
    </w:p>
    <w:p w14:paraId="1F5CFE76" w14:textId="7B81599F" w:rsidR="00CB4006" w:rsidRPr="00DD7A47" w:rsidRDefault="00CB4006" w:rsidP="00CB4006">
      <w:pPr>
        <w:spacing w:line="360" w:lineRule="auto"/>
        <w:ind w:firstLine="720"/>
      </w:pPr>
      <w:r>
        <w:t xml:space="preserve">In sum, all the accounts </w:t>
      </w:r>
      <m:oMath>
        <m:sSup>
          <m:sSupPr>
            <m:ctrlPr>
              <w:rPr>
                <w:rFonts w:ascii="Cambria Math" w:hAnsi="Cambria Math"/>
              </w:rPr>
            </m:ctrlPr>
          </m:sSupPr>
          <m:e>
            <m:r>
              <m:rPr>
                <m:sty m:val="p"/>
              </m:rPr>
              <w:rPr>
                <w:rFonts w:ascii="Cambria Math" w:hAnsi="Cambria Math"/>
              </w:rPr>
              <m:t>A</m:t>
            </m:r>
          </m:e>
          <m:sup>
            <m:f>
              <m:fPr>
                <m:ctrlPr>
                  <w:rPr>
                    <w:rFonts w:ascii="Cambria Math" w:hAnsi="Cambria Math"/>
                  </w:rPr>
                </m:ctrlPr>
              </m:fPr>
              <m:num>
                <m:r>
                  <m:rPr>
                    <m:sty m:val="p"/>
                  </m:rPr>
                  <w:rPr>
                    <w:rFonts w:ascii="Cambria Math" w:hAnsi="Cambria Math"/>
                  </w:rPr>
                  <m:t>k</m:t>
                </m:r>
              </m:num>
              <m:den>
                <m:r>
                  <m:rPr>
                    <m:sty m:val="p"/>
                  </m:rPr>
                  <w:rPr>
                    <w:rFonts w:ascii="Cambria Math" w:hAnsi="Cambria Math"/>
                  </w:rPr>
                  <m:t>4</m:t>
                </m:r>
              </m:den>
            </m:f>
          </m:sup>
        </m:sSup>
      </m:oMath>
      <w:r>
        <w:t xml:space="preserve"> and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A</m:t>
                </m:r>
              </m:e>
            </m:acc>
          </m:e>
          <m:sup>
            <m:f>
              <m:fPr>
                <m:ctrlPr>
                  <w:rPr>
                    <w:rFonts w:ascii="Cambria Math" w:hAnsi="Cambria Math"/>
                  </w:rPr>
                </m:ctrlPr>
              </m:fPr>
              <m:num>
                <m:r>
                  <m:rPr>
                    <m:sty m:val="p"/>
                  </m:rPr>
                  <w:rPr>
                    <w:rFonts w:ascii="Cambria Math" w:hAnsi="Cambria Math"/>
                  </w:rPr>
                  <m:t>k</m:t>
                </m:r>
              </m:num>
              <m:den>
                <m:r>
                  <m:rPr>
                    <m:sty m:val="p"/>
                  </m:rPr>
                  <w:rPr>
                    <w:rFonts w:ascii="Cambria Math" w:hAnsi="Cambria Math"/>
                  </w:rPr>
                  <m:t>4</m:t>
                </m:r>
              </m:den>
            </m:f>
          </m:sup>
        </m:sSup>
      </m:oMath>
      <w:r>
        <w:t xml:space="preserve">  for k=1, 2, 3, 4 can be arranged on a circle, called the A circle in Figure 1. The revaluation entries (Z, T, and S) move counterclockwise along the circle, while the corresponding reverse entries </w:t>
      </w:r>
      <w:r w:rsidR="009950C0">
        <w:t xml:space="preserve">(Z, </w:t>
      </w:r>
      <m:oMath>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m:t>
            </m:r>
          </m:sup>
        </m:sSup>
      </m:oMath>
      <w:r w:rsidR="009950C0">
        <w:t xml:space="preserve">, and </w:t>
      </w:r>
      <m:oMath>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m:t>
            </m:r>
          </m:sup>
        </m:sSup>
      </m:oMath>
      <w:r w:rsidR="009950C0">
        <w:t xml:space="preserve">) </w:t>
      </w:r>
      <w:r>
        <w:t xml:space="preserve">move clockwise. The A circle mirrors the structure of the unit circle </w:t>
      </w:r>
      <w:r w:rsidRPr="00DD7A47">
        <w:t>in a complex plane.</w:t>
      </w:r>
      <w:r w:rsidRPr="00DD7A47">
        <w:rPr>
          <w:rStyle w:val="FootnoteReference"/>
        </w:rPr>
        <w:footnoteReference w:id="10"/>
      </w:r>
      <w:r w:rsidRPr="00DD7A47">
        <w:t xml:space="preserve"> </w:t>
      </w:r>
    </w:p>
    <w:p w14:paraId="14828D33" w14:textId="6A548A80" w:rsidR="005D37D3" w:rsidRDefault="005D37D3" w:rsidP="005D37D3">
      <w:pPr>
        <w:spacing w:line="360" w:lineRule="auto"/>
        <w:jc w:val="center"/>
        <w:rPr>
          <w:b/>
          <w:bCs/>
        </w:rPr>
      </w:pPr>
      <w:r w:rsidRPr="00DD7A47">
        <w:rPr>
          <w:b/>
          <w:bCs/>
        </w:rPr>
        <w:t xml:space="preserve">Figure 1. </w:t>
      </w:r>
      <w:r w:rsidR="00F271CD" w:rsidRPr="00DD7A47">
        <w:rPr>
          <w:b/>
          <w:bCs/>
        </w:rPr>
        <w:t xml:space="preserve">The </w:t>
      </w:r>
      <w:r w:rsidRPr="00DD7A47">
        <w:rPr>
          <w:b/>
          <w:bCs/>
        </w:rPr>
        <w:t>A Circle</w:t>
      </w:r>
      <w:r w:rsidR="00020D1A" w:rsidRPr="00DD7A47">
        <w:rPr>
          <w:b/>
          <w:bCs/>
        </w:rPr>
        <w:t xml:space="preserve"> that mirrors the unit circle</w:t>
      </w:r>
      <w:r w:rsidRPr="00C2694E">
        <w:rPr>
          <w:b/>
          <w:bCs/>
        </w:rPr>
        <w:t xml:space="preserve">  </w:t>
      </w:r>
    </w:p>
    <w:p w14:paraId="68BA8AF9" w14:textId="2F9E988D" w:rsidR="009B23E7" w:rsidRPr="00C2694E" w:rsidRDefault="009B23E7" w:rsidP="005D37D3">
      <w:pPr>
        <w:spacing w:line="360" w:lineRule="auto"/>
        <w:jc w:val="center"/>
        <w:rPr>
          <w:b/>
          <w:bCs/>
        </w:rPr>
      </w:pPr>
      <w:r w:rsidRPr="009B23E7">
        <w:rPr>
          <w:b/>
          <w:bCs/>
          <w:noProof/>
        </w:rPr>
        <w:drawing>
          <wp:inline distT="0" distB="0" distL="0" distR="0" wp14:anchorId="724F3442" wp14:editId="20BDD479">
            <wp:extent cx="3733956" cy="2871788"/>
            <wp:effectExtent l="0" t="0" r="0" b="5080"/>
            <wp:docPr id="47958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82207" name=""/>
                    <pic:cNvPicPr/>
                  </pic:nvPicPr>
                  <pic:blipFill>
                    <a:blip r:embed="rId22"/>
                    <a:stretch>
                      <a:fillRect/>
                    </a:stretch>
                  </pic:blipFill>
                  <pic:spPr>
                    <a:xfrm>
                      <a:off x="0" y="0"/>
                      <a:ext cx="3745304" cy="2880516"/>
                    </a:xfrm>
                    <a:prstGeom prst="rect">
                      <a:avLst/>
                    </a:prstGeom>
                  </pic:spPr>
                </pic:pic>
              </a:graphicData>
            </a:graphic>
          </wp:inline>
        </w:drawing>
      </w:r>
    </w:p>
    <w:p w14:paraId="06760451" w14:textId="77777777" w:rsidR="00DD7A47" w:rsidRPr="005D37D3" w:rsidRDefault="00DD7A47" w:rsidP="00DD7A47">
      <w:pPr>
        <w:pStyle w:val="ListParagraph"/>
        <w:numPr>
          <w:ilvl w:val="1"/>
          <w:numId w:val="1"/>
        </w:numPr>
        <w:spacing w:line="360" w:lineRule="auto"/>
        <w:ind w:left="360"/>
        <w:rPr>
          <w:i/>
          <w:iCs/>
        </w:rPr>
      </w:pPr>
      <w:r>
        <w:rPr>
          <w:i/>
          <w:iCs/>
        </w:rPr>
        <w:lastRenderedPageBreak/>
        <w:t>An Accounting Interpretation</w:t>
      </w:r>
    </w:p>
    <w:p w14:paraId="78905D68" w14:textId="77777777" w:rsidR="00DD7A47" w:rsidRDefault="00DD7A47" w:rsidP="00DD7A47">
      <w:pPr>
        <w:spacing w:line="360" w:lineRule="auto"/>
        <w:ind w:firstLine="720"/>
        <w:rPr>
          <w:iCs/>
        </w:rPr>
      </w:pPr>
      <w:r>
        <w:rPr>
          <w:iCs/>
        </w:rPr>
        <w:t xml:space="preserve">The T-accounts and the journal entries in Figure 1 are discussed in a generic form. In this section, we provide one possible interpretation. The two types of accounts are interpreted as flow accounts (accounts with E on the top) and stock accounts (accounts with A on the top). The stock accounts can be revalued and the flow accounts cannot. Reclassification entries transfer dollar amounts from a stock account to a flow account (e.g., depreciating an asset) or from a flow account to a stock account (e.g., capitalizing an expenditure that was initially recorded as an expense). </w:t>
      </w:r>
    </w:p>
    <w:p w14:paraId="21AD0156" w14:textId="3DCBF272" w:rsidR="00F06A02" w:rsidRDefault="002B3613" w:rsidP="00F328F4">
      <w:pPr>
        <w:spacing w:line="360" w:lineRule="auto"/>
        <w:ind w:firstLine="720"/>
        <w:rPr>
          <w:iCs/>
        </w:rPr>
      </w:pPr>
      <w:r>
        <w:rPr>
          <w:iCs/>
        </w:rPr>
        <w:t xml:space="preserve">Revaluation entries are </w:t>
      </w:r>
      <w:r w:rsidR="00542840">
        <w:rPr>
          <w:iCs/>
        </w:rPr>
        <w:t xml:space="preserve">used </w:t>
      </w:r>
      <w:r>
        <w:rPr>
          <w:iCs/>
        </w:rPr>
        <w:t xml:space="preserve">to revalue the stock accounts downwards. </w:t>
      </w:r>
      <w:r w:rsidR="002F58F4">
        <w:rPr>
          <w:iCs/>
        </w:rPr>
        <w:t xml:space="preserve">In </w:t>
      </w:r>
      <w:r w:rsidR="00EA1F86">
        <w:rPr>
          <w:iCs/>
        </w:rPr>
        <w:t xml:space="preserve">the A circle of </w:t>
      </w:r>
      <w:r w:rsidR="002F58F4">
        <w:rPr>
          <w:iCs/>
        </w:rPr>
        <w:t xml:space="preserve">Figure </w:t>
      </w:r>
      <w:r w:rsidR="00EA1F86">
        <w:rPr>
          <w:iCs/>
        </w:rPr>
        <w:t>1</w:t>
      </w:r>
      <w:r w:rsidR="002F58F4">
        <w:rPr>
          <w:iCs/>
        </w:rPr>
        <w:t xml:space="preserve">, </w:t>
      </w:r>
      <w:r w:rsidR="00F328F4">
        <w:rPr>
          <w:iCs/>
        </w:rPr>
        <w:t xml:space="preserve">the </w:t>
      </w:r>
      <w:r w:rsidR="00EA1F86">
        <w:rPr>
          <w:iCs/>
        </w:rPr>
        <w:t>r</w:t>
      </w:r>
      <w:r w:rsidR="00F328F4">
        <w:rPr>
          <w:iCs/>
        </w:rPr>
        <w:t xml:space="preserve">evaluation entries move </w:t>
      </w:r>
      <w:r w:rsidR="002A2815">
        <w:rPr>
          <w:iCs/>
        </w:rPr>
        <w:t xml:space="preserve">accounts </w:t>
      </w:r>
      <w:r w:rsidR="00F328F4">
        <w:rPr>
          <w:iCs/>
        </w:rPr>
        <w:t xml:space="preserve">counterclockwise. For the accounts on the top half of the A circle, the </w:t>
      </w:r>
      <w:r w:rsidR="00EA1F86">
        <w:rPr>
          <w:iCs/>
        </w:rPr>
        <w:t xml:space="preserve">downward </w:t>
      </w:r>
      <w:r w:rsidR="00F328F4">
        <w:rPr>
          <w:iCs/>
        </w:rPr>
        <w:t>revaluation entries increase the credit side of the stock accounts</w:t>
      </w:r>
      <w:r w:rsidR="00EA1F86">
        <w:rPr>
          <w:iCs/>
        </w:rPr>
        <w:t xml:space="preserve"> (for an amount of 2, 1, or ½)</w:t>
      </w:r>
      <w:r w:rsidR="00542840">
        <w:rPr>
          <w:iCs/>
        </w:rPr>
        <w:t>;</w:t>
      </w:r>
      <w:r w:rsidR="00F328F4">
        <w:rPr>
          <w:iCs/>
        </w:rPr>
        <w:t xml:space="preserve"> therefore</w:t>
      </w:r>
      <w:r w:rsidR="00542840">
        <w:rPr>
          <w:iCs/>
        </w:rPr>
        <w:t>, t</w:t>
      </w:r>
      <w:r w:rsidR="00F328F4">
        <w:rPr>
          <w:iCs/>
        </w:rPr>
        <w:t xml:space="preserve">hese accounts can be </w:t>
      </w:r>
      <w:r w:rsidR="00542840">
        <w:rPr>
          <w:iCs/>
        </w:rPr>
        <w:t xml:space="preserve">interpretated </w:t>
      </w:r>
      <w:r w:rsidR="00F328F4">
        <w:rPr>
          <w:iCs/>
        </w:rPr>
        <w:t xml:space="preserve">as assets. </w:t>
      </w:r>
      <w:r w:rsidR="00542840">
        <w:rPr>
          <w:iCs/>
        </w:rPr>
        <w:t xml:space="preserve">In contrast, for the accounts at the </w:t>
      </w:r>
      <w:r w:rsidR="00F328F4">
        <w:rPr>
          <w:iCs/>
        </w:rPr>
        <w:t xml:space="preserve">bottom half of the A circle, the </w:t>
      </w:r>
      <w:r w:rsidR="00EA1F86">
        <w:rPr>
          <w:iCs/>
        </w:rPr>
        <w:t xml:space="preserve">downward </w:t>
      </w:r>
      <w:r w:rsidR="00F328F4">
        <w:rPr>
          <w:iCs/>
        </w:rPr>
        <w:t>revaluation entries increase the debit side of the stock accounts</w:t>
      </w:r>
      <w:r w:rsidR="00EA1F86">
        <w:rPr>
          <w:iCs/>
        </w:rPr>
        <w:t xml:space="preserve"> (for an amount of 2, 1, or ½)</w:t>
      </w:r>
      <w:r w:rsidR="00542840">
        <w:rPr>
          <w:iCs/>
        </w:rPr>
        <w:t>; therefore,</w:t>
      </w:r>
      <w:r w:rsidR="00F328F4">
        <w:rPr>
          <w:iCs/>
        </w:rPr>
        <w:t xml:space="preserve"> these accounts can be </w:t>
      </w:r>
      <w:r w:rsidR="00542840">
        <w:rPr>
          <w:iCs/>
        </w:rPr>
        <w:t>interpreted a</w:t>
      </w:r>
      <w:r w:rsidR="00F328F4">
        <w:rPr>
          <w:iCs/>
        </w:rPr>
        <w:t>s liabilities.</w:t>
      </w:r>
      <w:r w:rsidR="000F3200">
        <w:rPr>
          <w:iCs/>
        </w:rPr>
        <w:t xml:space="preserve"> </w:t>
      </w:r>
      <w:r w:rsidR="00141EF4">
        <w:rPr>
          <w:iCs/>
        </w:rPr>
        <w:t>For example, t</w:t>
      </w:r>
      <w:r w:rsidR="00141EF4" w:rsidRPr="00F06A02">
        <w:t xml:space="preserve">he stock account with a debit of 1 and a credit of 2 </w:t>
      </w:r>
      <w:r w:rsidR="00141EF4">
        <w:t xml:space="preserve">(the account </w:t>
      </w:r>
      <m:oMath>
        <m:acc>
          <m:accPr>
            <m:ctrlPr>
              <w:rPr>
                <w:rFonts w:ascii="Cambria Math" w:hAnsi="Cambria Math"/>
                <w:iCs/>
              </w:rPr>
            </m:ctrlPr>
          </m:accPr>
          <m:e>
            <m:r>
              <m:rPr>
                <m:sty m:val="p"/>
              </m:rPr>
              <w:rPr>
                <w:rFonts w:ascii="Cambria Math" w:hAnsi="Cambria Math"/>
              </w:rPr>
              <m:t>A</m:t>
            </m:r>
          </m:e>
        </m:acc>
      </m:oMath>
      <w:r w:rsidR="00141EF4">
        <w:t>)</w:t>
      </w:r>
      <w:r w:rsidR="00141EF4" w:rsidRPr="00F06A02">
        <w:t xml:space="preserve"> has a net credit balance of 1; and therefore, can be treated as a negative asset account or a Liability account.</w:t>
      </w:r>
      <w:r w:rsidR="00141EF4">
        <w:t xml:space="preserve"> T</w:t>
      </w:r>
      <w:r w:rsidR="000F3200">
        <w:rPr>
          <w:iCs/>
        </w:rPr>
        <w:t xml:space="preserve">he reverse revaluation entries are to </w:t>
      </w:r>
      <w:r w:rsidR="00585FFF">
        <w:rPr>
          <w:iCs/>
        </w:rPr>
        <w:t>revalue</w:t>
      </w:r>
      <w:r w:rsidR="000F3200">
        <w:rPr>
          <w:iCs/>
        </w:rPr>
        <w:t xml:space="preserve"> the stock accounts upwards; and thus, move accounts clockwise.</w:t>
      </w:r>
    </w:p>
    <w:p w14:paraId="6B85370C" w14:textId="5A3AC123" w:rsidR="00F06A02" w:rsidRPr="00F06A02" w:rsidRDefault="00F06A02" w:rsidP="00F06A02">
      <w:pPr>
        <w:spacing w:line="360" w:lineRule="auto"/>
        <w:ind w:firstLine="720"/>
      </w:pPr>
      <w:r>
        <w:rPr>
          <w:iCs/>
        </w:rPr>
        <w:t>T</w:t>
      </w:r>
      <w:r w:rsidRPr="00F06A02">
        <w:t>he information in the Gains/Losses account is necessarily embedded in the asset</w:t>
      </w:r>
      <w:r>
        <w:t xml:space="preserve"> or liability account</w:t>
      </w:r>
      <w:r w:rsidR="00EA1F86">
        <w:t>s</w:t>
      </w:r>
      <w:r>
        <w:t xml:space="preserve">. </w:t>
      </w:r>
      <w:r w:rsidRPr="00F06A02">
        <w:t>That is, it is possible to recover the Gains/Losses account balance by examining the asset</w:t>
      </w:r>
      <w:r>
        <w:t xml:space="preserve"> or liability</w:t>
      </w:r>
      <w:r w:rsidRPr="00F06A02">
        <w:t xml:space="preserve"> account; so, for programming purposes, it is not necessary to keep track of the Gains/Losses account balance.</w:t>
      </w:r>
      <w:r w:rsidRPr="00F06A02">
        <w:rPr>
          <w:rStyle w:val="FootnoteReference"/>
        </w:rPr>
        <w:footnoteReference w:id="11"/>
      </w:r>
      <w:r w:rsidRPr="00F06A02">
        <w:t xml:space="preserve">  </w:t>
      </w:r>
    </w:p>
    <w:p w14:paraId="1006FFC1" w14:textId="1E2388D4" w:rsidR="009F0B6D" w:rsidRDefault="00153BD6" w:rsidP="009F0B6D">
      <w:pPr>
        <w:spacing w:line="360" w:lineRule="auto"/>
        <w:ind w:firstLine="720"/>
        <w:rPr>
          <w:iCs/>
        </w:rPr>
      </w:pPr>
      <w:r>
        <w:rPr>
          <w:iCs/>
        </w:rPr>
        <w:t xml:space="preserve">The A circle </w:t>
      </w:r>
      <w:r w:rsidR="00C87D58">
        <w:rPr>
          <w:iCs/>
        </w:rPr>
        <w:t xml:space="preserve">formulation </w:t>
      </w:r>
      <w:r>
        <w:rPr>
          <w:iCs/>
        </w:rPr>
        <w:t xml:space="preserve">is not </w:t>
      </w:r>
      <w:r w:rsidR="00C87D58">
        <w:rPr>
          <w:iCs/>
        </w:rPr>
        <w:t xml:space="preserve">restrictive in two </w:t>
      </w:r>
      <w:r w:rsidR="00C87D58" w:rsidRPr="00DD7A47">
        <w:rPr>
          <w:iCs/>
        </w:rPr>
        <w:t xml:space="preserve">important aspects. </w:t>
      </w:r>
      <w:r w:rsidR="00EA1F86" w:rsidRPr="00DD7A47">
        <w:rPr>
          <w:iCs/>
        </w:rPr>
        <w:t xml:space="preserve">First, </w:t>
      </w:r>
      <w:r w:rsidR="006B7CD5" w:rsidRPr="00DD7A47">
        <w:rPr>
          <w:iCs/>
        </w:rPr>
        <w:t xml:space="preserve">new accounts </w:t>
      </w:r>
      <w:r w:rsidRPr="00DD7A47">
        <w:rPr>
          <w:iCs/>
        </w:rPr>
        <w:t>c</w:t>
      </w:r>
      <w:r w:rsidR="0054002C" w:rsidRPr="00DD7A47">
        <w:rPr>
          <w:iCs/>
        </w:rPr>
        <w:t>an</w:t>
      </w:r>
      <w:r w:rsidRPr="00DD7A47">
        <w:rPr>
          <w:iCs/>
        </w:rPr>
        <w:t xml:space="preserve"> be </w:t>
      </w:r>
      <w:r w:rsidR="006B7CD5" w:rsidRPr="00DD7A47">
        <w:rPr>
          <w:iCs/>
        </w:rPr>
        <w:t xml:space="preserve">placed </w:t>
      </w:r>
      <w:r w:rsidRPr="00DD7A47">
        <w:rPr>
          <w:iCs/>
        </w:rPr>
        <w:t>on the A circle</w:t>
      </w:r>
      <w:r w:rsidR="006B7CD5" w:rsidRPr="00DD7A47">
        <w:rPr>
          <w:iCs/>
        </w:rPr>
        <w:t xml:space="preserve"> using revaluati</w:t>
      </w:r>
      <w:r w:rsidR="005B6F7D" w:rsidRPr="00DD7A47">
        <w:rPr>
          <w:iCs/>
        </w:rPr>
        <w:t>on</w:t>
      </w:r>
      <w:r w:rsidR="006B7CD5" w:rsidRPr="00DD7A47">
        <w:rPr>
          <w:iCs/>
        </w:rPr>
        <w:t xml:space="preserve"> entr</w:t>
      </w:r>
      <w:r w:rsidR="00C033EA" w:rsidRPr="00DD7A47">
        <w:rPr>
          <w:iCs/>
        </w:rPr>
        <w:t>ies</w:t>
      </w:r>
      <w:r w:rsidR="006B7CD5" w:rsidRPr="00DD7A47">
        <w:rPr>
          <w:iCs/>
        </w:rPr>
        <w:t xml:space="preserve"> of </w:t>
      </w:r>
      <w:r w:rsidR="00C033EA" w:rsidRPr="00DD7A47">
        <w:rPr>
          <w:iCs/>
        </w:rPr>
        <w:t>varying amounts</w:t>
      </w:r>
      <w:r w:rsidR="00C87D58" w:rsidRPr="00DD7A47">
        <w:rPr>
          <w:iCs/>
        </w:rPr>
        <w:t xml:space="preserve">. </w:t>
      </w:r>
      <w:r w:rsidR="0009033D" w:rsidRPr="00DD7A47">
        <w:rPr>
          <w:iCs/>
        </w:rPr>
        <w:t>A phase rotation</w:t>
      </w:r>
      <w:r w:rsidR="0009033D">
        <w:rPr>
          <w:iCs/>
        </w:rPr>
        <w:t xml:space="preserve"> </w:t>
      </w:r>
      <w:r w:rsidR="00247653">
        <w:rPr>
          <w:iCs/>
        </w:rPr>
        <w:t xml:space="preserve">by </w:t>
      </w:r>
      <m:oMath>
        <m:r>
          <m:rPr>
            <m:sty m:val="p"/>
          </m:rPr>
          <w:rPr>
            <w:rFonts w:ascii="Cambria Math" w:hAnsi="Cambria Math"/>
          </w:rPr>
          <m:t>θπ</m:t>
        </m:r>
      </m:oMath>
      <w:r w:rsidR="0009033D">
        <w:rPr>
          <w:iCs/>
        </w:rPr>
        <w:t xml:space="preserve"> radians can be ac</w:t>
      </w:r>
      <w:r w:rsidR="00247653">
        <w:rPr>
          <w:iCs/>
        </w:rPr>
        <w:t xml:space="preserve">hieved </w:t>
      </w:r>
      <w:r w:rsidR="00113313">
        <w:rPr>
          <w:iCs/>
        </w:rPr>
        <w:t xml:space="preserve">through </w:t>
      </w:r>
      <w:r w:rsidR="009401C7">
        <w:rPr>
          <w:iCs/>
        </w:rPr>
        <w:t>a</w:t>
      </w:r>
      <w:r w:rsidR="00A80D91">
        <w:rPr>
          <w:iCs/>
        </w:rPr>
        <w:t xml:space="preserve"> revaluation entry</w:t>
      </w:r>
      <w:r w:rsidR="009401C7">
        <w:rPr>
          <w:iCs/>
        </w:rPr>
        <w:t xml:space="preserve"> </w:t>
      </w:r>
      <w:r w:rsidR="00113313">
        <w:rPr>
          <w:iCs/>
        </w:rPr>
        <w:t>of</w:t>
      </w:r>
      <w:r w:rsidR="009401C7">
        <w:rPr>
          <w:iCs/>
        </w:rPr>
        <w:t xml:space="preserve"> amount </w:t>
      </w:r>
      <m:oMath>
        <m:r>
          <m:rPr>
            <m:sty m:val="p"/>
          </m:rPr>
          <w:rPr>
            <w:rFonts w:ascii="Cambria Math" w:hAnsi="Cambria Math"/>
          </w:rPr>
          <m:t>2θ</m:t>
        </m:r>
      </m:oMath>
      <w:r w:rsidR="00005DDC">
        <w:t xml:space="preserve">; </w:t>
      </w:r>
      <w:r w:rsidR="00113313">
        <w:t xml:space="preserve">thereby adding new </w:t>
      </w:r>
      <w:r w:rsidR="00005DDC">
        <w:t xml:space="preserve">accounts </w:t>
      </w:r>
      <m:oMath>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θk</m:t>
            </m:r>
          </m:sup>
        </m:sSup>
      </m:oMath>
      <w:r w:rsidR="001845C0">
        <w:rPr>
          <w:iCs/>
        </w:rPr>
        <w:t xml:space="preserve"> to the A circle.</w:t>
      </w:r>
      <w:r w:rsidR="00113313">
        <w:rPr>
          <w:iCs/>
        </w:rPr>
        <w:t xml:space="preserve"> S</w:t>
      </w:r>
      <w:r w:rsidR="00EA1F86">
        <w:rPr>
          <w:iCs/>
        </w:rPr>
        <w:t xml:space="preserve">econd, </w:t>
      </w:r>
      <w:r w:rsidR="00C87D58">
        <w:rPr>
          <w:iCs/>
        </w:rPr>
        <w:t xml:space="preserve">any </w:t>
      </w:r>
      <w:r>
        <w:rPr>
          <w:iCs/>
        </w:rPr>
        <w:t xml:space="preserve">transformation from one account to another </w:t>
      </w:r>
      <w:r w:rsidR="00EA1F86">
        <w:rPr>
          <w:iCs/>
        </w:rPr>
        <w:t xml:space="preserve">on the A circle </w:t>
      </w:r>
      <w:r>
        <w:rPr>
          <w:iCs/>
        </w:rPr>
        <w:t xml:space="preserve">can be realized through an appropriate sequence of journal entries. However, when </w:t>
      </w:r>
      <w:r w:rsidR="00C87D58">
        <w:rPr>
          <w:iCs/>
        </w:rPr>
        <w:t xml:space="preserve">an </w:t>
      </w:r>
      <w:r w:rsidRPr="00C2694E">
        <w:rPr>
          <w:iCs/>
        </w:rPr>
        <w:t>operat</w:t>
      </w:r>
      <w:r w:rsidR="00C87D58">
        <w:rPr>
          <w:iCs/>
        </w:rPr>
        <w:t>or t</w:t>
      </w:r>
      <w:r w:rsidRPr="00C2694E">
        <w:rPr>
          <w:iCs/>
        </w:rPr>
        <w:t xml:space="preserve">ransforms an account from the top half of the circle to one on the bottom, or vice versa, </w:t>
      </w:r>
      <w:r w:rsidR="00C87D58">
        <w:rPr>
          <w:iCs/>
        </w:rPr>
        <w:t xml:space="preserve">a single </w:t>
      </w:r>
      <w:r w:rsidRPr="00C2694E">
        <w:rPr>
          <w:iCs/>
        </w:rPr>
        <w:t xml:space="preserve">journal entry may not be sufficient to </w:t>
      </w:r>
      <w:r w:rsidR="00C87D58">
        <w:rPr>
          <w:iCs/>
        </w:rPr>
        <w:t xml:space="preserve">implement the transformation. In such cases, multiple journal entries would be necessary. </w:t>
      </w:r>
    </w:p>
    <w:p w14:paraId="5A773043" w14:textId="0BF5617A" w:rsidR="004D10CA" w:rsidRPr="00C2694E" w:rsidRDefault="00C94F33" w:rsidP="00E65341">
      <w:pPr>
        <w:spacing w:line="360" w:lineRule="auto"/>
        <w:ind w:firstLine="720"/>
        <w:jc w:val="center"/>
        <w:rPr>
          <w:b/>
          <w:bCs/>
          <w:iCs/>
        </w:rPr>
      </w:pPr>
      <w:r w:rsidRPr="00C2694E">
        <w:rPr>
          <w:b/>
          <w:bCs/>
          <w:iCs/>
        </w:rPr>
        <w:lastRenderedPageBreak/>
        <w:t>Figure 2</w:t>
      </w:r>
      <w:r w:rsidR="0061556D" w:rsidRPr="00C2694E">
        <w:rPr>
          <w:b/>
          <w:bCs/>
          <w:iCs/>
        </w:rPr>
        <w:t>.</w:t>
      </w:r>
      <w:r w:rsidRPr="00C2694E">
        <w:rPr>
          <w:b/>
          <w:bCs/>
          <w:iCs/>
        </w:rPr>
        <w:t xml:space="preserve"> </w:t>
      </w:r>
      <w:r w:rsidR="009F6AF5">
        <w:rPr>
          <w:b/>
          <w:bCs/>
          <w:iCs/>
        </w:rPr>
        <w:t>An e</w:t>
      </w:r>
      <w:r w:rsidR="00E65341" w:rsidRPr="00C2694E">
        <w:rPr>
          <w:b/>
          <w:bCs/>
          <w:iCs/>
        </w:rPr>
        <w:t>xample</w:t>
      </w:r>
      <w:r w:rsidR="009F6AF5">
        <w:rPr>
          <w:b/>
          <w:bCs/>
          <w:iCs/>
        </w:rPr>
        <w:t xml:space="preserve"> of using two T-entries to represent one S-entry</w:t>
      </w:r>
    </w:p>
    <w:p w14:paraId="5645FDF7" w14:textId="3022503E" w:rsidR="00C94F33" w:rsidRPr="00C2694E" w:rsidRDefault="00C94F33" w:rsidP="00E65341">
      <w:pPr>
        <w:spacing w:line="360" w:lineRule="auto"/>
        <w:ind w:firstLine="720"/>
        <w:jc w:val="center"/>
        <w:rPr>
          <w:iCs/>
        </w:rPr>
      </w:pPr>
      <w:r w:rsidRPr="00C2694E">
        <w:rPr>
          <w:iCs/>
          <w:noProof/>
          <w:lang w:eastAsia="en-US"/>
        </w:rPr>
        <w:drawing>
          <wp:inline distT="0" distB="0" distL="0" distR="0" wp14:anchorId="37156EDD" wp14:editId="1806A41A">
            <wp:extent cx="2038350" cy="2125261"/>
            <wp:effectExtent l="0" t="0" r="0" b="8890"/>
            <wp:docPr id="97580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43094" cy="2130207"/>
                    </a:xfrm>
                    <a:prstGeom prst="rect">
                      <a:avLst/>
                    </a:prstGeom>
                    <a:noFill/>
                  </pic:spPr>
                </pic:pic>
              </a:graphicData>
            </a:graphic>
          </wp:inline>
        </w:drawing>
      </w:r>
    </w:p>
    <w:p w14:paraId="2B355D44" w14:textId="0C590ED3" w:rsidR="00113313" w:rsidRPr="00C2694E" w:rsidRDefault="00113313" w:rsidP="00113313">
      <w:pPr>
        <w:spacing w:line="360" w:lineRule="auto"/>
        <w:ind w:firstLine="720"/>
        <w:rPr>
          <w:iCs/>
        </w:rPr>
      </w:pPr>
      <w:r w:rsidRPr="009F0B6D">
        <w:rPr>
          <w:rFonts w:cstheme="minorHAnsi"/>
        </w:rPr>
        <w:t xml:space="preserve">To further clarify the second aspect, consider </w:t>
      </w:r>
      <m:oMath>
        <m:r>
          <m:rPr>
            <m:sty m:val="p"/>
          </m:rPr>
          <w:rPr>
            <w:rFonts w:ascii="Cambria Math" w:hAnsi="Cambria Math" w:cstheme="minorHAnsi"/>
          </w:rPr>
          <m:t>S(</m:t>
        </m:r>
        <m:sSup>
          <m:sSupPr>
            <m:ctrlPr>
              <w:rPr>
                <w:rFonts w:ascii="Cambria Math" w:hAnsi="Cambria Math" w:cstheme="minorHAnsi"/>
              </w:rPr>
            </m:ctrlPr>
          </m:sSupPr>
          <m:e>
            <m:r>
              <m:rPr>
                <m:sty m:val="p"/>
              </m:rPr>
              <w:rPr>
                <w:rFonts w:ascii="Cambria Math" w:hAnsi="Cambria Math" w:cstheme="minorHAnsi"/>
              </w:rPr>
              <m:t>e</m:t>
            </m:r>
          </m:e>
          <m:sup>
            <m:f>
              <m:fPr>
                <m:ctrlPr>
                  <w:rPr>
                    <w:rFonts w:ascii="Cambria Math" w:hAnsi="Cambria Math" w:cstheme="minorHAnsi"/>
                  </w:rPr>
                </m:ctrlPr>
              </m:fPr>
              <m:num>
                <m:r>
                  <m:rPr>
                    <m:sty m:val="p"/>
                  </m:rPr>
                  <w:rPr>
                    <w:rFonts w:ascii="Cambria Math" w:hAnsi="Cambria Math" w:cstheme="minorHAnsi"/>
                  </w:rPr>
                  <m:t>i 3π</m:t>
                </m:r>
              </m:num>
              <m:den>
                <m:r>
                  <m:rPr>
                    <m:sty m:val="p"/>
                  </m:rPr>
                  <w:rPr>
                    <w:rFonts w:ascii="Cambria Math" w:hAnsi="Cambria Math" w:cstheme="minorHAnsi"/>
                  </w:rPr>
                  <m:t>4</m:t>
                </m:r>
              </m:den>
            </m:f>
          </m:sup>
        </m:sSup>
        <m:r>
          <m:rPr>
            <m:sty m:val="p"/>
          </m:rPr>
          <w:rPr>
            <w:rFonts w:ascii="Cambria Math" w:hAnsi="Cambria Math" w:cstheme="minorHAnsi"/>
          </w:rPr>
          <m:t>|</m:t>
        </m:r>
        <m:d>
          <m:dPr>
            <m:begChr m:val=""/>
            <m:endChr m:val="⟩"/>
            <m:ctrlPr>
              <w:rPr>
                <w:rFonts w:ascii="Cambria Math" w:hAnsi="Cambria Math" w:cstheme="minorHAnsi"/>
              </w:rPr>
            </m:ctrlPr>
          </m:dPr>
          <m:e>
            <m:r>
              <m:rPr>
                <m:sty m:val="p"/>
              </m:rPr>
              <w:rPr>
                <w:rFonts w:ascii="Cambria Math" w:hAnsi="Cambria Math" w:cstheme="minorHAnsi"/>
              </w:rPr>
              <m:t>1</m:t>
            </m:r>
          </m:e>
        </m:d>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e</m:t>
            </m:r>
          </m:e>
          <m:sup>
            <m:f>
              <m:fPr>
                <m:ctrlPr>
                  <w:rPr>
                    <w:rFonts w:ascii="Cambria Math" w:hAnsi="Cambria Math" w:cstheme="minorHAnsi"/>
                  </w:rPr>
                </m:ctrlPr>
              </m:fPr>
              <m:num>
                <m:r>
                  <m:rPr>
                    <m:sty m:val="p"/>
                  </m:rPr>
                  <w:rPr>
                    <w:rFonts w:ascii="Cambria Math" w:hAnsi="Cambria Math" w:cstheme="minorHAnsi"/>
                  </w:rPr>
                  <m:t>i 5π</m:t>
                </m:r>
              </m:num>
              <m:den>
                <m:r>
                  <m:rPr>
                    <m:sty m:val="p"/>
                  </m:rPr>
                  <w:rPr>
                    <w:rFonts w:ascii="Cambria Math" w:hAnsi="Cambria Math" w:cstheme="minorHAnsi"/>
                  </w:rPr>
                  <m:t>4</m:t>
                </m:r>
              </m:den>
            </m:f>
          </m:sup>
        </m:sSup>
        <m:r>
          <m:rPr>
            <m:sty m:val="p"/>
          </m:rPr>
          <w:rPr>
            <w:rFonts w:ascii="Cambria Math" w:hAnsi="Cambria Math" w:cstheme="minorHAnsi"/>
          </w:rPr>
          <m:t>|</m:t>
        </m:r>
        <m:d>
          <m:dPr>
            <m:begChr m:val=""/>
            <m:endChr m:val="⟩"/>
            <m:ctrlPr>
              <w:rPr>
                <w:rFonts w:ascii="Cambria Math" w:hAnsi="Cambria Math" w:cstheme="minorHAnsi"/>
              </w:rPr>
            </m:ctrlPr>
          </m:dPr>
          <m:e>
            <m:r>
              <m:rPr>
                <m:sty m:val="p"/>
              </m:rPr>
              <w:rPr>
                <w:rFonts w:ascii="Cambria Math" w:hAnsi="Cambria Math" w:cstheme="minorHAnsi"/>
              </w:rPr>
              <m:t>1</m:t>
            </m:r>
          </m:e>
        </m:d>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e</m:t>
            </m:r>
          </m:e>
          <m:sup>
            <m:f>
              <m:fPr>
                <m:ctrlPr>
                  <w:rPr>
                    <w:rFonts w:ascii="Cambria Math" w:hAnsi="Cambria Math" w:cstheme="minorHAnsi"/>
                  </w:rPr>
                </m:ctrlPr>
              </m:fPr>
              <m:num>
                <m:r>
                  <m:rPr>
                    <m:sty m:val="p"/>
                  </m:rPr>
                  <w:rPr>
                    <w:rFonts w:ascii="Cambria Math" w:hAnsi="Cambria Math" w:cstheme="minorHAnsi"/>
                  </w:rPr>
                  <m:t>i π</m:t>
                </m:r>
              </m:num>
              <m:den>
                <m:r>
                  <m:rPr>
                    <m:sty m:val="p"/>
                  </m:rPr>
                  <w:rPr>
                    <w:rFonts w:ascii="Cambria Math" w:hAnsi="Cambria Math" w:cstheme="minorHAnsi"/>
                  </w:rPr>
                  <m:t>4</m:t>
                </m:r>
              </m:den>
            </m:f>
          </m:sup>
        </m:sSup>
        <m:r>
          <m:rPr>
            <m:sty m:val="p"/>
          </m:rPr>
          <w:rPr>
            <w:rFonts w:ascii="Cambria Math" w:hAnsi="Cambria Math" w:cstheme="minorHAnsi"/>
          </w:rPr>
          <m:t>|</m:t>
        </m:r>
        <m:d>
          <m:dPr>
            <m:begChr m:val=""/>
            <m:endChr m:val="⟩"/>
            <m:ctrlPr>
              <w:rPr>
                <w:rFonts w:ascii="Cambria Math" w:hAnsi="Cambria Math" w:cstheme="minorHAnsi"/>
              </w:rPr>
            </m:ctrlPr>
          </m:dPr>
          <m:e>
            <m:r>
              <m:rPr>
                <m:sty m:val="p"/>
              </m:rPr>
              <w:rPr>
                <w:rFonts w:ascii="Cambria Math" w:hAnsi="Cambria Math" w:cstheme="minorHAnsi"/>
              </w:rPr>
              <m:t>1</m:t>
            </m:r>
          </m:e>
        </m:d>
      </m:oMath>
      <w:r w:rsidR="00FF0A9B">
        <w:rPr>
          <w:rFonts w:cstheme="minorHAnsi"/>
        </w:rPr>
        <w:t xml:space="preserve"> as depicted in Figure 2. </w:t>
      </w:r>
      <w:r>
        <w:rPr>
          <w:rFonts w:cstheme="minorHAnsi"/>
          <w:iCs/>
        </w:rPr>
        <w:t xml:space="preserve">This </w:t>
      </w:r>
      <w:r w:rsidR="00C1045D">
        <w:rPr>
          <w:rFonts w:cstheme="minorHAnsi"/>
          <w:iCs/>
        </w:rPr>
        <w:t xml:space="preserve">transformation </w:t>
      </w:r>
      <w:r>
        <w:rPr>
          <w:rFonts w:cstheme="minorHAnsi"/>
          <w:iCs/>
        </w:rPr>
        <w:t>can be implemented using two entries: (i</w:t>
      </w:r>
      <w:r w:rsidRPr="009F0B6D">
        <w:rPr>
          <w:rFonts w:cstheme="minorHAnsi"/>
        </w:rPr>
        <w:t>) Debit Gains/Losses Credit A by ½</w:t>
      </w:r>
      <w:r>
        <w:rPr>
          <w:rFonts w:cstheme="minorHAnsi"/>
        </w:rPr>
        <w:t xml:space="preserve">; and </w:t>
      </w:r>
      <w:r w:rsidRPr="009F0B6D">
        <w:rPr>
          <w:rFonts w:cstheme="minorHAnsi"/>
        </w:rPr>
        <w:t xml:space="preserve">(ii) Debit </w:t>
      </w:r>
      <m:oMath>
        <m:r>
          <m:rPr>
            <m:sty m:val="p"/>
          </m:rPr>
          <w:rPr>
            <w:rFonts w:ascii="Cambria Math" w:hAnsi="Cambria Math" w:cstheme="minorHAnsi"/>
          </w:rPr>
          <m:t>A</m:t>
        </m:r>
      </m:oMath>
      <w:r w:rsidRPr="009F0B6D">
        <w:rPr>
          <w:rFonts w:cstheme="minorHAnsi"/>
        </w:rPr>
        <w:t xml:space="preserve"> Credit Gains/Losses by ½.</w:t>
      </w:r>
      <w:r w:rsidRPr="009F0B6D">
        <w:rPr>
          <w:rStyle w:val="FootnoteReference"/>
          <w:rFonts w:cstheme="minorHAnsi"/>
          <w:iCs/>
        </w:rPr>
        <w:footnoteReference w:id="12"/>
      </w:r>
      <w:r w:rsidRPr="009F0B6D">
        <w:rPr>
          <w:rFonts w:cstheme="minorHAnsi"/>
        </w:rPr>
        <w:t xml:space="preserve"> </w:t>
      </w:r>
      <w:r>
        <w:rPr>
          <w:rFonts w:cstheme="minorHAnsi"/>
        </w:rPr>
        <w:t>Effectively,</w:t>
      </w:r>
      <w:r w:rsidR="00FF0A9B">
        <w:rPr>
          <w:rFonts w:cstheme="minorHAnsi"/>
        </w:rPr>
        <w:t xml:space="preserve"> </w:t>
      </w:r>
      <m:oMath>
        <m:r>
          <m:rPr>
            <m:sty m:val="p"/>
          </m:rPr>
          <w:rPr>
            <w:rFonts w:ascii="Cambria Math" w:hAnsi="Cambria Math" w:cstheme="minorHAnsi"/>
          </w:rPr>
          <m:t>S(</m:t>
        </m:r>
        <m:sSup>
          <m:sSupPr>
            <m:ctrlPr>
              <w:rPr>
                <w:rFonts w:ascii="Cambria Math" w:hAnsi="Cambria Math" w:cstheme="minorHAnsi"/>
              </w:rPr>
            </m:ctrlPr>
          </m:sSupPr>
          <m:e>
            <m:r>
              <m:rPr>
                <m:sty m:val="p"/>
              </m:rPr>
              <w:rPr>
                <w:rFonts w:ascii="Cambria Math" w:hAnsi="Cambria Math" w:cstheme="minorHAnsi"/>
              </w:rPr>
              <m:t>e</m:t>
            </m:r>
          </m:e>
          <m:sup>
            <m:f>
              <m:fPr>
                <m:ctrlPr>
                  <w:rPr>
                    <w:rFonts w:ascii="Cambria Math" w:hAnsi="Cambria Math" w:cstheme="minorHAnsi"/>
                  </w:rPr>
                </m:ctrlPr>
              </m:fPr>
              <m:num>
                <m:r>
                  <m:rPr>
                    <m:sty m:val="p"/>
                  </m:rPr>
                  <w:rPr>
                    <w:rFonts w:ascii="Cambria Math" w:hAnsi="Cambria Math" w:cstheme="minorHAnsi"/>
                  </w:rPr>
                  <m:t>i 3π</m:t>
                </m:r>
              </m:num>
              <m:den>
                <m:r>
                  <m:rPr>
                    <m:sty m:val="p"/>
                  </m:rPr>
                  <w:rPr>
                    <w:rFonts w:ascii="Cambria Math" w:hAnsi="Cambria Math" w:cstheme="minorHAnsi"/>
                  </w:rPr>
                  <m:t>4</m:t>
                </m:r>
              </m:den>
            </m:f>
          </m:sup>
        </m:sSup>
        <m:r>
          <m:rPr>
            <m:sty m:val="p"/>
          </m:rPr>
          <w:rPr>
            <w:rFonts w:ascii="Cambria Math" w:hAnsi="Cambria Math" w:cstheme="minorHAnsi"/>
          </w:rPr>
          <m:t>|</m:t>
        </m:r>
        <m:d>
          <m:dPr>
            <m:begChr m:val=""/>
            <m:endChr m:val="⟩"/>
            <m:ctrlPr>
              <w:rPr>
                <w:rFonts w:ascii="Cambria Math" w:hAnsi="Cambria Math" w:cstheme="minorHAnsi"/>
              </w:rPr>
            </m:ctrlPr>
          </m:dPr>
          <m:e>
            <m:r>
              <m:rPr>
                <m:sty m:val="p"/>
              </m:rPr>
              <w:rPr>
                <w:rFonts w:ascii="Cambria Math" w:hAnsi="Cambria Math" w:cstheme="minorHAnsi"/>
              </w:rPr>
              <m:t>1</m:t>
            </m:r>
          </m:e>
        </m:d>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e</m:t>
            </m:r>
          </m:e>
          <m:sup>
            <m:f>
              <m:fPr>
                <m:ctrlPr>
                  <w:rPr>
                    <w:rFonts w:ascii="Cambria Math" w:hAnsi="Cambria Math" w:cstheme="minorHAnsi"/>
                  </w:rPr>
                </m:ctrlPr>
              </m:fPr>
              <m:num>
                <m:r>
                  <m:rPr>
                    <m:sty m:val="p"/>
                  </m:rPr>
                  <w:rPr>
                    <w:rFonts w:ascii="Cambria Math" w:hAnsi="Cambria Math" w:cstheme="minorHAnsi"/>
                  </w:rPr>
                  <m:t>i π</m:t>
                </m:r>
              </m:num>
              <m:den>
                <m:r>
                  <m:rPr>
                    <m:sty m:val="p"/>
                  </m:rPr>
                  <w:rPr>
                    <w:rFonts w:ascii="Cambria Math" w:hAnsi="Cambria Math" w:cstheme="minorHAnsi"/>
                  </w:rPr>
                  <m:t>4</m:t>
                </m:r>
              </m:den>
            </m:f>
          </m:sup>
        </m:sSup>
        <m:r>
          <m:rPr>
            <m:sty m:val="p"/>
          </m:rPr>
          <w:rPr>
            <w:rFonts w:ascii="Cambria Math" w:hAnsi="Cambria Math" w:cstheme="minorHAnsi"/>
          </w:rPr>
          <m:t>|</m:t>
        </m:r>
        <m:d>
          <m:dPr>
            <m:begChr m:val=""/>
            <m:endChr m:val="⟩"/>
            <m:ctrlPr>
              <w:rPr>
                <w:rFonts w:ascii="Cambria Math" w:hAnsi="Cambria Math" w:cstheme="minorHAnsi"/>
              </w:rPr>
            </m:ctrlPr>
          </m:dPr>
          <m:e>
            <m:r>
              <m:rPr>
                <m:sty m:val="p"/>
              </m:rPr>
              <w:rPr>
                <w:rFonts w:ascii="Cambria Math" w:hAnsi="Cambria Math" w:cstheme="minorHAnsi"/>
              </w:rPr>
              <m:t>1</m:t>
            </m:r>
          </m:e>
        </m:d>
      </m:oMath>
      <w:r w:rsidR="00FF0A9B">
        <w:rPr>
          <w:rFonts w:cstheme="minorHAnsi"/>
        </w:rPr>
        <w:t xml:space="preserve"> is </w:t>
      </w:r>
      <w:r w:rsidR="00C1045D">
        <w:rPr>
          <w:rFonts w:cstheme="minorHAnsi"/>
        </w:rPr>
        <w:t xml:space="preserve">achieved </w:t>
      </w:r>
      <w:r w:rsidR="00FF0A9B">
        <w:rPr>
          <w:rFonts w:cstheme="minorHAnsi"/>
        </w:rPr>
        <w:t>b</w:t>
      </w:r>
      <w:r>
        <w:rPr>
          <w:rFonts w:cstheme="minorHAnsi"/>
          <w:iCs/>
        </w:rPr>
        <w:t xml:space="preserve">y </w:t>
      </w:r>
      <m:oMath>
        <m:sSup>
          <m:sSupPr>
            <m:ctrlPr>
              <w:rPr>
                <w:rFonts w:ascii="Cambria Math" w:hAnsi="Cambria Math" w:cstheme="minorHAnsi"/>
              </w:rPr>
            </m:ctrlPr>
          </m:sSupPr>
          <m:e>
            <m:r>
              <m:rPr>
                <m:sty m:val="p"/>
              </m:rPr>
              <w:rPr>
                <w:rFonts w:ascii="Cambria Math" w:hAnsi="Cambria Math" w:cstheme="minorHAnsi"/>
              </w:rPr>
              <m:t>A</m:t>
            </m:r>
          </m:e>
          <m:sup>
            <m:f>
              <m:fPr>
                <m:ctrlPr>
                  <w:rPr>
                    <w:rFonts w:ascii="Cambria Math" w:hAnsi="Cambria Math" w:cstheme="minorHAnsi"/>
                  </w:rPr>
                </m:ctrlPr>
              </m:fPr>
              <m:num>
                <m:r>
                  <m:rPr>
                    <m:sty m:val="p"/>
                  </m:rPr>
                  <w:rPr>
                    <w:rFonts w:ascii="Cambria Math" w:hAnsi="Cambria Math" w:cstheme="minorHAnsi"/>
                  </w:rPr>
                  <m:t>3</m:t>
                </m:r>
              </m:num>
              <m:den>
                <m:r>
                  <m:rPr>
                    <m:sty m:val="p"/>
                  </m:rPr>
                  <w:rPr>
                    <w:rFonts w:ascii="Cambria Math" w:hAnsi="Cambria Math" w:cstheme="minorHAnsi"/>
                  </w:rPr>
                  <m:t>4</m:t>
                </m:r>
              </m:den>
            </m:f>
          </m:sup>
        </m:sSup>
        <m:box>
          <m:boxPr>
            <m:opEmu m:val="1"/>
            <m:ctrlPr>
              <w:rPr>
                <w:rFonts w:ascii="Cambria Math" w:hAnsi="Cambria Math" w:cstheme="minorHAnsi"/>
              </w:rPr>
            </m:ctrlPr>
          </m:boxPr>
          <m:e>
            <m:groupChr>
              <m:groupChrPr>
                <m:chr m:val="→"/>
                <m:vertJc m:val="bot"/>
                <m:ctrlPr>
                  <w:rPr>
                    <w:rFonts w:ascii="Cambria Math" w:hAnsi="Cambria Math" w:cstheme="minorHAnsi"/>
                  </w:rPr>
                </m:ctrlPr>
              </m:groupChrPr>
              <m:e>
                <m:r>
                  <m:rPr>
                    <m:sty m:val="p"/>
                  </m:rPr>
                  <w:rPr>
                    <w:rFonts w:ascii="Cambria Math" w:hAnsi="Cambria Math" w:cstheme="minorHAnsi"/>
                  </w:rPr>
                  <m:t>T</m:t>
                </m:r>
              </m:e>
            </m:groupChr>
          </m:e>
        </m:box>
        <m:acc>
          <m:accPr>
            <m:ctrlPr>
              <w:rPr>
                <w:rFonts w:ascii="Cambria Math" w:hAnsi="Cambria Math" w:cstheme="minorHAnsi"/>
              </w:rPr>
            </m:ctrlPr>
          </m:accPr>
          <m:e>
            <m:r>
              <m:rPr>
                <m:sty m:val="p"/>
              </m:rPr>
              <w:rPr>
                <w:rFonts w:ascii="Cambria Math" w:hAnsi="Cambria Math" w:cstheme="minorHAnsi"/>
              </w:rPr>
              <m:t>A</m:t>
            </m:r>
          </m:e>
        </m:acc>
        <m:box>
          <m:boxPr>
            <m:opEmu m:val="1"/>
            <m:ctrlPr>
              <w:rPr>
                <w:rFonts w:ascii="Cambria Math" w:hAnsi="Cambria Math" w:cstheme="minorHAnsi"/>
              </w:rPr>
            </m:ctrlPr>
          </m:boxPr>
          <m:e>
            <m:groupChr>
              <m:groupChrPr>
                <m:chr m:val="→"/>
                <m:vertJc m:val="bot"/>
                <m:ctrlPr>
                  <w:rPr>
                    <w:rFonts w:ascii="Cambria Math" w:hAnsi="Cambria Math" w:cstheme="minorHAnsi"/>
                  </w:rPr>
                </m:ctrlPr>
              </m:groupChrPr>
              <m:e>
                <m:r>
                  <m:rPr>
                    <m:sty m:val="p"/>
                  </m:rPr>
                  <w:rPr>
                    <w:rFonts w:ascii="Cambria Math" w:hAnsi="Cambria Math" w:cstheme="minorHAnsi"/>
                  </w:rPr>
                  <m:t>T</m:t>
                </m:r>
              </m:e>
            </m:groupChr>
          </m:e>
        </m:box>
        <m:sSup>
          <m:sSupPr>
            <m:ctrlPr>
              <w:rPr>
                <w:rFonts w:ascii="Cambria Math" w:hAnsi="Cambria Math" w:cstheme="minorHAnsi"/>
              </w:rPr>
            </m:ctrlPr>
          </m:sSupPr>
          <m:e>
            <m:acc>
              <m:accPr>
                <m:ctrlPr>
                  <w:rPr>
                    <w:rFonts w:ascii="Cambria Math" w:hAnsi="Cambria Math" w:cstheme="minorHAnsi"/>
                  </w:rPr>
                </m:ctrlPr>
              </m:accPr>
              <m:e>
                <m:r>
                  <m:rPr>
                    <m:sty m:val="p"/>
                  </m:rPr>
                  <w:rPr>
                    <w:rFonts w:ascii="Cambria Math" w:hAnsi="Cambria Math" w:cstheme="minorHAnsi"/>
                  </w:rPr>
                  <m:t>A</m:t>
                </m:r>
              </m:e>
            </m:acc>
          </m:e>
          <m:sup>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4</m:t>
                </m:r>
              </m:den>
            </m:f>
          </m:sup>
        </m:sSup>
      </m:oMath>
      <w:r>
        <w:rPr>
          <w:rFonts w:cstheme="minorHAnsi"/>
          <w:iCs/>
        </w:rPr>
        <w:t xml:space="preserve">. </w:t>
      </w:r>
      <w:r w:rsidRPr="009F0B6D">
        <w:rPr>
          <w:rFonts w:cstheme="minorHAnsi"/>
        </w:rPr>
        <w:t>Nevertheless,</w:t>
      </w:r>
      <w:r>
        <w:rPr>
          <w:rFonts w:cstheme="minorHAnsi"/>
        </w:rPr>
        <w:t xml:space="preserve"> </w:t>
      </w:r>
      <w:r w:rsidR="00C1045D">
        <w:rPr>
          <w:rFonts w:cstheme="minorHAnsi"/>
        </w:rPr>
        <w:t xml:space="preserve">for the purpose of </w:t>
      </w:r>
      <w:r>
        <w:rPr>
          <w:rFonts w:cstheme="minorHAnsi"/>
        </w:rPr>
        <w:t>describ</w:t>
      </w:r>
      <w:r w:rsidR="00C1045D">
        <w:rPr>
          <w:rFonts w:cstheme="minorHAnsi"/>
        </w:rPr>
        <w:t>ing</w:t>
      </w:r>
      <w:r>
        <w:rPr>
          <w:rFonts w:cstheme="minorHAnsi"/>
        </w:rPr>
        <w:t xml:space="preserve"> quantum program, it is sufficient to </w:t>
      </w:r>
      <w:r w:rsidR="00C1045D">
        <w:rPr>
          <w:rFonts w:cstheme="minorHAnsi"/>
        </w:rPr>
        <w:t xml:space="preserve">adopt </w:t>
      </w:r>
      <w:r>
        <w:rPr>
          <w:rFonts w:cstheme="minorHAnsi"/>
        </w:rPr>
        <w:t xml:space="preserve">the </w:t>
      </w:r>
      <w:r w:rsidRPr="009F0B6D">
        <w:rPr>
          <w:rFonts w:cstheme="minorHAnsi"/>
        </w:rPr>
        <w:t xml:space="preserve">accounting notation </w:t>
      </w:r>
      <m:oMath>
        <m:sSup>
          <m:sSupPr>
            <m:ctrlPr>
              <w:rPr>
                <w:rFonts w:ascii="Cambria Math" w:hAnsi="Cambria Math" w:cstheme="minorHAnsi"/>
              </w:rPr>
            </m:ctrlPr>
          </m:sSupPr>
          <m:e>
            <m:r>
              <m:rPr>
                <m:sty m:val="p"/>
              </m:rPr>
              <w:rPr>
                <w:rFonts w:ascii="Cambria Math" w:hAnsi="Cambria Math" w:cstheme="minorHAnsi"/>
              </w:rPr>
              <m:t>A</m:t>
            </m:r>
          </m:e>
          <m:sup>
            <m:f>
              <m:fPr>
                <m:ctrlPr>
                  <w:rPr>
                    <w:rFonts w:ascii="Cambria Math" w:hAnsi="Cambria Math" w:cstheme="minorHAnsi"/>
                  </w:rPr>
                </m:ctrlPr>
              </m:fPr>
              <m:num>
                <m:r>
                  <m:rPr>
                    <m:sty m:val="p"/>
                  </m:rPr>
                  <w:rPr>
                    <w:rFonts w:ascii="Cambria Math" w:hAnsi="Cambria Math" w:cstheme="minorHAnsi"/>
                  </w:rPr>
                  <m:t>3</m:t>
                </m:r>
              </m:num>
              <m:den>
                <m:r>
                  <m:rPr>
                    <m:sty m:val="p"/>
                  </m:rPr>
                  <w:rPr>
                    <w:rFonts w:ascii="Cambria Math" w:hAnsi="Cambria Math" w:cstheme="minorHAnsi"/>
                  </w:rPr>
                  <m:t>4</m:t>
                </m:r>
              </m:den>
            </m:f>
          </m:sup>
        </m:sSup>
        <m:box>
          <m:boxPr>
            <m:opEmu m:val="1"/>
            <m:ctrlPr>
              <w:rPr>
                <w:rFonts w:ascii="Cambria Math" w:hAnsi="Cambria Math" w:cstheme="minorHAnsi"/>
              </w:rPr>
            </m:ctrlPr>
          </m:boxPr>
          <m:e>
            <m:groupChr>
              <m:groupChrPr>
                <m:chr m:val="→"/>
                <m:vertJc m:val="bot"/>
                <m:ctrlPr>
                  <w:rPr>
                    <w:rFonts w:ascii="Cambria Math" w:hAnsi="Cambria Math" w:cstheme="minorHAnsi"/>
                  </w:rPr>
                </m:ctrlPr>
              </m:groupChrPr>
              <m:e>
                <m:r>
                  <m:rPr>
                    <m:sty m:val="p"/>
                  </m:rPr>
                  <w:rPr>
                    <w:rFonts w:ascii="Cambria Math" w:hAnsi="Cambria Math" w:cstheme="minorHAnsi"/>
                  </w:rPr>
                  <m:t xml:space="preserve">  S  </m:t>
                </m:r>
              </m:e>
            </m:groupChr>
          </m:e>
        </m:box>
        <m:r>
          <m:rPr>
            <m:sty m:val="p"/>
          </m:rPr>
          <w:rPr>
            <w:rFonts w:ascii="Cambria Math" w:hAnsi="Cambria Math" w:cstheme="minorHAnsi"/>
          </w:rPr>
          <m:t xml:space="preserve"> </m:t>
        </m:r>
        <m:sSup>
          <m:sSupPr>
            <m:ctrlPr>
              <w:rPr>
                <w:rFonts w:ascii="Cambria Math" w:hAnsi="Cambria Math" w:cstheme="minorHAnsi"/>
              </w:rPr>
            </m:ctrlPr>
          </m:sSupPr>
          <m:e>
            <m:acc>
              <m:accPr>
                <m:ctrlPr>
                  <w:rPr>
                    <w:rFonts w:ascii="Cambria Math" w:hAnsi="Cambria Math" w:cstheme="minorHAnsi"/>
                  </w:rPr>
                </m:ctrlPr>
              </m:accPr>
              <m:e>
                <m:r>
                  <m:rPr>
                    <m:sty m:val="p"/>
                  </m:rPr>
                  <w:rPr>
                    <w:rFonts w:ascii="Cambria Math" w:hAnsi="Cambria Math" w:cstheme="minorHAnsi"/>
                  </w:rPr>
                  <m:t>A</m:t>
                </m:r>
              </m:e>
            </m:acc>
          </m:e>
          <m:sup>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4</m:t>
                </m:r>
              </m:den>
            </m:f>
          </m:sup>
        </m:sSup>
      </m:oMath>
      <w:r w:rsidRPr="009F0B6D">
        <w:rPr>
          <w:rFonts w:cstheme="minorHAnsi"/>
        </w:rPr>
        <w:t>.</w:t>
      </w:r>
    </w:p>
    <w:p w14:paraId="515B00AA" w14:textId="77777777" w:rsidR="00113313" w:rsidRPr="00113313" w:rsidRDefault="00113313" w:rsidP="004D10CA">
      <w:pPr>
        <w:spacing w:line="360" w:lineRule="auto"/>
      </w:pPr>
    </w:p>
    <w:p w14:paraId="17AA8C7D" w14:textId="29C04D1C" w:rsidR="0099643C" w:rsidRPr="00C2694E" w:rsidRDefault="0099643C" w:rsidP="004D10CA">
      <w:pPr>
        <w:spacing w:line="360" w:lineRule="auto"/>
        <w:rPr>
          <w:i/>
          <w:iCs/>
        </w:rPr>
      </w:pPr>
      <w:r w:rsidRPr="00C2694E">
        <w:rPr>
          <w:i/>
          <w:iCs/>
        </w:rPr>
        <w:t>2.</w:t>
      </w:r>
      <w:r w:rsidR="006036DC">
        <w:rPr>
          <w:i/>
          <w:iCs/>
        </w:rPr>
        <w:t>4</w:t>
      </w:r>
      <w:r w:rsidRPr="00C2694E">
        <w:rPr>
          <w:i/>
          <w:iCs/>
        </w:rPr>
        <w:t xml:space="preserve"> </w:t>
      </w:r>
      <w:r w:rsidR="006036DC">
        <w:rPr>
          <w:i/>
          <w:iCs/>
        </w:rPr>
        <w:t>The E Circle</w:t>
      </w:r>
    </w:p>
    <w:p w14:paraId="0032F632" w14:textId="576DBED6" w:rsidR="004C2D72" w:rsidRDefault="0099643C" w:rsidP="00A90010">
      <w:pPr>
        <w:spacing w:line="360" w:lineRule="auto"/>
      </w:pPr>
      <w:r w:rsidRPr="00C2694E">
        <w:tab/>
      </w:r>
      <w:r w:rsidR="00E568C8">
        <w:t>I</w:t>
      </w:r>
      <w:r w:rsidR="00B97D71">
        <w:t xml:space="preserve">t is instructive to construct a corresponding E circle by replacing the As on the A circle with Es </w:t>
      </w:r>
      <w:r w:rsidR="00B97D71" w:rsidRPr="00DD7A47">
        <w:t>(</w:t>
      </w:r>
      <w:r w:rsidR="00A90010" w:rsidRPr="00DD7A47">
        <w:t>shown as the circle on the right</w:t>
      </w:r>
      <w:r w:rsidR="00E568C8" w:rsidRPr="00DD7A47">
        <w:t>-</w:t>
      </w:r>
      <w:r w:rsidR="00A90010" w:rsidRPr="00DD7A47">
        <w:t>hand</w:t>
      </w:r>
      <w:r w:rsidR="00E568C8" w:rsidRPr="00DD7A47">
        <w:t>-</w:t>
      </w:r>
      <w:r w:rsidR="00A90010" w:rsidRPr="00DD7A47">
        <w:t>side i</w:t>
      </w:r>
      <w:r w:rsidR="00B97D71" w:rsidRPr="00DD7A47">
        <w:t xml:space="preserve">n Figure 3). </w:t>
      </w:r>
      <w:r w:rsidR="001C70AB" w:rsidRPr="00DD7A47">
        <w:t xml:space="preserve">Unlike the A circle, the E circle does not contain </w:t>
      </w:r>
      <w:r w:rsidR="000D1F00" w:rsidRPr="00DD7A47">
        <w:t xml:space="preserve">any </w:t>
      </w:r>
      <w:r w:rsidR="001C70AB" w:rsidRPr="00DD7A47">
        <w:t xml:space="preserve">arrows, as the accounts on the E circle are not revalued. </w:t>
      </w:r>
      <w:r w:rsidR="00FB3746" w:rsidRPr="00DD7A47">
        <w:t>Any transformation between two accounts on the E circle must be preceded by an X-gate</w:t>
      </w:r>
      <w:r w:rsidR="0055703F" w:rsidRPr="00DD7A47">
        <w:t xml:space="preserve">, which moves the </w:t>
      </w:r>
      <w:r w:rsidR="00FB3746" w:rsidRPr="00DD7A47">
        <w:t>account from the E circle to the A circle.</w:t>
      </w:r>
      <w:r w:rsidR="00FB3746">
        <w:t xml:space="preserve"> After performing the revaluation operations on the A circle, </w:t>
      </w:r>
      <w:r w:rsidR="0055703F">
        <w:t xml:space="preserve">a second X-gate is applied to move the </w:t>
      </w:r>
      <w:r w:rsidR="00FB3746">
        <w:t xml:space="preserve">account from the A circle </w:t>
      </w:r>
      <w:r w:rsidR="00F80152">
        <w:t xml:space="preserve">back </w:t>
      </w:r>
      <w:r w:rsidR="00FB3746">
        <w:t xml:space="preserve">to the E circle. </w:t>
      </w:r>
      <w:r w:rsidR="0055703F">
        <w:t xml:space="preserve">For example, transforming </w:t>
      </w:r>
      <m:oMath>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oMath>
      <w:r w:rsidR="004C2D72" w:rsidRPr="00C2694E">
        <w:t xml:space="preserve"> into </w:t>
      </w:r>
      <m:oMath>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oMath>
      <w:r w:rsidR="0055703F">
        <w:t xml:space="preserve"> could be</w:t>
      </w:r>
      <w:r w:rsidR="007132D4">
        <w:t xml:space="preserve"> achieved in thre</w:t>
      </w:r>
      <w:r w:rsidR="004C2D72" w:rsidRPr="00C2694E">
        <w:t xml:space="preserve">e steps: (i) </w:t>
      </w:r>
      <m:oMath>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X  </m:t>
                </m:r>
              </m:e>
            </m:groupChr>
          </m:e>
        </m:box>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oMath>
      <w:r w:rsidR="0055703F">
        <w:t>,</w:t>
      </w:r>
      <w:r w:rsidR="004C2D72" w:rsidRPr="00C2694E">
        <w:t xml:space="preserve"> (ii) </w:t>
      </w:r>
      <m:oMath>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T  </m:t>
                </m:r>
              </m:e>
            </m:groupChr>
          </m:e>
        </m:box>
        <m:sSup>
          <m:sSupPr>
            <m:ctrlPr>
              <w:rPr>
                <w:rFonts w:ascii="Cambria Math" w:hAnsi="Cambria Math"/>
              </w:rPr>
            </m:ctrlPr>
          </m:sSupPr>
          <m:e>
            <m:r>
              <m:rPr>
                <m:sty m:val="p"/>
              </m:rPr>
              <w:rPr>
                <w:rFonts w:ascii="Cambria Math" w:hAnsi="Cambria Math"/>
              </w:rPr>
              <m:t>A</m:t>
            </m:r>
          </m:e>
          <m:sup>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sup>
        </m:sSup>
      </m:oMath>
      <w:r w:rsidR="0055703F">
        <w:t>,</w:t>
      </w:r>
      <w:r w:rsidR="004C2D72" w:rsidRPr="00C2694E">
        <w:t xml:space="preserve"> and (iii) </w:t>
      </w:r>
      <m:oMath>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X  </m:t>
                </m:r>
              </m:e>
            </m:groupChr>
          </m:e>
        </m:box>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oMath>
      <w:r w:rsidR="004C2D72" w:rsidRPr="00C2694E">
        <w:t>.</w:t>
      </w:r>
      <w:r w:rsidR="002E2C4A">
        <w:t xml:space="preserve"> Each step is a journal entry. </w:t>
      </w:r>
      <w:r w:rsidR="004C2D72" w:rsidRPr="00C2694E">
        <w:t xml:space="preserve">   </w:t>
      </w:r>
    </w:p>
    <w:p w14:paraId="74B883C9" w14:textId="79CC6C9D" w:rsidR="00C603A6" w:rsidRPr="00C2694E" w:rsidRDefault="002E2C4A" w:rsidP="00A90010">
      <w:pPr>
        <w:spacing w:line="360" w:lineRule="auto"/>
      </w:pPr>
      <w:r w:rsidRPr="00C2694E">
        <w:tab/>
        <w:t xml:space="preserve">In sum, the A circle and the E circle are </w:t>
      </w:r>
      <w:r>
        <w:t>constructed using t</w:t>
      </w:r>
      <w:r w:rsidRPr="00C2694E">
        <w:t xml:space="preserve">he </w:t>
      </w:r>
      <w:r>
        <w:t xml:space="preserve">elements of the </w:t>
      </w:r>
      <w:r w:rsidRPr="00C2694E">
        <w:t>double</w:t>
      </w:r>
      <w:r>
        <w:t xml:space="preserve">-entry </w:t>
      </w:r>
      <w:r w:rsidRPr="00C2694E">
        <w:t xml:space="preserve">system. </w:t>
      </w:r>
      <w:r>
        <w:t>Any t</w:t>
      </w:r>
      <w:r w:rsidRPr="00C2694E">
        <w:t>ransformation between two accounts can be represented in journal entries. Th</w:t>
      </w:r>
      <w:r w:rsidR="007132D4">
        <w:t xml:space="preserve">e diagram in </w:t>
      </w:r>
      <w:r w:rsidR="007132D4">
        <w:lastRenderedPageBreak/>
        <w:t xml:space="preserve">Figure 3 </w:t>
      </w:r>
      <w:r w:rsidRPr="00C2694E">
        <w:t xml:space="preserve">offers </w:t>
      </w:r>
      <w:r>
        <w:t xml:space="preserve">the </w:t>
      </w:r>
      <w:r w:rsidR="002B5DC0">
        <w:t xml:space="preserve">double-entry </w:t>
      </w:r>
      <w:r w:rsidRPr="00C2694E">
        <w:t xml:space="preserve">framework </w:t>
      </w:r>
      <w:r>
        <w:t xml:space="preserve">for </w:t>
      </w:r>
      <w:r w:rsidRPr="00C2694E">
        <w:t>program</w:t>
      </w:r>
      <w:r>
        <w:t>ming</w:t>
      </w:r>
      <w:r w:rsidRPr="00C2694E">
        <w:t xml:space="preserve"> quantum circuits, which is the primary focus of this paper.    </w:t>
      </w:r>
    </w:p>
    <w:p w14:paraId="51A5EB87" w14:textId="34333DB7" w:rsidR="00F37D4C" w:rsidRDefault="00D271FC" w:rsidP="008E525D">
      <w:pPr>
        <w:spacing w:line="360" w:lineRule="auto"/>
        <w:ind w:firstLine="720"/>
        <w:jc w:val="center"/>
        <w:rPr>
          <w:b/>
          <w:bCs/>
        </w:rPr>
      </w:pPr>
      <w:r w:rsidRPr="00C2694E">
        <w:rPr>
          <w:b/>
          <w:bCs/>
        </w:rPr>
        <w:t xml:space="preserve">Figure </w:t>
      </w:r>
      <w:r w:rsidR="0099643C" w:rsidRPr="00C2694E">
        <w:rPr>
          <w:b/>
          <w:bCs/>
        </w:rPr>
        <w:t>3</w:t>
      </w:r>
      <w:r w:rsidRPr="00C2694E">
        <w:rPr>
          <w:b/>
          <w:bCs/>
        </w:rPr>
        <w:t xml:space="preserve">. </w:t>
      </w:r>
      <w:r w:rsidR="00A90010">
        <w:rPr>
          <w:b/>
          <w:bCs/>
        </w:rPr>
        <w:t>A visual representation of the</w:t>
      </w:r>
      <w:r w:rsidR="000E3FBC">
        <w:rPr>
          <w:b/>
          <w:bCs/>
        </w:rPr>
        <w:t xml:space="preserve"> double-entry framework</w:t>
      </w:r>
    </w:p>
    <w:p w14:paraId="5580436F" w14:textId="4B686584" w:rsidR="006B46CF" w:rsidRPr="00C2694E" w:rsidRDefault="006B46CF" w:rsidP="006B46CF">
      <w:pPr>
        <w:spacing w:line="360" w:lineRule="auto"/>
        <w:jc w:val="center"/>
      </w:pPr>
      <w:r w:rsidRPr="006B46CF">
        <w:rPr>
          <w:noProof/>
        </w:rPr>
        <w:drawing>
          <wp:inline distT="0" distB="0" distL="0" distR="0" wp14:anchorId="7F0B4766" wp14:editId="0A873D04">
            <wp:extent cx="5718106" cy="2505075"/>
            <wp:effectExtent l="0" t="0" r="0" b="0"/>
            <wp:docPr id="180762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23746" name=""/>
                    <pic:cNvPicPr/>
                  </pic:nvPicPr>
                  <pic:blipFill>
                    <a:blip r:embed="rId24"/>
                    <a:stretch>
                      <a:fillRect/>
                    </a:stretch>
                  </pic:blipFill>
                  <pic:spPr>
                    <a:xfrm>
                      <a:off x="0" y="0"/>
                      <a:ext cx="5742138" cy="2515603"/>
                    </a:xfrm>
                    <a:prstGeom prst="rect">
                      <a:avLst/>
                    </a:prstGeom>
                  </pic:spPr>
                </pic:pic>
              </a:graphicData>
            </a:graphic>
          </wp:inline>
        </w:drawing>
      </w:r>
    </w:p>
    <w:p w14:paraId="2D27CB82" w14:textId="013C6AD8" w:rsidR="00D271FC" w:rsidRPr="00C2694E" w:rsidRDefault="00D271FC" w:rsidP="008E525D">
      <w:pPr>
        <w:spacing w:line="360" w:lineRule="auto"/>
        <w:ind w:firstLine="720"/>
        <w:jc w:val="center"/>
      </w:pPr>
    </w:p>
    <w:p w14:paraId="408EE117" w14:textId="07487A32" w:rsidR="00BB2102" w:rsidRPr="00C2694E" w:rsidRDefault="00BB2102" w:rsidP="0048434F">
      <w:pPr>
        <w:spacing w:line="360" w:lineRule="auto"/>
        <w:rPr>
          <w:b/>
          <w:bCs/>
        </w:rPr>
      </w:pPr>
      <w:r w:rsidRPr="00C2694E">
        <w:rPr>
          <w:b/>
          <w:bCs/>
        </w:rPr>
        <w:t>III. More advanced structures</w:t>
      </w:r>
    </w:p>
    <w:p w14:paraId="33643D9A" w14:textId="6A1FE64E" w:rsidR="00BB2102" w:rsidRPr="00C2694E" w:rsidRDefault="00BB2102" w:rsidP="00D0464D">
      <w:pPr>
        <w:spacing w:line="360" w:lineRule="auto"/>
      </w:pPr>
      <w:r w:rsidRPr="00C2694E">
        <w:t xml:space="preserve"> </w:t>
      </w:r>
      <w:r w:rsidRPr="00C2694E">
        <w:tab/>
        <w:t xml:space="preserve">In this section, we </w:t>
      </w:r>
      <w:r w:rsidR="008D74BD">
        <w:t xml:space="preserve">extend </w:t>
      </w:r>
      <w:r w:rsidR="00590C85">
        <w:t xml:space="preserve">the </w:t>
      </w:r>
      <w:r w:rsidR="008D74BD">
        <w:t xml:space="preserve">double-entry framework </w:t>
      </w:r>
      <w:r w:rsidR="00590C85">
        <w:t xml:space="preserve">in Section II to </w:t>
      </w:r>
      <w:r w:rsidRPr="00C2694E">
        <w:t xml:space="preserve">more </w:t>
      </w:r>
      <w:r w:rsidR="008D74BD">
        <w:t xml:space="preserve">complex </w:t>
      </w:r>
      <w:r w:rsidR="00EA223D">
        <w:t>concepts and operat</w:t>
      </w:r>
      <w:r w:rsidR="000C7259">
        <w:t>ion</w:t>
      </w:r>
      <w:r w:rsidR="00EA223D">
        <w:t xml:space="preserve">s </w:t>
      </w:r>
      <w:r w:rsidR="008D74BD">
        <w:t xml:space="preserve">required for the formulation of </w:t>
      </w:r>
      <w:r w:rsidRPr="00C2694E">
        <w:t>quantum circuits.</w:t>
      </w:r>
    </w:p>
    <w:p w14:paraId="7E2C23A8" w14:textId="30F568C3" w:rsidR="00BB2102" w:rsidRPr="00C2694E" w:rsidRDefault="00BB2102" w:rsidP="00BB2102">
      <w:pPr>
        <w:spacing w:line="360" w:lineRule="auto"/>
        <w:rPr>
          <w:i/>
          <w:iCs/>
        </w:rPr>
      </w:pPr>
      <w:r w:rsidRPr="00DD7A47">
        <w:rPr>
          <w:i/>
          <w:iCs/>
        </w:rPr>
        <w:t xml:space="preserve">3.1 </w:t>
      </w:r>
      <w:r w:rsidR="006A7EE3" w:rsidRPr="00DD7A47">
        <w:rPr>
          <w:i/>
          <w:iCs/>
        </w:rPr>
        <w:t>Tensor product and c</w:t>
      </w:r>
      <w:r w:rsidRPr="00DD7A47">
        <w:rPr>
          <w:i/>
          <w:iCs/>
        </w:rPr>
        <w:t>onditional operations</w:t>
      </w:r>
      <w:r w:rsidRPr="00C2694E">
        <w:rPr>
          <w:i/>
          <w:iCs/>
        </w:rPr>
        <w:t xml:space="preserve"> </w:t>
      </w:r>
    </w:p>
    <w:p w14:paraId="07FB9801" w14:textId="4949AEA8" w:rsidR="00B1494A" w:rsidRDefault="00BB2102" w:rsidP="00E36D1E">
      <w:pPr>
        <w:spacing w:line="360" w:lineRule="auto"/>
      </w:pPr>
      <w:r w:rsidRPr="00C2694E">
        <w:t xml:space="preserve"> </w:t>
      </w:r>
      <w:r w:rsidRPr="00C2694E">
        <w:tab/>
        <w:t>Any non-trivial computer program operate</w:t>
      </w:r>
      <w:r w:rsidR="00B43412">
        <w:t>s</w:t>
      </w:r>
      <w:r w:rsidRPr="00C2694E">
        <w:t xml:space="preserve"> on multiple objects</w:t>
      </w:r>
      <w:r w:rsidR="002C6774" w:rsidRPr="00C2694E">
        <w:t xml:space="preserve"> (i.e., multiple </w:t>
      </w:r>
      <w:r w:rsidR="00B43412">
        <w:t>qubits</w:t>
      </w:r>
      <w:r w:rsidR="002C6774" w:rsidRPr="00C2694E">
        <w:t>)</w:t>
      </w:r>
      <w:r w:rsidRPr="00C2694E">
        <w:t xml:space="preserve">. </w:t>
      </w:r>
      <w:r w:rsidR="00736832">
        <w:t xml:space="preserve">In quantum computing, multiple </w:t>
      </w:r>
      <w:r w:rsidR="00854528">
        <w:t xml:space="preserve">qubits </w:t>
      </w:r>
      <w:r w:rsidR="00B1494A">
        <w:t>are</w:t>
      </w:r>
      <w:r w:rsidR="00854528">
        <w:t xml:space="preserve"> combined using tensor product</w:t>
      </w:r>
      <w:r w:rsidR="00B1494A">
        <w:t xml:space="preserve">, which forms the </w:t>
      </w:r>
      <w:r w:rsidR="00854528">
        <w:t>joint state space of the composite system.</w:t>
      </w:r>
      <w:r w:rsidR="009A3FE6">
        <w:rPr>
          <w:rStyle w:val="FootnoteReference"/>
        </w:rPr>
        <w:footnoteReference w:id="13"/>
      </w:r>
      <w:r w:rsidR="00854528">
        <w:t xml:space="preserve"> </w:t>
      </w:r>
    </w:p>
    <w:p w14:paraId="64D2D4FA" w14:textId="77777777" w:rsidR="00B44FBE" w:rsidRDefault="00854528" w:rsidP="00854528">
      <w:pPr>
        <w:spacing w:line="360" w:lineRule="auto"/>
      </w:pPr>
      <w:r w:rsidRPr="0099198F">
        <w:rPr>
          <w:b/>
          <w:bCs/>
        </w:rPr>
        <w:t xml:space="preserve">Postulate </w:t>
      </w:r>
      <w:r>
        <w:rPr>
          <w:b/>
          <w:bCs/>
        </w:rPr>
        <w:t>3</w:t>
      </w:r>
      <w:r w:rsidRPr="0099198F">
        <w:rPr>
          <w:b/>
          <w:bCs/>
        </w:rPr>
        <w:t xml:space="preserve"> (</w:t>
      </w:r>
      <w:r>
        <w:rPr>
          <w:b/>
          <w:bCs/>
        </w:rPr>
        <w:t xml:space="preserve">Composite system </w:t>
      </w:r>
      <w:r w:rsidRPr="0099198F">
        <w:rPr>
          <w:b/>
          <w:bCs/>
        </w:rPr>
        <w:t>postulate)</w:t>
      </w:r>
      <w:r>
        <w:tab/>
        <w:t xml:space="preserve">The state of a composite </w:t>
      </w:r>
      <w:r w:rsidR="00606A0F">
        <w:t xml:space="preserve">system </w:t>
      </w:r>
      <w:r w:rsidR="00B44FBE">
        <w:t xml:space="preserve">is the tensor product of the states of the component systems. </w:t>
      </w:r>
    </w:p>
    <w:p w14:paraId="61DE29E7" w14:textId="77777777" w:rsidR="00DD7A47" w:rsidRDefault="00DD7A47" w:rsidP="00854528">
      <w:pPr>
        <w:spacing w:line="360" w:lineRule="auto"/>
      </w:pPr>
    </w:p>
    <w:p w14:paraId="2BAA1A4F" w14:textId="09286FD6" w:rsidR="00DF15F1" w:rsidRDefault="00E72508" w:rsidP="00854528">
      <w:pPr>
        <w:spacing w:line="360" w:lineRule="auto"/>
      </w:pPr>
      <w:r w:rsidRPr="00292E73">
        <w:rPr>
          <w:b/>
          <w:bCs/>
        </w:rPr>
        <w:lastRenderedPageBreak/>
        <w:t xml:space="preserve">Definition </w:t>
      </w:r>
      <w:r>
        <w:rPr>
          <w:b/>
          <w:bCs/>
        </w:rPr>
        <w:t>6</w:t>
      </w:r>
      <w:r w:rsidRPr="00292E73">
        <w:rPr>
          <w:b/>
          <w:bCs/>
        </w:rPr>
        <w:t xml:space="preserve"> (Accounting representation of </w:t>
      </w:r>
      <w:r>
        <w:rPr>
          <w:b/>
          <w:bCs/>
        </w:rPr>
        <w:t>the states for composite systems</w:t>
      </w:r>
      <w:r w:rsidRPr="00292E73">
        <w:rPr>
          <w:b/>
          <w:bCs/>
        </w:rPr>
        <w:t>)</w:t>
      </w:r>
      <w:r>
        <w:rPr>
          <w:b/>
          <w:bCs/>
        </w:rPr>
        <w:tab/>
      </w:r>
      <w:r w:rsidR="00526A22">
        <w:t xml:space="preserve">For a composite system with </w:t>
      </w:r>
      <w:r w:rsidR="004F0C36">
        <w:t xml:space="preserve">multiple qubits, its state is the tensor product of the basis states of the individual qubits. </w:t>
      </w:r>
      <w:r w:rsidR="00DF15F1">
        <w:t xml:space="preserve">The tensor product of the individual qubit states is represented as </w:t>
      </w:r>
      <m:oMath>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n</m:t>
            </m:r>
          </m:sub>
        </m:sSub>
      </m:oMath>
      <w:r w:rsidR="00DF15F1">
        <w:rPr>
          <w:iCs/>
        </w:rPr>
        <w:t xml:space="preserve"> for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∈{E,A}</m:t>
        </m:r>
      </m:oMath>
      <w:r w:rsidR="003547D6">
        <w:t>.</w:t>
      </w:r>
    </w:p>
    <w:p w14:paraId="2C51C04F" w14:textId="77777777" w:rsidR="00244CF4" w:rsidRDefault="003547D6" w:rsidP="00854528">
      <w:pPr>
        <w:spacing w:line="360" w:lineRule="auto"/>
      </w:pPr>
      <w:r>
        <w:tab/>
      </w:r>
    </w:p>
    <w:p w14:paraId="6F72BB50" w14:textId="22FA6CF2" w:rsidR="002005AE" w:rsidRDefault="003547D6" w:rsidP="00E36D1E">
      <w:pPr>
        <w:spacing w:line="360" w:lineRule="auto"/>
        <w:ind w:firstLine="720"/>
      </w:pPr>
      <w:r>
        <w:t xml:space="preserve">Applying Definition 6, the </w:t>
      </w:r>
      <w:r w:rsidR="00622CE8">
        <w:t xml:space="preserve">state of a two-qubit system </w:t>
      </w:r>
      <m:oMath>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m:t>
        </m:r>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r>
              <w:rPr>
                <w:rFonts w:ascii="Cambria Math" w:hAnsi="Cambria Math"/>
              </w:rPr>
              <m:t>1</m:t>
            </m:r>
          </m:e>
        </m:d>
      </m:oMath>
      <w:r w:rsidR="00622CE8">
        <w:t xml:space="preserve"> is written as EA</w:t>
      </w:r>
      <w:r w:rsidR="008605E7">
        <w:t>. T</w:t>
      </w:r>
      <w:r w:rsidR="00A32EC5">
        <w:t xml:space="preserve">he state of </w:t>
      </w:r>
      <w:r w:rsidR="003D0F92">
        <w:t xml:space="preserve">a three-qubit system </w:t>
      </w:r>
      <m:oMath>
        <m:r>
          <w:rPr>
            <w:rFonts w:ascii="Cambria Math" w:hAnsi="Cambria Math"/>
          </w:rPr>
          <m:t>|</m:t>
        </m:r>
        <m:d>
          <m:dPr>
            <m:begChr m:val=""/>
            <m:endChr m:val="⟩"/>
            <m:ctrlPr>
              <w:rPr>
                <w:rFonts w:ascii="Cambria Math" w:hAnsi="Cambria Math"/>
                <w:i/>
              </w:rPr>
            </m:ctrlPr>
          </m:dPr>
          <m:e>
            <m:r>
              <w:rPr>
                <w:rFonts w:ascii="Cambria Math" w:hAnsi="Cambria Math"/>
              </w:rPr>
              <m:t>010</m:t>
            </m:r>
          </m:e>
        </m:d>
        <m:r>
          <w:rPr>
            <w:rFonts w:ascii="Cambria Math" w:hAnsi="Cambria Math"/>
          </w:rPr>
          <m:t>=|</m:t>
        </m:r>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r>
              <w:rPr>
                <w:rFonts w:ascii="Cambria Math" w:hAnsi="Cambria Math"/>
              </w:rPr>
              <m:t>0</m:t>
            </m:r>
          </m:e>
        </m:d>
      </m:oMath>
      <w:r w:rsidR="003D0F92">
        <w:t xml:space="preserve"> is written as EAE.</w:t>
      </w:r>
      <w:r w:rsidR="002005AE">
        <w:t xml:space="preserve"> </w:t>
      </w:r>
      <w:r w:rsidR="00AF5C49">
        <w:t xml:space="preserve">In a composite system (a system with multiple </w:t>
      </w:r>
      <w:r w:rsidR="00BB2102" w:rsidRPr="00C2694E">
        <w:t>T-accounts</w:t>
      </w:r>
      <w:r w:rsidR="00AF5C49">
        <w:t>)</w:t>
      </w:r>
      <w:r w:rsidR="00BB2102" w:rsidRPr="00C2694E">
        <w:t xml:space="preserve">, it is possible to specify conditional operations—that is, conduct an operation on one account conditional on the type of another account. </w:t>
      </w:r>
    </w:p>
    <w:p w14:paraId="4646901F" w14:textId="4EB6A676" w:rsidR="00480462" w:rsidRDefault="00E76925" w:rsidP="00E76925">
      <w:pPr>
        <w:spacing w:line="360" w:lineRule="auto"/>
      </w:pPr>
      <w:r w:rsidRPr="00292E73">
        <w:rPr>
          <w:b/>
          <w:bCs/>
        </w:rPr>
        <w:t xml:space="preserve">Definition </w:t>
      </w:r>
      <w:r>
        <w:rPr>
          <w:b/>
          <w:bCs/>
        </w:rPr>
        <w:t>7</w:t>
      </w:r>
      <w:r w:rsidRPr="00292E73">
        <w:rPr>
          <w:b/>
          <w:bCs/>
        </w:rPr>
        <w:t xml:space="preserve"> (Accounting representation of </w:t>
      </w:r>
      <w:r>
        <w:rPr>
          <w:b/>
          <w:bCs/>
        </w:rPr>
        <w:t>conditional operation</w:t>
      </w:r>
      <w:r w:rsidRPr="00292E73">
        <w:rPr>
          <w:b/>
          <w:bCs/>
        </w:rPr>
        <w:t>)</w:t>
      </w:r>
      <w:r>
        <w:rPr>
          <w:b/>
          <w:bCs/>
        </w:rPr>
        <w:tab/>
      </w:r>
      <w:r>
        <w:t xml:space="preserve">In a composite system, </w:t>
      </w:r>
      <w:r w:rsidR="00BF6392">
        <w:t xml:space="preserve">one </w:t>
      </w:r>
      <w:r w:rsidR="008E15AD">
        <w:t xml:space="preserve">account </w:t>
      </w:r>
      <w:r w:rsidR="00480462">
        <w:t xml:space="preserve">serves as </w:t>
      </w:r>
      <w:r w:rsidR="00BF6392">
        <w:t>the</w:t>
      </w:r>
      <w:r w:rsidR="008E15AD">
        <w:t xml:space="preserve"> control account and anot</w:t>
      </w:r>
      <w:r w:rsidR="00BF6392">
        <w:t>h</w:t>
      </w:r>
      <w:r w:rsidR="008E15AD">
        <w:t>er</w:t>
      </w:r>
      <w:r w:rsidR="00BF6392">
        <w:t xml:space="preserve"> </w:t>
      </w:r>
      <w:r w:rsidR="00480462">
        <w:t>as</w:t>
      </w:r>
      <w:r w:rsidR="00BF6392">
        <w:t xml:space="preserve"> the target account. An operator </w:t>
      </w:r>
      <w:r w:rsidR="00480462">
        <w:t xml:space="preserve">is applied to the target account </w:t>
      </w:r>
      <w:r w:rsidR="00AF5D83">
        <w:t xml:space="preserve">if, and only if, the </w:t>
      </w:r>
      <w:r w:rsidR="00480462">
        <w:t xml:space="preserve">control account is </w:t>
      </w:r>
      <w:r w:rsidR="00AF5D83">
        <w:t>o</w:t>
      </w:r>
      <w:r w:rsidR="00480462">
        <w:t xml:space="preserve">n the A circle. </w:t>
      </w:r>
    </w:p>
    <w:p w14:paraId="7B8AB378" w14:textId="77777777" w:rsidR="00C603A6" w:rsidRDefault="00C603A6" w:rsidP="00E76925">
      <w:pPr>
        <w:spacing w:line="360" w:lineRule="auto"/>
      </w:pPr>
    </w:p>
    <w:p w14:paraId="4C5797AB" w14:textId="3603CC8F" w:rsidR="00B51AD1" w:rsidRPr="00C2694E" w:rsidRDefault="00AF5D83" w:rsidP="002005AE">
      <w:pPr>
        <w:spacing w:line="360" w:lineRule="auto"/>
      </w:pPr>
      <w:r>
        <w:tab/>
      </w:r>
      <w:r w:rsidR="00D909DC">
        <w:t xml:space="preserve">A conditional X-gate on a two-qubit system is </w:t>
      </w:r>
      <w:r w:rsidR="00BB2102" w:rsidRPr="00C2694E">
        <w:t xml:space="preserve">written as </w:t>
      </w: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ij</m:t>
            </m:r>
          </m:sub>
        </m:sSub>
      </m:oMath>
      <w:r w:rsidR="00BB2102" w:rsidRPr="00C2694E">
        <w:t xml:space="preserve">, the subscript i </w:t>
      </w:r>
      <w:r w:rsidR="00D909DC">
        <w:t xml:space="preserve">representing </w:t>
      </w:r>
      <w:r w:rsidR="00BB2102" w:rsidRPr="00C2694E">
        <w:t xml:space="preserve">the control account and j the target account. </w:t>
      </w:r>
      <w:r w:rsidR="003A7442">
        <w:t xml:space="preserve">This is also known as the </w:t>
      </w:r>
      <w:r w:rsidR="0001336F">
        <w:t>C</w:t>
      </w:r>
      <w:r w:rsidR="003A7442">
        <w:t xml:space="preserve">ontrolled-NOT (CNOT) gate. </w:t>
      </w:r>
      <w:r w:rsidR="00BB2102" w:rsidRPr="00C2694E">
        <w:t xml:space="preserve">For example, </w:t>
      </w:r>
      <w:r w:rsidR="003A7442">
        <w:t xml:space="preserve">the CNOT gate changing </w:t>
      </w:r>
      <m:oMath>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10</m:t>
            </m:r>
          </m:e>
        </m:d>
      </m:oMath>
      <w:r w:rsidR="003A7442">
        <w:t xml:space="preserve"> into </w:t>
      </w:r>
      <m:oMath>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11</m:t>
            </m:r>
          </m:e>
        </m:d>
      </m:oMath>
      <w:r w:rsidR="0001336F">
        <w:t xml:space="preserve"> is written as</w:t>
      </w:r>
      <w:r w:rsidR="003A7442">
        <w:t xml:space="preserve"> </w:t>
      </w:r>
      <m:oMath>
        <m:r>
          <m:rPr>
            <m:sty m:val="p"/>
          </m:rPr>
          <w:rPr>
            <w:rFonts w:ascii="Cambria Math" w:hAnsi="Cambria Math"/>
          </w:rPr>
          <m:t>AA</m:t>
        </m:r>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 xml:space="preserve">  X</m:t>
                    </m:r>
                  </m:e>
                  <m:sub>
                    <m:r>
                      <m:rPr>
                        <m:sty m:val="p"/>
                      </m:rPr>
                      <w:rPr>
                        <w:rFonts w:ascii="Cambria Math" w:hAnsi="Cambria Math"/>
                      </w:rPr>
                      <m:t>12</m:t>
                    </m:r>
                  </m:sub>
                </m:sSub>
                <m:r>
                  <w:rPr>
                    <w:rFonts w:ascii="Cambria Math" w:hAnsi="Cambria Math"/>
                  </w:rPr>
                  <m:t xml:space="preserve">  </m:t>
                </m:r>
              </m:e>
            </m:groupChr>
          </m:e>
        </m:box>
        <m:r>
          <m:rPr>
            <m:sty m:val="p"/>
          </m:rPr>
          <w:rPr>
            <w:rFonts w:ascii="Cambria Math" w:hAnsi="Cambria Math"/>
          </w:rPr>
          <m:t>AE</m:t>
        </m:r>
      </m:oMath>
      <w:r w:rsidR="0001336F">
        <w:t xml:space="preserve">, meaning </w:t>
      </w:r>
      <w:r w:rsidR="00BB2102" w:rsidRPr="00C2694E">
        <w:rPr>
          <w:iCs/>
        </w:rPr>
        <w:t>that given the first account is</w:t>
      </w:r>
      <w:r w:rsidR="00D909DC">
        <w:rPr>
          <w:iCs/>
        </w:rPr>
        <w:t xml:space="preserve"> A, p</w:t>
      </w:r>
      <w:r w:rsidR="00BB2102" w:rsidRPr="00C2694E">
        <w:rPr>
          <w:iCs/>
        </w:rPr>
        <w:t>erform the X-</w:t>
      </w:r>
      <w:r w:rsidR="00D909DC">
        <w:rPr>
          <w:iCs/>
        </w:rPr>
        <w:t xml:space="preserve">gate </w:t>
      </w:r>
      <w:r w:rsidR="00BB2102" w:rsidRPr="00C2694E">
        <w:rPr>
          <w:iCs/>
        </w:rPr>
        <w:t xml:space="preserve">on the second account </w:t>
      </w:r>
      <w:r w:rsidR="00A76CB0" w:rsidRPr="00C2694E">
        <w:rPr>
          <w:iCs/>
        </w:rPr>
        <w:t xml:space="preserve">and </w:t>
      </w:r>
      <w:r w:rsidR="00BB2102" w:rsidRPr="00C2694E">
        <w:rPr>
          <w:iCs/>
        </w:rPr>
        <w:t>chang</w:t>
      </w:r>
      <w:r w:rsidR="00A76CB0" w:rsidRPr="00C2694E">
        <w:rPr>
          <w:iCs/>
        </w:rPr>
        <w:t>e</w:t>
      </w:r>
      <w:r w:rsidR="00BB2102" w:rsidRPr="00C2694E">
        <w:rPr>
          <w:iCs/>
        </w:rPr>
        <w:t xml:space="preserve"> </w:t>
      </w:r>
      <w:r w:rsidR="00D909DC">
        <w:rPr>
          <w:iCs/>
        </w:rPr>
        <w:t xml:space="preserve">it from A to E. </w:t>
      </w:r>
      <w:r w:rsidR="00BB2102" w:rsidRPr="00C2694E">
        <w:rPr>
          <w:iCs/>
        </w:rPr>
        <w:t xml:space="preserve">Similarly, </w:t>
      </w:r>
      <m:oMath>
        <m:sSup>
          <m:sSupPr>
            <m:ctrlPr>
              <w:rPr>
                <w:rFonts w:ascii="Cambria Math" w:hAnsi="Cambria Math"/>
              </w:rPr>
            </m:ctrlPr>
          </m:sSupPr>
          <m:e>
            <m:r>
              <m:rPr>
                <m:sty m:val="p"/>
              </m:rPr>
              <w:rPr>
                <w:rFonts w:ascii="Cambria Math" w:hAnsi="Cambria Math"/>
              </w:rPr>
              <m:t>A</m:t>
            </m:r>
          </m:e>
          <m:sup>
            <m:f>
              <m:fPr>
                <m:ctrlPr>
                  <w:rPr>
                    <w:rFonts w:ascii="Cambria Math" w:hAnsi="Cambria Math"/>
                    <w:i/>
                  </w:rPr>
                </m:ctrlPr>
              </m:fPr>
              <m:num>
                <m:r>
                  <w:rPr>
                    <w:rFonts w:ascii="Cambria Math" w:hAnsi="Cambria Math"/>
                  </w:rPr>
                  <m:t>3</m:t>
                </m:r>
              </m:num>
              <m:den>
                <m:r>
                  <w:rPr>
                    <w:rFonts w:ascii="Cambria Math" w:hAnsi="Cambria Math"/>
                  </w:rPr>
                  <m:t>4</m:t>
                </m:r>
              </m:den>
            </m:f>
          </m:sup>
        </m:sSup>
        <m:r>
          <m:rPr>
            <m:sty m:val="p"/>
          </m:rPr>
          <w:rPr>
            <w:rFonts w:ascii="Cambria Math" w:hAnsi="Cambria Math"/>
          </w:rPr>
          <m:t>E</m:t>
        </m:r>
        <m:box>
          <m:boxPr>
            <m:opEmu m:val="1"/>
            <m:ctrlPr>
              <w:rPr>
                <w:rFonts w:ascii="Cambria Math" w:hAnsi="Cambria Math"/>
              </w:rPr>
            </m:ctrlPr>
          </m:boxPr>
          <m:e>
            <m:groupChr>
              <m:groupChrPr>
                <m:chr m:val="→"/>
                <m:vertJc m:val="bot"/>
                <m:ctrlPr>
                  <w:rPr>
                    <w:rFonts w:ascii="Cambria Math" w:hAnsi="Cambria Math"/>
                  </w:rPr>
                </m:ctrlPr>
              </m:groupChrPr>
              <m:e>
                <m: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12</m:t>
                    </m:r>
                  </m:sub>
                </m:sSub>
                <m:r>
                  <w:rPr>
                    <w:rFonts w:ascii="Cambria Math" w:hAnsi="Cambria Math"/>
                  </w:rPr>
                  <m:t xml:space="preserve">  </m:t>
                </m:r>
              </m:e>
            </m:groupChr>
          </m:e>
        </m:box>
        <m:sSup>
          <m:sSupPr>
            <m:ctrlPr>
              <w:rPr>
                <w:rFonts w:ascii="Cambria Math" w:hAnsi="Cambria Math"/>
              </w:rPr>
            </m:ctrlPr>
          </m:sSupPr>
          <m:e>
            <m:r>
              <m:rPr>
                <m:sty m:val="p"/>
              </m:rPr>
              <w:rPr>
                <w:rFonts w:ascii="Cambria Math" w:hAnsi="Cambria Math"/>
              </w:rPr>
              <m:t>A</m:t>
            </m:r>
          </m:e>
          <m:sup>
            <m:f>
              <m:fPr>
                <m:ctrlPr>
                  <w:rPr>
                    <w:rFonts w:ascii="Cambria Math" w:hAnsi="Cambria Math"/>
                    <w:i/>
                  </w:rPr>
                </m:ctrlPr>
              </m:fPr>
              <m:num>
                <m:r>
                  <w:rPr>
                    <w:rFonts w:ascii="Cambria Math" w:hAnsi="Cambria Math"/>
                  </w:rPr>
                  <m:t>3</m:t>
                </m:r>
              </m:num>
              <m:den>
                <m:r>
                  <w:rPr>
                    <w:rFonts w:ascii="Cambria Math" w:hAnsi="Cambria Math"/>
                  </w:rPr>
                  <m:t>4</m:t>
                </m:r>
              </m:den>
            </m:f>
          </m:sup>
        </m:sSup>
        <m:r>
          <m:rPr>
            <m:sty m:val="p"/>
          </m:rPr>
          <w:rPr>
            <w:rFonts w:ascii="Cambria Math" w:hAnsi="Cambria Math"/>
          </w:rPr>
          <m:t>A</m:t>
        </m:r>
      </m:oMath>
      <w:r w:rsidR="00BB2102" w:rsidRPr="00C2694E">
        <w:t xml:space="preserve">. If the control account is </w:t>
      </w:r>
      <w:r w:rsidR="004C41B0">
        <w:t xml:space="preserve">on the E circle, </w:t>
      </w:r>
      <w:r w:rsidR="00BB2102" w:rsidRPr="00C2694E">
        <w:t>do not perform the operat</w:t>
      </w:r>
      <w:r w:rsidR="004C41B0">
        <w:t>or</w:t>
      </w:r>
      <w:r w:rsidR="00BB2102" w:rsidRPr="00C2694E">
        <w:t xml:space="preserve">. That is, </w:t>
      </w:r>
      <m:oMath>
        <m:sSup>
          <m:sSupPr>
            <m:ctrlPr>
              <w:rPr>
                <w:rFonts w:ascii="Cambria Math" w:hAnsi="Cambria Math"/>
              </w:rPr>
            </m:ctrlPr>
          </m:sSupPr>
          <m:e>
            <m:r>
              <m:rPr>
                <m:sty m:val="p"/>
              </m:rP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r>
                  <w:rPr>
                    <w:rFonts w:ascii="Cambria Math" w:hAnsi="Cambria Math"/>
                  </w:rPr>
                  <m:t xml:space="preserve">  </m:t>
                </m:r>
              </m:e>
            </m:groupChr>
          </m:e>
        </m:box>
        <m:sSup>
          <m:sSupPr>
            <m:ctrlPr>
              <w:rPr>
                <w:rFonts w:ascii="Cambria Math" w:hAnsi="Cambria Math"/>
              </w:rPr>
            </m:ctrlPr>
          </m:sSupPr>
          <m:e>
            <m:r>
              <m:rPr>
                <m:sty m:val="p"/>
              </m:rP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r>
          <m:rPr>
            <m:sty m:val="p"/>
          </m:rPr>
          <w:rPr>
            <w:rFonts w:ascii="Cambria Math" w:hAnsi="Cambria Math"/>
          </w:rPr>
          <m:t>A</m:t>
        </m:r>
      </m:oMath>
      <w:r w:rsidR="00BB2102" w:rsidRPr="00C2694E">
        <w:t>.</w:t>
      </w:r>
      <w:r w:rsidR="00D77B59" w:rsidRPr="00C2694E">
        <w:rPr>
          <w:rStyle w:val="FootnoteReference"/>
        </w:rPr>
        <w:footnoteReference w:id="14"/>
      </w:r>
      <w:r w:rsidR="00BB2102" w:rsidRPr="00C2694E">
        <w:t xml:space="preserve"> </w:t>
      </w:r>
      <w:r w:rsidR="002005AE">
        <w:t>W</w:t>
      </w:r>
      <w:r w:rsidR="00BB2102" w:rsidRPr="00C2694E">
        <w:t xml:space="preserve">ith </w:t>
      </w:r>
      <w:r w:rsidR="00D77B59" w:rsidRPr="00C2694E">
        <w:t xml:space="preserve">more than two </w:t>
      </w:r>
      <w:r w:rsidR="00BB2102" w:rsidRPr="00C2694E">
        <w:t>accounts, we can write the conditional operation in a similar fashion.</w:t>
      </w:r>
      <w:r w:rsidR="00D77B59" w:rsidRPr="00C2694E">
        <w:t xml:space="preserve"> For example, </w:t>
      </w:r>
      <m:oMath>
        <m:r>
          <m:rPr>
            <m:sty m:val="p"/>
          </m:rPr>
          <w:rPr>
            <w:rFonts w:ascii="Cambria Math" w:hAnsi="Cambria Math"/>
          </w:rPr>
          <m:t>EAA</m:t>
        </m:r>
        <m:box>
          <m:boxPr>
            <m:opEmu m:val="1"/>
            <m:ctrlPr>
              <w:rPr>
                <w:rFonts w:ascii="Cambria Math" w:hAnsi="Cambria Math"/>
                <w:iCs/>
              </w:rPr>
            </m:ctrlPr>
          </m:boxPr>
          <m:e>
            <m:groupChr>
              <m:groupChrPr>
                <m:chr m:val="→"/>
                <m:vertJc m:val="bot"/>
                <m:ctrlPr>
                  <w:rPr>
                    <w:rFonts w:ascii="Cambria Math" w:hAnsi="Cambria Math"/>
                    <w:iCs/>
                  </w:rPr>
                </m:ctrlPr>
              </m:groupChrPr>
              <m:e>
                <m: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13</m:t>
                    </m:r>
                  </m:sub>
                </m:sSub>
                <m:r>
                  <w:rPr>
                    <w:rFonts w:ascii="Cambria Math" w:hAnsi="Cambria Math"/>
                  </w:rPr>
                  <m:t xml:space="preserve">  </m:t>
                </m:r>
              </m:e>
            </m:groupChr>
          </m:e>
        </m:box>
        <m:r>
          <m:rPr>
            <m:sty m:val="p"/>
          </m:rPr>
          <w:rPr>
            <w:rFonts w:ascii="Cambria Math" w:hAnsi="Cambria Math"/>
          </w:rPr>
          <m:t>EAA</m:t>
        </m:r>
      </m:oMath>
      <w:r w:rsidR="00D77B59" w:rsidRPr="00C2694E">
        <w:t xml:space="preserve"> and </w:t>
      </w:r>
      <m:oMath>
        <m:r>
          <m:rPr>
            <m:sty m:val="p"/>
          </m:rPr>
          <w:rPr>
            <w:rFonts w:ascii="Cambria Math" w:hAnsi="Cambria Math"/>
          </w:rPr>
          <m:t>EAA</m:t>
        </m:r>
        <m:box>
          <m:boxPr>
            <m:opEmu m:val="1"/>
            <m:ctrlPr>
              <w:rPr>
                <w:rFonts w:ascii="Cambria Math" w:hAnsi="Cambria Math"/>
                <w:iCs/>
              </w:rPr>
            </m:ctrlPr>
          </m:boxPr>
          <m:e>
            <m:groupChr>
              <m:groupChrPr>
                <m:chr m:val="→"/>
                <m:vertJc m:val="bot"/>
                <m:ctrlPr>
                  <w:rPr>
                    <w:rFonts w:ascii="Cambria Math" w:hAnsi="Cambria Math"/>
                    <w:iCs/>
                  </w:rPr>
                </m:ctrlPr>
              </m:groupChrPr>
              <m:e>
                <m: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23</m:t>
                    </m:r>
                  </m:sub>
                </m:sSub>
                <m:r>
                  <w:rPr>
                    <w:rFonts w:ascii="Cambria Math" w:hAnsi="Cambria Math"/>
                  </w:rPr>
                  <m:t xml:space="preserve">  </m:t>
                </m:r>
              </m:e>
            </m:groupChr>
          </m:e>
        </m:box>
        <m:r>
          <m:rPr>
            <m:sty m:val="p"/>
          </m:rPr>
          <w:rPr>
            <w:rFonts w:ascii="Cambria Math" w:hAnsi="Cambria Math"/>
          </w:rPr>
          <m:t>EAE</m:t>
        </m:r>
      </m:oMath>
      <w:r w:rsidR="00042301" w:rsidRPr="00C2694E">
        <w:t xml:space="preserve"> are to perform X-</w:t>
      </w:r>
      <w:r w:rsidR="00F45CB7">
        <w:t xml:space="preserve">gate </w:t>
      </w:r>
      <w:r w:rsidR="00042301" w:rsidRPr="00C2694E">
        <w:t>on the third account conditional on the first account and the second account, respectively</w:t>
      </w:r>
      <w:r w:rsidR="00D77B59" w:rsidRPr="00C2694E">
        <w:t>.</w:t>
      </w:r>
      <w:r w:rsidR="00B51AD1" w:rsidRPr="00C2694E">
        <w:t xml:space="preserve"> </w:t>
      </w:r>
    </w:p>
    <w:p w14:paraId="0AA16C20" w14:textId="13119C58" w:rsidR="00BB2102" w:rsidRPr="00C2694E" w:rsidRDefault="00F45CB7" w:rsidP="00544AEB">
      <w:pPr>
        <w:spacing w:line="360" w:lineRule="auto"/>
        <w:ind w:firstLine="720"/>
      </w:pPr>
      <w:r w:rsidRPr="00D17392">
        <w:t xml:space="preserve">The Z-gate, </w:t>
      </w:r>
      <w:r w:rsidR="002005AE" w:rsidRPr="00D17392">
        <w:t xml:space="preserve">the </w:t>
      </w:r>
      <w:r w:rsidRPr="00D17392">
        <w:t>S-gate</w:t>
      </w:r>
      <w:r w:rsidR="002005AE" w:rsidRPr="00D17392">
        <w:t>,</w:t>
      </w:r>
      <w:r w:rsidRPr="00D17392">
        <w:t xml:space="preserve"> and</w:t>
      </w:r>
      <w:r w:rsidR="002005AE" w:rsidRPr="00D17392">
        <w:t xml:space="preserve"> the</w:t>
      </w:r>
      <w:r w:rsidRPr="00D17392">
        <w:t xml:space="preserve"> T-gate </w:t>
      </w:r>
      <w:r w:rsidR="00BB2102" w:rsidRPr="00D17392">
        <w:t xml:space="preserve">can also be applied conditionally. If the control account is </w:t>
      </w:r>
      <w:r w:rsidRPr="00D17392">
        <w:t xml:space="preserve">on the A circle, </w:t>
      </w:r>
      <w:r w:rsidR="00BB2102" w:rsidRPr="00D17392">
        <w:t xml:space="preserve">perform the </w:t>
      </w:r>
      <w:r w:rsidRPr="00D17392">
        <w:t xml:space="preserve">operator </w:t>
      </w:r>
      <w:r w:rsidR="00BB2102" w:rsidRPr="00D17392">
        <w:t xml:space="preserve">on the target account. Recall </w:t>
      </w:r>
      <w:r w:rsidRPr="00D17392">
        <w:t xml:space="preserve">these operators do not </w:t>
      </w:r>
      <w:r w:rsidR="00BB2102" w:rsidRPr="00D17392">
        <w:t xml:space="preserve">change </w:t>
      </w:r>
      <w:r w:rsidRPr="00D17392">
        <w:t>any account on the E circle. F</w:t>
      </w:r>
      <w:r w:rsidR="00B51AD1" w:rsidRPr="00D17392">
        <w:t xml:space="preserve">or example, </w:t>
      </w:r>
      <m:oMath>
        <m:r>
          <m:rPr>
            <m:sty m:val="p"/>
          </m:rPr>
          <w:rPr>
            <w:rFonts w:ascii="Cambria Math" w:hAnsi="Cambria Math"/>
            <w14:textOutline w14:w="9525" w14:cap="rnd" w14:cmpd="sng" w14:algn="ctr">
              <w14:noFill/>
              <w14:prstDash w14:val="solid"/>
              <w14:bevel/>
            </w14:textOutline>
          </w:rPr>
          <m:t>AA</m:t>
        </m:r>
        <m:box>
          <m:boxPr>
            <m:opEmu m:val="1"/>
            <m:ctrlPr>
              <w:rPr>
                <w:rFonts w:ascii="Cambria Math" w:hAnsi="Cambria Math"/>
                <w:iCs/>
                <w14:textOutline w14:w="9525" w14:cap="rnd" w14:cmpd="sng" w14:algn="ctr">
                  <w14:noFill/>
                  <w14:prstDash w14:val="solid"/>
                  <w14:bevel/>
                </w14:textOutline>
              </w:rPr>
            </m:ctrlPr>
          </m:boxPr>
          <m:e>
            <m:groupChr>
              <m:groupChrPr>
                <m:chr m:val="→"/>
                <m:vertJc m:val="bot"/>
                <m:ctrlPr>
                  <w:rPr>
                    <w:rFonts w:ascii="Cambria Math" w:hAnsi="Cambria Math"/>
                    <w:iCs/>
                    <w14:textOutline w14:w="9525" w14:cap="rnd" w14:cmpd="sng" w14:algn="ctr">
                      <w14:noFill/>
                      <w14:prstDash w14:val="solid"/>
                      <w14:bevel/>
                    </w14:textOutline>
                  </w:rPr>
                </m:ctrlPr>
              </m:groupChrPr>
              <m:e>
                <m:r>
                  <w:rPr>
                    <w:rFonts w:ascii="Cambria Math" w:hAnsi="Cambria Math"/>
                    <w14:textOutline w14:w="9525" w14:cap="rnd" w14:cmpd="sng" w14:algn="ctr">
                      <w14:noFill/>
                      <w14:prstDash w14:val="solid"/>
                      <w14:bevel/>
                    </w14:textOutline>
                  </w:rPr>
                  <m:t xml:space="preserve">  </m:t>
                </m:r>
                <m:sSub>
                  <m:sSubPr>
                    <m:ctrlPr>
                      <w:rPr>
                        <w:rFonts w:ascii="Cambria Math" w:hAnsi="Cambria Math"/>
                        <w:iCs/>
                        <w14:textOutline w14:w="9525" w14:cap="rnd" w14:cmpd="sng" w14:algn="ctr">
                          <w14:noFill/>
                          <w14:prstDash w14:val="solid"/>
                          <w14:bevel/>
                        </w14:textOutline>
                      </w:rPr>
                    </m:ctrlPr>
                  </m:sSubPr>
                  <m:e>
                    <m:r>
                      <m:rPr>
                        <m:sty m:val="p"/>
                      </m:rPr>
                      <w:rPr>
                        <w:rFonts w:ascii="Cambria Math" w:hAnsi="Cambria Math"/>
                        <w14:textOutline w14:w="9525" w14:cap="rnd" w14:cmpd="sng" w14:algn="ctr">
                          <w14:noFill/>
                          <w14:prstDash w14:val="solid"/>
                          <w14:bevel/>
                        </w14:textOutline>
                      </w:rPr>
                      <m:t>Z</m:t>
                    </m:r>
                  </m:e>
                  <m:sub>
                    <m:r>
                      <m:rPr>
                        <m:sty m:val="p"/>
                      </m:rPr>
                      <w:rPr>
                        <w:rFonts w:ascii="Cambria Math" w:hAnsi="Cambria Math"/>
                        <w14:textOutline w14:w="9525" w14:cap="rnd" w14:cmpd="sng" w14:algn="ctr">
                          <w14:noFill/>
                          <w14:prstDash w14:val="solid"/>
                          <w14:bevel/>
                        </w14:textOutline>
                      </w:rPr>
                      <m:t>12</m:t>
                    </m:r>
                  </m:sub>
                </m:sSub>
                <m:r>
                  <w:rPr>
                    <w:rFonts w:ascii="Cambria Math" w:hAnsi="Cambria Math"/>
                    <w14:textOutline w14:w="9525" w14:cap="rnd" w14:cmpd="sng" w14:algn="ctr">
                      <w14:noFill/>
                      <w14:prstDash w14:val="solid"/>
                      <w14:bevel/>
                    </w14:textOutline>
                  </w:rPr>
                  <m:t xml:space="preserve">  </m:t>
                </m:r>
              </m:e>
            </m:groupChr>
          </m:e>
        </m:box>
        <m:r>
          <m:rPr>
            <m:sty m:val="p"/>
          </m:rPr>
          <w:rPr>
            <w:rFonts w:ascii="Cambria Math" w:hAnsi="Cambria Math"/>
            <w14:textOutline w14:w="9525" w14:cap="rnd" w14:cmpd="sng" w14:algn="ctr">
              <w14:noFill/>
              <w14:prstDash w14:val="solid"/>
              <w14:bevel/>
            </w14:textOutline>
          </w:rPr>
          <m:t>A</m:t>
        </m:r>
        <m:acc>
          <m:accPr>
            <m:ctrlPr>
              <w:rPr>
                <w:rFonts w:ascii="Cambria Math" w:hAnsi="Cambria Math"/>
                <w:iCs/>
                <w14:textOutline w14:w="9525" w14:cap="rnd" w14:cmpd="sng" w14:algn="ctr">
                  <w14:noFill/>
                  <w14:prstDash w14:val="solid"/>
                  <w14:bevel/>
                </w14:textOutline>
              </w:rPr>
            </m:ctrlPr>
          </m:accPr>
          <m:e>
            <m:r>
              <m:rPr>
                <m:sty m:val="p"/>
              </m:rPr>
              <w:rPr>
                <w:rFonts w:ascii="Cambria Math" w:hAnsi="Cambria Math"/>
                <w14:textOutline w14:w="9525" w14:cap="rnd" w14:cmpd="sng" w14:algn="ctr">
                  <w14:noFill/>
                  <w14:prstDash w14:val="solid"/>
                  <w14:bevel/>
                </w14:textOutline>
              </w:rPr>
              <m:t>A</m:t>
            </m:r>
          </m:e>
        </m:acc>
        <m:box>
          <m:boxPr>
            <m:opEmu m:val="1"/>
            <m:ctrlPr>
              <w:rPr>
                <w:rFonts w:ascii="Cambria Math" w:hAnsi="Cambria Math"/>
                <w:iCs/>
                <w14:textOutline w14:w="9525" w14:cap="rnd" w14:cmpd="sng" w14:algn="ctr">
                  <w14:noFill/>
                  <w14:prstDash w14:val="solid"/>
                  <w14:bevel/>
                </w14:textOutline>
              </w:rPr>
            </m:ctrlPr>
          </m:boxPr>
          <m:e>
            <m:groupChr>
              <m:groupChrPr>
                <m:chr m:val="→"/>
                <m:vertJc m:val="bot"/>
                <m:ctrlPr>
                  <w:rPr>
                    <w:rFonts w:ascii="Cambria Math" w:hAnsi="Cambria Math"/>
                    <w:iCs/>
                    <w14:textOutline w14:w="9525" w14:cap="rnd" w14:cmpd="sng" w14:algn="ctr">
                      <w14:noFill/>
                      <w14:prstDash w14:val="solid"/>
                      <w14:bevel/>
                    </w14:textOutline>
                  </w:rPr>
                </m:ctrlPr>
              </m:groupChrPr>
              <m:e>
                <m:r>
                  <w:rPr>
                    <w:rFonts w:ascii="Cambria Math" w:hAnsi="Cambria Math"/>
                    <w14:textOutline w14:w="9525" w14:cap="rnd" w14:cmpd="sng" w14:algn="ctr">
                      <w14:noFill/>
                      <w14:prstDash w14:val="solid"/>
                      <w14:bevel/>
                    </w14:textOutline>
                  </w:rPr>
                  <m:t xml:space="preserve">  </m:t>
                </m:r>
                <m:sSub>
                  <m:sSubPr>
                    <m:ctrlPr>
                      <w:rPr>
                        <w:rFonts w:ascii="Cambria Math" w:hAnsi="Cambria Math"/>
                        <w:iCs/>
                        <w14:textOutline w14:w="9525" w14:cap="rnd" w14:cmpd="sng" w14:algn="ctr">
                          <w14:noFill/>
                          <w14:prstDash w14:val="solid"/>
                          <w14:bevel/>
                        </w14:textOutline>
                      </w:rPr>
                    </m:ctrlPr>
                  </m:sSubPr>
                  <m:e>
                    <m:r>
                      <m:rPr>
                        <m:sty m:val="p"/>
                      </m:rPr>
                      <w:rPr>
                        <w:rFonts w:ascii="Cambria Math" w:hAnsi="Cambria Math"/>
                        <w14:textOutline w14:w="9525" w14:cap="rnd" w14:cmpd="sng" w14:algn="ctr">
                          <w14:noFill/>
                          <w14:prstDash w14:val="solid"/>
                          <w14:bevel/>
                        </w14:textOutline>
                      </w:rPr>
                      <m:t>Z</m:t>
                    </m:r>
                  </m:e>
                  <m:sub>
                    <m:r>
                      <m:rPr>
                        <m:sty m:val="p"/>
                      </m:rPr>
                      <w:rPr>
                        <w:rFonts w:ascii="Cambria Math" w:hAnsi="Cambria Math"/>
                        <w14:textOutline w14:w="9525" w14:cap="rnd" w14:cmpd="sng" w14:algn="ctr">
                          <w14:noFill/>
                          <w14:prstDash w14:val="solid"/>
                          <w14:bevel/>
                        </w14:textOutline>
                      </w:rPr>
                      <m:t>12</m:t>
                    </m:r>
                  </m:sub>
                </m:sSub>
                <m:r>
                  <w:rPr>
                    <w:rFonts w:ascii="Cambria Math" w:hAnsi="Cambria Math"/>
                    <w14:textOutline w14:w="9525" w14:cap="rnd" w14:cmpd="sng" w14:algn="ctr">
                      <w14:noFill/>
                      <w14:prstDash w14:val="solid"/>
                      <w14:bevel/>
                    </w14:textOutline>
                  </w:rPr>
                  <m:t xml:space="preserve">  </m:t>
                </m:r>
              </m:e>
            </m:groupChr>
          </m:e>
        </m:box>
        <m:r>
          <m:rPr>
            <m:sty m:val="p"/>
          </m:rPr>
          <w:rPr>
            <w:rFonts w:ascii="Cambria Math" w:hAnsi="Cambria Math"/>
            <w14:textOutline w14:w="9525" w14:cap="rnd" w14:cmpd="sng" w14:algn="ctr">
              <w14:noFill/>
              <w14:prstDash w14:val="solid"/>
              <w14:bevel/>
            </w14:textOutline>
          </w:rPr>
          <m:t>AA</m:t>
        </m:r>
      </m:oMath>
      <w:r w:rsidR="00B51AD1" w:rsidRPr="00D17392">
        <w:rPr>
          <w14:textOutline w14:w="9525" w14:cap="rnd" w14:cmpd="sng" w14:algn="ctr">
            <w14:noFill/>
            <w14:prstDash w14:val="solid"/>
            <w14:bevel/>
          </w14:textOutline>
        </w:rPr>
        <w:t xml:space="preserve">, </w:t>
      </w:r>
      <m:oMath>
        <m:r>
          <m:rPr>
            <m:sty m:val="p"/>
          </m:rPr>
          <w:rPr>
            <w:rFonts w:ascii="Cambria Math" w:hAnsi="Cambria Math"/>
            <w14:textOutline w14:w="9525" w14:cap="rnd" w14:cmpd="sng" w14:algn="ctr">
              <w14:noFill/>
              <w14:prstDash w14:val="solid"/>
              <w14:bevel/>
            </w14:textOutline>
          </w:rPr>
          <m:t>EA</m:t>
        </m:r>
        <m:box>
          <m:boxPr>
            <m:opEmu m:val="1"/>
            <m:ctrlPr>
              <w:rPr>
                <w:rFonts w:ascii="Cambria Math" w:hAnsi="Cambria Math"/>
                <w14:textOutline w14:w="9525" w14:cap="rnd" w14:cmpd="sng" w14:algn="ctr">
                  <w14:noFill/>
                  <w14:prstDash w14:val="solid"/>
                  <w14:bevel/>
                </w14:textOutline>
              </w:rPr>
            </m:ctrlPr>
          </m:boxPr>
          <m:e>
            <m:groupChr>
              <m:groupChrPr>
                <m:chr m:val="→"/>
                <m:vertJc m:val="bot"/>
                <m:ctrlPr>
                  <w:rPr>
                    <w:rFonts w:ascii="Cambria Math" w:hAnsi="Cambria Math"/>
                    <w14:textOutline w14:w="9525" w14:cap="rnd" w14:cmpd="sng" w14:algn="ctr">
                      <w14:noFill/>
                      <w14:prstDash w14:val="solid"/>
                      <w14:bevel/>
                    </w14:textOutline>
                  </w:rPr>
                </m:ctrlPr>
              </m:groupChrPr>
              <m:e>
                <m:r>
                  <w:rPr>
                    <w:rFonts w:ascii="Cambria Math" w:hAnsi="Cambria Math"/>
                    <w14:textOutline w14:w="9525" w14:cap="rnd" w14:cmpd="sng" w14:algn="ctr">
                      <w14:noFill/>
                      <w14:prstDash w14:val="solid"/>
                      <w14:bevel/>
                    </w14:textOutline>
                  </w:rPr>
                  <m:t xml:space="preserve">  </m:t>
                </m:r>
                <m:sSub>
                  <m:sSubPr>
                    <m:ctrlPr>
                      <w:rPr>
                        <w:rFonts w:ascii="Cambria Math" w:hAnsi="Cambria Math"/>
                        <w14:textOutline w14:w="9525" w14:cap="rnd" w14:cmpd="sng" w14:algn="ctr">
                          <w14:noFill/>
                          <w14:prstDash w14:val="solid"/>
                          <w14:bevel/>
                        </w14:textOutline>
                      </w:rPr>
                    </m:ctrlPr>
                  </m:sSubPr>
                  <m:e>
                    <m:r>
                      <m:rPr>
                        <m:sty m:val="p"/>
                      </m:rPr>
                      <w:rPr>
                        <w:rFonts w:ascii="Cambria Math" w:hAnsi="Cambria Math"/>
                        <w14:textOutline w14:w="9525" w14:cap="rnd" w14:cmpd="sng" w14:algn="ctr">
                          <w14:noFill/>
                          <w14:prstDash w14:val="solid"/>
                          <w14:bevel/>
                        </w14:textOutline>
                      </w:rPr>
                      <m:t>S</m:t>
                    </m:r>
                  </m:e>
                  <m:sub>
                    <m:r>
                      <m:rPr>
                        <m:sty m:val="p"/>
                      </m:rPr>
                      <w:rPr>
                        <w:rFonts w:ascii="Cambria Math" w:hAnsi="Cambria Math"/>
                        <w14:textOutline w14:w="9525" w14:cap="rnd" w14:cmpd="sng" w14:algn="ctr">
                          <w14:noFill/>
                          <w14:prstDash w14:val="solid"/>
                          <w14:bevel/>
                        </w14:textOutline>
                      </w:rPr>
                      <m:t>12</m:t>
                    </m:r>
                  </m:sub>
                </m:sSub>
                <m:r>
                  <w:rPr>
                    <w:rFonts w:ascii="Cambria Math" w:hAnsi="Cambria Math"/>
                    <w14:textOutline w14:w="9525" w14:cap="rnd" w14:cmpd="sng" w14:algn="ctr">
                      <w14:noFill/>
                      <w14:prstDash w14:val="solid"/>
                      <w14:bevel/>
                    </w14:textOutline>
                  </w:rPr>
                  <m:t xml:space="preserve">  </m:t>
                </m:r>
              </m:e>
            </m:groupChr>
          </m:e>
        </m:box>
        <m:r>
          <m:rPr>
            <m:sty m:val="p"/>
          </m:rPr>
          <w:rPr>
            <w:rFonts w:ascii="Cambria Math" w:hAnsi="Cambria Math"/>
            <w14:textOutline w14:w="9525" w14:cap="rnd" w14:cmpd="sng" w14:algn="ctr">
              <w14:noFill/>
              <w14:prstDash w14:val="solid"/>
              <w14:bevel/>
            </w14:textOutline>
          </w:rPr>
          <m:t>EA</m:t>
        </m:r>
      </m:oMath>
      <w:r w:rsidR="00B51AD1" w:rsidRPr="00D17392">
        <w:rPr>
          <w14:textOutline w14:w="9525" w14:cap="rnd" w14:cmpd="sng" w14:algn="ctr">
            <w14:noFill/>
            <w14:prstDash w14:val="solid"/>
            <w14:bevel/>
          </w14:textOutline>
        </w:rPr>
        <w:t xml:space="preserve">; and </w:t>
      </w:r>
      <m:oMath>
        <m:r>
          <m:rPr>
            <m:sty m:val="p"/>
          </m:rPr>
          <w:rPr>
            <w:rFonts w:ascii="Cambria Math" w:hAnsi="Cambria Math"/>
            <w14:textOutline w14:w="9525" w14:cap="rnd" w14:cmpd="sng" w14:algn="ctr">
              <w14:noFill/>
              <w14:prstDash w14:val="solid"/>
              <w14:bevel/>
            </w14:textOutline>
          </w:rPr>
          <m:t>AE</m:t>
        </m:r>
        <m:box>
          <m:boxPr>
            <m:opEmu m:val="1"/>
            <m:ctrlPr>
              <w:rPr>
                <w:rFonts w:ascii="Cambria Math" w:hAnsi="Cambria Math"/>
                <w:iCs/>
                <w14:textOutline w14:w="9525" w14:cap="rnd" w14:cmpd="sng" w14:algn="ctr">
                  <w14:noFill/>
                  <w14:prstDash w14:val="solid"/>
                  <w14:bevel/>
                </w14:textOutline>
              </w:rPr>
            </m:ctrlPr>
          </m:boxPr>
          <m:e>
            <m:groupChr>
              <m:groupChrPr>
                <m:chr m:val="→"/>
                <m:vertJc m:val="bot"/>
                <m:ctrlPr>
                  <w:rPr>
                    <w:rFonts w:ascii="Cambria Math" w:hAnsi="Cambria Math"/>
                    <w:iCs/>
                    <w14:textOutline w14:w="9525" w14:cap="rnd" w14:cmpd="sng" w14:algn="ctr">
                      <w14:noFill/>
                      <w14:prstDash w14:val="solid"/>
                      <w14:bevel/>
                    </w14:textOutline>
                  </w:rPr>
                </m:ctrlPr>
              </m:groupChrPr>
              <m:e>
                <m:r>
                  <w:rPr>
                    <w:rFonts w:ascii="Cambria Math" w:hAnsi="Cambria Math"/>
                    <w14:textOutline w14:w="9525" w14:cap="rnd" w14:cmpd="sng" w14:algn="ctr">
                      <w14:noFill/>
                      <w14:prstDash w14:val="solid"/>
                      <w14:bevel/>
                    </w14:textOutline>
                  </w:rPr>
                  <m:t xml:space="preserve">  </m:t>
                </m:r>
                <m:sSub>
                  <m:sSubPr>
                    <m:ctrlPr>
                      <w:rPr>
                        <w:rFonts w:ascii="Cambria Math" w:hAnsi="Cambria Math"/>
                        <w:iCs/>
                        <w14:textOutline w14:w="9525" w14:cap="rnd" w14:cmpd="sng" w14:algn="ctr">
                          <w14:noFill/>
                          <w14:prstDash w14:val="solid"/>
                          <w14:bevel/>
                        </w14:textOutline>
                      </w:rPr>
                    </m:ctrlPr>
                  </m:sSubPr>
                  <m:e>
                    <m:r>
                      <m:rPr>
                        <m:sty m:val="p"/>
                      </m:rPr>
                      <w:rPr>
                        <w:rFonts w:ascii="Cambria Math" w:hAnsi="Cambria Math"/>
                        <w14:textOutline w14:w="9525" w14:cap="rnd" w14:cmpd="sng" w14:algn="ctr">
                          <w14:noFill/>
                          <w14:prstDash w14:val="solid"/>
                          <w14:bevel/>
                        </w14:textOutline>
                      </w:rPr>
                      <m:t>T</m:t>
                    </m:r>
                  </m:e>
                  <m:sub>
                    <m:r>
                      <m:rPr>
                        <m:sty m:val="p"/>
                      </m:rPr>
                      <w:rPr>
                        <w:rFonts w:ascii="Cambria Math" w:hAnsi="Cambria Math"/>
                        <w14:textOutline w14:w="9525" w14:cap="rnd" w14:cmpd="sng" w14:algn="ctr">
                          <w14:noFill/>
                          <w14:prstDash w14:val="solid"/>
                          <w14:bevel/>
                        </w14:textOutline>
                      </w:rPr>
                      <m:t>12</m:t>
                    </m:r>
                  </m:sub>
                </m:sSub>
                <m:r>
                  <w:rPr>
                    <w:rFonts w:ascii="Cambria Math" w:hAnsi="Cambria Math"/>
                    <w14:textOutline w14:w="9525" w14:cap="rnd" w14:cmpd="sng" w14:algn="ctr">
                      <w14:noFill/>
                      <w14:prstDash w14:val="solid"/>
                      <w14:bevel/>
                    </w14:textOutline>
                  </w:rPr>
                  <m:t xml:space="preserve">  </m:t>
                </m:r>
              </m:e>
            </m:groupChr>
          </m:e>
        </m:box>
        <m:r>
          <m:rPr>
            <m:sty m:val="p"/>
          </m:rPr>
          <w:rPr>
            <w:rFonts w:ascii="Cambria Math" w:hAnsi="Cambria Math"/>
            <w14:textOutline w14:w="9525" w14:cap="rnd" w14:cmpd="sng" w14:algn="ctr">
              <w14:noFill/>
              <w14:prstDash w14:val="solid"/>
              <w14:bevel/>
            </w14:textOutline>
          </w:rPr>
          <m:t>AE</m:t>
        </m:r>
      </m:oMath>
      <w:r w:rsidR="00B51AD1" w:rsidRPr="00D17392">
        <w:rPr>
          <w14:textOutline w14:w="9525" w14:cap="rnd" w14:cmpd="sng" w14:algn="ctr">
            <w14:noFill/>
            <w14:prstDash w14:val="solid"/>
            <w14:bevel/>
          </w14:textOutline>
        </w:rPr>
        <w:t>.</w:t>
      </w:r>
    </w:p>
    <w:p w14:paraId="42BDA7D7" w14:textId="51B5E026" w:rsidR="00D0464D" w:rsidRPr="00C2694E" w:rsidRDefault="00B2762B" w:rsidP="00D0464D">
      <w:pPr>
        <w:spacing w:line="360" w:lineRule="auto"/>
        <w:rPr>
          <w:i/>
          <w:iCs/>
        </w:rPr>
      </w:pPr>
      <w:r w:rsidRPr="0074150A">
        <w:rPr>
          <w:i/>
          <w:iCs/>
        </w:rPr>
        <w:t>3.</w:t>
      </w:r>
      <w:r w:rsidR="00D0464D" w:rsidRPr="0074150A">
        <w:rPr>
          <w:i/>
          <w:iCs/>
        </w:rPr>
        <w:t>2 Superposition</w:t>
      </w:r>
      <w:r w:rsidR="00373E57">
        <w:rPr>
          <w:i/>
          <w:iCs/>
        </w:rPr>
        <w:t xml:space="preserve"> and the Hadamard Gate</w:t>
      </w:r>
    </w:p>
    <w:p w14:paraId="142D7BE1" w14:textId="49AC9E0F" w:rsidR="00CF13A2" w:rsidRPr="00C2694E" w:rsidRDefault="00D23242" w:rsidP="00CF13A2">
      <w:pPr>
        <w:spacing w:line="360" w:lineRule="auto"/>
        <w:ind w:firstLine="720"/>
      </w:pPr>
      <w:r>
        <w:lastRenderedPageBreak/>
        <w:t xml:space="preserve">Superposition is one of the most fundamental principles in quantum mechanics. It allows a qubit to </w:t>
      </w:r>
      <w:r w:rsidR="004A06EF">
        <w:t xml:space="preserve">exist in </w:t>
      </w:r>
      <w:r w:rsidR="001D7300">
        <w:t xml:space="preserve">the </w:t>
      </w:r>
      <w:r>
        <w:t xml:space="preserve">state </w:t>
      </w:r>
      <m:oMath>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e>
        </m:d>
      </m:oMath>
      <w:r>
        <w:rPr>
          <w:iCs/>
        </w:rPr>
        <w:t xml:space="preserve">, </w:t>
      </w:r>
      <w:r w:rsidR="001D7300">
        <w:rPr>
          <w:iCs/>
        </w:rPr>
        <w:t xml:space="preserve">the </w:t>
      </w:r>
      <w:r>
        <w:rPr>
          <w:iCs/>
        </w:rPr>
        <w:t>s</w:t>
      </w:r>
      <w:r>
        <w:t>tate</w:t>
      </w:r>
      <w:r w:rsidR="00D10663">
        <w:t xml:space="preserve"> </w:t>
      </w:r>
      <m:oMath>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oMath>
      <w:r>
        <w:rPr>
          <w:iCs/>
        </w:rPr>
        <w:t xml:space="preserve">, or </w:t>
      </w:r>
      <w:r w:rsidR="004A06EF">
        <w:rPr>
          <w:iCs/>
        </w:rPr>
        <w:t xml:space="preserve">a </w:t>
      </w:r>
      <w:r w:rsidR="001D7300">
        <w:rPr>
          <w:iCs/>
        </w:rPr>
        <w:t xml:space="preserve">linear </w:t>
      </w:r>
      <w:r w:rsidR="004A06EF">
        <w:rPr>
          <w:iCs/>
        </w:rPr>
        <w:t xml:space="preserve">combination of </w:t>
      </w:r>
      <w:r>
        <w:rPr>
          <w:iCs/>
        </w:rPr>
        <w:t>both</w:t>
      </w:r>
      <w:r w:rsidR="004A06EF">
        <w:rPr>
          <w:iCs/>
        </w:rPr>
        <w:t xml:space="preserve"> states</w:t>
      </w:r>
      <w:r>
        <w:t xml:space="preserve">. </w:t>
      </w:r>
      <w:r w:rsidR="00CF13A2">
        <w:rPr>
          <w:iCs/>
        </w:rPr>
        <w:t>A standard way to create a perfectly balanced superposition from classical bit</w:t>
      </w:r>
      <w:r w:rsidR="004849A9">
        <w:rPr>
          <w:iCs/>
        </w:rPr>
        <w:t>s</w:t>
      </w:r>
      <w:r w:rsidR="00CF13A2">
        <w:rPr>
          <w:iCs/>
        </w:rPr>
        <w:t xml:space="preserve"> is the Hadamard gate. </w:t>
      </w:r>
      <w:r w:rsidR="00CF13A2">
        <w:t xml:space="preserve">For example, a state </w:t>
      </w:r>
      <m:oMath>
        <m:r>
          <m:rPr>
            <m:sty m:val="p"/>
          </m:rPr>
          <w:rPr>
            <w:rFonts w:ascii="Cambria Math" w:hAnsi="Cambria Math"/>
          </w:rPr>
          <m:t>H|</m:t>
        </m:r>
        <m:d>
          <m:dPr>
            <m:begChr m:val=""/>
            <m:endChr m:val="⟩"/>
            <m:ctrlPr>
              <w:rPr>
                <w:rFonts w:ascii="Cambria Math" w:hAnsi="Cambria Math"/>
                <w:iCs/>
              </w:rPr>
            </m:ctrlPr>
          </m:dPr>
          <m:e>
            <m:r>
              <m:rPr>
                <m:sty m:val="p"/>
              </m:rPr>
              <w:rPr>
                <w:rFonts w:ascii="Cambria Math" w:hAnsi="Cambria Math"/>
              </w:rPr>
              <m:t>1</m:t>
            </m:r>
          </m:e>
        </m:d>
        <m:r>
          <w:rPr>
            <w:rFonts w:ascii="Cambria Math" w:hAnsi="Cambria Math"/>
          </w:rPr>
          <m:t>=</m:t>
        </m:r>
        <m:f>
          <m:fPr>
            <m:ctrlPr>
              <w:rPr>
                <w:rFonts w:ascii="Cambria Math" w:hAnsi="Cambria Math"/>
                <w:iCs/>
              </w:rPr>
            </m:ctrlPr>
          </m:fPr>
          <m:num>
            <m:r>
              <m:rPr>
                <m:sty m:val="p"/>
              </m:rPr>
              <w:rPr>
                <w:rFonts w:ascii="Cambria Math" w:hAnsi="Cambria Math"/>
              </w:rPr>
              <m:t>1</m:t>
            </m:r>
          </m:num>
          <m:den>
            <m:rad>
              <m:radPr>
                <m:degHide m:val="1"/>
                <m:ctrlPr>
                  <w:rPr>
                    <w:rFonts w:ascii="Cambria Math" w:hAnsi="Cambria Math"/>
                    <w:iCs/>
                  </w:rPr>
                </m:ctrlPr>
              </m:radPr>
              <m:deg/>
              <m:e>
                <m:r>
                  <m:rPr>
                    <m:sty m:val="p"/>
                  </m:rPr>
                  <w:rPr>
                    <w:rFonts w:ascii="Cambria Math" w:hAnsi="Cambria Math"/>
                  </w:rPr>
                  <m:t>2</m:t>
                </m:r>
              </m:e>
            </m:rad>
          </m:den>
        </m:f>
        <m:d>
          <m:dPr>
            <m:ctrlPr>
              <w:rPr>
                <w:rFonts w:ascii="Cambria Math" w:hAnsi="Cambria Math"/>
                <w:i/>
                <w:iCs/>
              </w:rPr>
            </m:ctrlPr>
          </m:dPr>
          <m:e>
            <m:m>
              <m:mPr>
                <m:mcs>
                  <m:mc>
                    <m:mcPr>
                      <m:count m:val="2"/>
                      <m:mcJc m:val="center"/>
                    </m:mcPr>
                  </m:mc>
                </m:mcs>
                <m:ctrlPr>
                  <w:rPr>
                    <w:rFonts w:ascii="Cambria Math" w:hAnsi="Cambria Math"/>
                    <w:i/>
                    <w:iCs/>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d>
          <m:dPr>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r>
                    <w:rPr>
                      <w:rFonts w:ascii="Cambria Math" w:hAnsi="Cambria Math"/>
                    </w:rPr>
                    <m:t>1</m:t>
                  </m:r>
                </m:e>
              </m:mr>
            </m:m>
          </m:e>
        </m:d>
        <m:r>
          <w:rPr>
            <w:rFonts w:ascii="Cambria Math" w:hAnsi="Cambria Math"/>
          </w:rPr>
          <m:t>=</m:t>
        </m:r>
        <m:f>
          <m:fPr>
            <m:ctrlPr>
              <w:rPr>
                <w:rFonts w:ascii="Cambria Math" w:hAnsi="Cambria Math"/>
                <w:iCs/>
              </w:rPr>
            </m:ctrlPr>
          </m:fPr>
          <m:num>
            <m:r>
              <m:rPr>
                <m:sty m:val="p"/>
              </m:rPr>
              <w:rPr>
                <w:rFonts w:ascii="Cambria Math" w:hAnsi="Cambria Math"/>
              </w:rPr>
              <m:t>1</m:t>
            </m:r>
          </m:num>
          <m:den>
            <m:rad>
              <m:radPr>
                <m:degHide m:val="1"/>
                <m:ctrlPr>
                  <w:rPr>
                    <w:rFonts w:ascii="Cambria Math" w:hAnsi="Cambria Math"/>
                    <w:iCs/>
                  </w:rPr>
                </m:ctrlPr>
              </m:radPr>
              <m:deg/>
              <m:e>
                <m:r>
                  <m:rPr>
                    <m:sty m:val="p"/>
                  </m:rPr>
                  <w:rPr>
                    <w:rFonts w:ascii="Cambria Math" w:hAnsi="Cambria Math"/>
                  </w:rPr>
                  <m:t>2</m:t>
                </m:r>
              </m:e>
            </m:rad>
          </m:den>
        </m:f>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e>
              </m:mr>
              <m:mr>
                <m:e>
                  <m:r>
                    <m:rPr>
                      <m:sty m:val="p"/>
                    </m:rPr>
                    <w:rPr>
                      <w:rFonts w:ascii="Cambria Math" w:hAnsi="Cambria Math"/>
                    </w:rPr>
                    <m:t>-1</m:t>
                  </m:r>
                </m:e>
              </m:mr>
            </m:m>
          </m:e>
        </m:d>
        <m:r>
          <m:rPr>
            <m:sty m:val="p"/>
          </m:rPr>
          <w:rPr>
            <w:rFonts w:ascii="Cambria Math" w:hAnsi="Cambria Math"/>
          </w:rPr>
          <m:t>=</m:t>
        </m:r>
        <m:f>
          <m:fPr>
            <m:ctrlPr>
              <w:rPr>
                <w:rFonts w:ascii="Cambria Math" w:hAnsi="Cambria Math"/>
                <w:iCs/>
              </w:rPr>
            </m:ctrlPr>
          </m:fPr>
          <m:num>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num>
          <m:den>
            <m:rad>
              <m:radPr>
                <m:degHide m:val="1"/>
                <m:ctrlPr>
                  <w:rPr>
                    <w:rFonts w:ascii="Cambria Math" w:hAnsi="Cambria Math"/>
                    <w:iCs/>
                  </w:rPr>
                </m:ctrlPr>
              </m:radPr>
              <m:deg/>
              <m:e>
                <m:r>
                  <m:rPr>
                    <m:sty m:val="p"/>
                  </m:rPr>
                  <w:rPr>
                    <w:rFonts w:ascii="Cambria Math" w:hAnsi="Cambria Math"/>
                  </w:rPr>
                  <m:t>2</m:t>
                </m:r>
              </m:e>
            </m:rad>
          </m:den>
        </m:f>
      </m:oMath>
      <w:r w:rsidR="00CF13A2">
        <w:rPr>
          <w:iCs/>
        </w:rPr>
        <w:t xml:space="preserve"> is a superposition of the two basis states with amplitude </w:t>
      </w: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oMath>
      <w:r w:rsidR="00CF13A2">
        <w:t xml:space="preserve"> for </w:t>
      </w:r>
      <m:oMath>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e>
        </m:d>
      </m:oMath>
      <w:r w:rsidR="00CF13A2">
        <w:t xml:space="preserve"> and </w:t>
      </w:r>
      <m:oMath>
        <m: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oMath>
      <w:r w:rsidR="00CF13A2">
        <w:t xml:space="preserve"> for </w:t>
      </w:r>
      <m:oMath>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oMath>
      <w:r w:rsidR="00CF13A2">
        <w:rPr>
          <w:iCs/>
        </w:rPr>
        <w:t>.</w:t>
      </w:r>
      <w:r w:rsidR="002F156F">
        <w:rPr>
          <w:iCs/>
        </w:rPr>
        <w:t xml:space="preserve"> F</w:t>
      </w:r>
      <w:r w:rsidR="00CF13A2">
        <w:rPr>
          <w:iCs/>
        </w:rPr>
        <w:t xml:space="preserve">igure 4 combines Definitions 2 and 3 and illustrates the effect of the H-gate. </w:t>
      </w:r>
    </w:p>
    <w:p w14:paraId="2FF61904" w14:textId="77777777" w:rsidR="00CF13A2" w:rsidRDefault="00CF13A2" w:rsidP="00CF13A2">
      <w:pPr>
        <w:spacing w:line="360" w:lineRule="auto"/>
        <w:jc w:val="center"/>
        <w:rPr>
          <w:b/>
          <w:bCs/>
        </w:rPr>
      </w:pPr>
      <w:r w:rsidRPr="00C2694E">
        <w:rPr>
          <w:b/>
          <w:bCs/>
        </w:rPr>
        <w:t xml:space="preserve">Figure 4. </w:t>
      </w:r>
      <w:r w:rsidRPr="005F6F8A">
        <w:rPr>
          <w:b/>
          <w:bCs/>
        </w:rPr>
        <w:t>Applying the</w:t>
      </w:r>
      <w:r w:rsidRPr="00C2694E">
        <w:rPr>
          <w:b/>
          <w:bCs/>
        </w:rPr>
        <w:t xml:space="preserve"> H</w:t>
      </w:r>
      <w:r>
        <w:rPr>
          <w:b/>
          <w:bCs/>
        </w:rPr>
        <w:t>-gate to one T-account</w:t>
      </w:r>
    </w:p>
    <w:p w14:paraId="0F2A83BA" w14:textId="77777777" w:rsidR="00CF13A2" w:rsidRPr="00C2694E" w:rsidRDefault="00CF13A2" w:rsidP="00CF13A2">
      <w:pPr>
        <w:spacing w:line="360" w:lineRule="auto"/>
        <w:jc w:val="center"/>
        <w:rPr>
          <w:b/>
          <w:bCs/>
        </w:rPr>
      </w:pPr>
      <w:r w:rsidRPr="00F82964">
        <w:rPr>
          <w:b/>
          <w:bCs/>
          <w:noProof/>
        </w:rPr>
        <w:drawing>
          <wp:inline distT="0" distB="0" distL="0" distR="0" wp14:anchorId="6D1E60B2" wp14:editId="41706F6B">
            <wp:extent cx="3767138" cy="684862"/>
            <wp:effectExtent l="0" t="0" r="5080" b="1270"/>
            <wp:docPr id="8453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73851" name=""/>
                    <pic:cNvPicPr/>
                  </pic:nvPicPr>
                  <pic:blipFill>
                    <a:blip r:embed="rId25"/>
                    <a:stretch>
                      <a:fillRect/>
                    </a:stretch>
                  </pic:blipFill>
                  <pic:spPr>
                    <a:xfrm>
                      <a:off x="0" y="0"/>
                      <a:ext cx="3825830" cy="695532"/>
                    </a:xfrm>
                    <a:prstGeom prst="rect">
                      <a:avLst/>
                    </a:prstGeom>
                  </pic:spPr>
                </pic:pic>
              </a:graphicData>
            </a:graphic>
          </wp:inline>
        </w:drawing>
      </w:r>
    </w:p>
    <w:p w14:paraId="50F54A8D" w14:textId="2CC5D74C" w:rsidR="0009216F" w:rsidRDefault="005D5689" w:rsidP="0009216F">
      <w:pPr>
        <w:spacing w:line="360" w:lineRule="auto"/>
      </w:pPr>
      <w:r>
        <w:t xml:space="preserve">The second diagram of Figure 4 illustrates </w:t>
      </w:r>
      <m:oMath>
        <m:r>
          <m:rPr>
            <m:sty m:val="p"/>
          </m:rPr>
          <w:rPr>
            <w:rFonts w:ascii="Cambria Math" w:hAnsi="Cambria Math"/>
          </w:rPr>
          <m:t>H|</m:t>
        </m:r>
        <m:d>
          <m:dPr>
            <m:begChr m:val=""/>
            <m:endChr m:val="⟩"/>
            <m:ctrlPr>
              <w:rPr>
                <w:rFonts w:ascii="Cambria Math" w:hAnsi="Cambria Math"/>
                <w:iCs/>
              </w:rPr>
            </m:ctrlPr>
          </m:dPr>
          <m:e>
            <m:r>
              <m:rPr>
                <m:sty m:val="p"/>
              </m:rPr>
              <w:rPr>
                <w:rFonts w:ascii="Cambria Math" w:hAnsi="Cambria Math"/>
              </w:rPr>
              <m:t>1</m:t>
            </m:r>
          </m:e>
        </m:d>
        <m:r>
          <w:rPr>
            <w:rFonts w:ascii="Cambria Math" w:hAnsi="Cambria Math"/>
          </w:rPr>
          <m:t>=</m:t>
        </m:r>
        <m:f>
          <m:fPr>
            <m:ctrlPr>
              <w:rPr>
                <w:rFonts w:ascii="Cambria Math" w:hAnsi="Cambria Math"/>
                <w:iCs/>
              </w:rPr>
            </m:ctrlPr>
          </m:fPr>
          <m:num>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num>
          <m:den>
            <m:rad>
              <m:radPr>
                <m:degHide m:val="1"/>
                <m:ctrlPr>
                  <w:rPr>
                    <w:rFonts w:ascii="Cambria Math" w:hAnsi="Cambria Math"/>
                    <w:iCs/>
                  </w:rPr>
                </m:ctrlPr>
              </m:radPr>
              <m:deg/>
              <m:e>
                <m:r>
                  <m:rPr>
                    <m:sty m:val="p"/>
                  </m:rPr>
                  <w:rPr>
                    <w:rFonts w:ascii="Cambria Math" w:hAnsi="Cambria Math"/>
                  </w:rPr>
                  <m:t>2</m:t>
                </m:r>
              </m:e>
            </m:rad>
          </m:den>
        </m:f>
      </m:oMath>
      <w:r>
        <w:rPr>
          <w:iCs/>
        </w:rPr>
        <w:t xml:space="preserve">, </w:t>
      </w:r>
      <w:r w:rsidR="00CF13A2" w:rsidRPr="00C2694E">
        <w:t xml:space="preserve">applying H to </w:t>
      </w:r>
      <w:r>
        <w:t>A</w:t>
      </w:r>
      <w:r w:rsidR="00CF13A2" w:rsidRPr="00C2694E">
        <w:t xml:space="preserve"> is to simultaneously apply X</w:t>
      </w:r>
      <w:r w:rsidR="00CF13A2">
        <w:t>-gate</w:t>
      </w:r>
      <w:r w:rsidR="00CF13A2" w:rsidRPr="00C2694E">
        <w:t xml:space="preserve"> (</w:t>
      </w:r>
      <w:r w:rsidR="00CF13A2">
        <w:t xml:space="preserve">changing </w:t>
      </w:r>
      <w:r w:rsidR="0009216F">
        <w:t>A</w:t>
      </w:r>
      <w:r w:rsidR="00CF13A2" w:rsidRPr="00C2694E">
        <w:t xml:space="preserve"> into </w:t>
      </w:r>
      <w:r w:rsidR="0009216F">
        <w:t>E</w:t>
      </w:r>
      <w:r w:rsidR="00CF13A2" w:rsidRPr="00C2694E">
        <w:t>) and to apply Z</w:t>
      </w:r>
      <w:r w:rsidR="00CF13A2">
        <w:t>-gate</w:t>
      </w:r>
      <w:r w:rsidR="00CF13A2" w:rsidRPr="00C2694E">
        <w:t xml:space="preserve"> (</w:t>
      </w:r>
      <w:r w:rsidR="0009216F">
        <w:t xml:space="preserve">changing A into </w:t>
      </w:r>
      <m:oMath>
        <m:acc>
          <m:accPr>
            <m:ctrlPr>
              <w:rPr>
                <w:rFonts w:ascii="Cambria Math" w:hAnsi="Cambria Math"/>
                <w:iCs/>
              </w:rPr>
            </m:ctrlPr>
          </m:accPr>
          <m:e>
            <m:r>
              <m:rPr>
                <m:sty m:val="p"/>
              </m:rPr>
              <w:rPr>
                <w:rFonts w:ascii="Cambria Math" w:hAnsi="Cambria Math"/>
              </w:rPr>
              <m:t>A</m:t>
            </m:r>
          </m:e>
        </m:acc>
      </m:oMath>
      <w:r w:rsidR="00CF13A2" w:rsidRPr="00C2694E">
        <w:t xml:space="preserve">). </w:t>
      </w:r>
      <w:r w:rsidR="00CF13A2">
        <w:t>O</w:t>
      </w:r>
      <w:r w:rsidR="00CF13A2" w:rsidRPr="00C2694E">
        <w:t xml:space="preserve">ne account </w:t>
      </w:r>
      <w:r w:rsidR="0009216F">
        <w:t>A</w:t>
      </w:r>
      <w:r w:rsidR="00CF13A2" w:rsidRPr="00C2694E">
        <w:t xml:space="preserve"> is </w:t>
      </w:r>
      <w:r w:rsidR="00CF13A2">
        <w:t xml:space="preserve">changed </w:t>
      </w:r>
      <w:r w:rsidR="00CF13A2" w:rsidRPr="00C2694E">
        <w:t xml:space="preserve">into </w:t>
      </w:r>
      <w:r w:rsidR="00CF13A2">
        <w:t xml:space="preserve">a combination of </w:t>
      </w:r>
      <w:r w:rsidR="00CF13A2" w:rsidRPr="00C2694E">
        <w:t xml:space="preserve">two accounts, </w:t>
      </w:r>
      <w:r w:rsidR="0009216F">
        <w:t>E</w:t>
      </w:r>
      <w:r w:rsidR="00CF13A2" w:rsidRPr="00C2694E">
        <w:t xml:space="preserve"> and </w:t>
      </w:r>
      <m:oMath>
        <m:acc>
          <m:accPr>
            <m:ctrlPr>
              <w:rPr>
                <w:rFonts w:ascii="Cambria Math" w:hAnsi="Cambria Math"/>
                <w:iCs/>
              </w:rPr>
            </m:ctrlPr>
          </m:accPr>
          <m:e>
            <m:r>
              <m:rPr>
                <m:sty m:val="p"/>
              </m:rPr>
              <w:rPr>
                <w:rFonts w:ascii="Cambria Math" w:hAnsi="Cambria Math"/>
              </w:rPr>
              <m:t>A</m:t>
            </m:r>
          </m:e>
        </m:acc>
      </m:oMath>
      <w:r w:rsidR="00CF13A2">
        <w:t xml:space="preserve">, a superposition. </w:t>
      </w:r>
      <w:r w:rsidR="0009216F">
        <w:rPr>
          <w:iCs/>
        </w:rPr>
        <w:t xml:space="preserve">This state can be represented using an accounting notation as </w:t>
      </w:r>
      <m:oMath>
        <m:m>
          <m:mPr>
            <m:mcs>
              <m:mc>
                <m:mcPr>
                  <m:count m:val="1"/>
                  <m:mcJc m:val="center"/>
                </m:mcPr>
              </m:mc>
            </m:mcs>
            <m:ctrlPr>
              <w:rPr>
                <w:rFonts w:ascii="Cambria Math" w:hAnsi="Cambria Math"/>
              </w:rPr>
            </m:ctrlPr>
          </m:mPr>
          <m:mr>
            <m:e>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e>
          </m:mr>
        </m:m>
      </m:oMath>
      <w:r w:rsidR="0009216F">
        <w:t xml:space="preserve"> while the amplitude </w:t>
      </w: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oMath>
      <w:r w:rsidR="0009216F">
        <w:t xml:space="preserve"> is recorded separately and used to compute probabilities when a measurement is performed. Because of linearity, the order how the X-gate and the Z-gate are applied (in terms of which operator is on the first row) is not important. Without loss of generality, </w:t>
      </w:r>
      <w:r w:rsidR="00DF64AD">
        <w:t xml:space="preserve">we put </w:t>
      </w:r>
      <w:r w:rsidR="0009216F">
        <w:t xml:space="preserve">E or </w:t>
      </w:r>
      <m:oMath>
        <m:acc>
          <m:accPr>
            <m:ctrlPr>
              <w:rPr>
                <w:rFonts w:ascii="Cambria Math" w:hAnsi="Cambria Math"/>
                <w:iCs/>
              </w:rPr>
            </m:ctrlPr>
          </m:accPr>
          <m:e>
            <m:r>
              <m:rPr>
                <m:sty m:val="p"/>
              </m:rPr>
              <w:rPr>
                <w:rFonts w:ascii="Cambria Math" w:hAnsi="Cambria Math"/>
              </w:rPr>
              <m:t>E</m:t>
            </m:r>
          </m:e>
        </m:acc>
      </m:oMath>
      <w:r w:rsidR="0009216F">
        <w:t xml:space="preserve"> on the top row</w:t>
      </w:r>
      <w:r w:rsidR="00DF64AD">
        <w:t xml:space="preserve"> and </w:t>
      </w:r>
      <w:r w:rsidR="0009216F">
        <w:t xml:space="preserve">A or </w:t>
      </w:r>
      <m:oMath>
        <m:acc>
          <m:accPr>
            <m:ctrlPr>
              <w:rPr>
                <w:rFonts w:ascii="Cambria Math" w:hAnsi="Cambria Math"/>
                <w:iCs/>
              </w:rPr>
            </m:ctrlPr>
          </m:accPr>
          <m:e>
            <m:r>
              <m:rPr>
                <m:sty m:val="p"/>
              </m:rPr>
              <w:rPr>
                <w:rFonts w:ascii="Cambria Math" w:hAnsi="Cambria Math"/>
              </w:rPr>
              <m:t>A</m:t>
            </m:r>
          </m:e>
        </m:acc>
      </m:oMath>
      <w:r w:rsidR="0009216F">
        <w:t xml:space="preserve"> at the bottom row. </w:t>
      </w:r>
    </w:p>
    <w:p w14:paraId="202EA5D6" w14:textId="3F21A251" w:rsidR="0009216F" w:rsidRDefault="0009216F" w:rsidP="0009216F">
      <w:pPr>
        <w:spacing w:line="360" w:lineRule="auto"/>
        <w:rPr>
          <w:iCs/>
        </w:rPr>
      </w:pPr>
      <w:r w:rsidRPr="00DD7A47">
        <w:rPr>
          <w:b/>
          <w:bCs/>
        </w:rPr>
        <w:t>Definition 8 (Accounting representation of superposition)</w:t>
      </w:r>
      <w:r w:rsidRPr="00DD7A47">
        <w:rPr>
          <w:b/>
          <w:bCs/>
        </w:rPr>
        <w:tab/>
      </w:r>
      <w:r w:rsidR="00662037" w:rsidRPr="00DD7A47">
        <w:t>A</w:t>
      </w:r>
      <w:r w:rsidR="00BC6BCF" w:rsidRPr="00DD7A47">
        <w:t xml:space="preserve"> superposition state is a linear</w:t>
      </w:r>
      <w:r w:rsidR="00BC6BCF">
        <w:t xml:space="preserve"> combination of the </w:t>
      </w:r>
      <w:r w:rsidR="00662037">
        <w:t xml:space="preserve">basis </w:t>
      </w:r>
      <w:r w:rsidR="00BC6BCF">
        <w:t>state</w:t>
      </w:r>
      <w:r w:rsidR="00662037">
        <w:t>s</w:t>
      </w:r>
      <w:r w:rsidR="00BC6BCF">
        <w:t xml:space="preserve"> </w:t>
      </w:r>
      <m:oMath>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e>
        </m:d>
      </m:oMath>
      <w:r w:rsidR="00BC6BCF">
        <w:t xml:space="preserve"> and </w:t>
      </w:r>
      <m:oMath>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oMath>
      <w:r w:rsidR="00BC6BCF">
        <w:rPr>
          <w:iCs/>
        </w:rPr>
        <w:t xml:space="preserve">, </w:t>
      </w:r>
      <w:r w:rsidR="00662037">
        <w:rPr>
          <w:iCs/>
        </w:rPr>
        <w:t xml:space="preserve">represented </w:t>
      </w:r>
      <w:r w:rsidR="00BC6BCF">
        <w:t>by</w:t>
      </w:r>
      <w:r>
        <w:t xml:space="preserve"> </w:t>
      </w:r>
      <m:oMath>
        <m:m>
          <m:mPr>
            <m:mcs>
              <m:mc>
                <m:mcPr>
                  <m:count m:val="1"/>
                  <m:mcJc m:val="center"/>
                </m:mcPr>
              </m:mc>
            </m:mcs>
            <m:ctrlPr>
              <w:rPr>
                <w:rFonts w:ascii="Cambria Math" w:hAnsi="Cambria Math"/>
                <w:iCs/>
              </w:rPr>
            </m:ctrlPr>
          </m:mPr>
          <m:m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1</m:t>
                  </m:r>
                </m:sub>
              </m:sSub>
            </m:e>
          </m:mr>
          <m:m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2</m:t>
                  </m:r>
                </m:sub>
              </m:sSub>
            </m:e>
          </m:mr>
        </m:m>
      </m:oMath>
      <w:r w:rsidR="00BC6BCF">
        <w:rPr>
          <w:iCs/>
        </w:rPr>
        <w:t xml:space="preserve">, where </w:t>
      </w:r>
      <m:oMath>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1</m:t>
            </m:r>
          </m:sub>
        </m:sSub>
        <m:r>
          <w:rPr>
            <w:rFonts w:ascii="Cambria Math" w:hAnsi="Cambria Math"/>
          </w:rPr>
          <m:t xml:space="preserve"> </m:t>
        </m:r>
      </m:oMath>
      <w:r>
        <w:rPr>
          <w:iCs/>
        </w:rPr>
        <w:t xml:space="preserve">is on the E circle and </w:t>
      </w:r>
      <m:oMath>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2</m:t>
            </m:r>
          </m:sub>
        </m:sSub>
        <m:r>
          <w:rPr>
            <w:rFonts w:ascii="Cambria Math" w:hAnsi="Cambria Math"/>
          </w:rPr>
          <m:t xml:space="preserve"> </m:t>
        </m:r>
      </m:oMath>
      <w:r>
        <w:rPr>
          <w:iCs/>
        </w:rPr>
        <w:t xml:space="preserve">on the A circle. </w:t>
      </w:r>
    </w:p>
    <w:p w14:paraId="50653465" w14:textId="77777777" w:rsidR="00872F26" w:rsidRDefault="00872F26" w:rsidP="00CF13A2">
      <w:pPr>
        <w:spacing w:line="360" w:lineRule="auto"/>
      </w:pPr>
    </w:p>
    <w:p w14:paraId="6D0C1ECE" w14:textId="4CD988E2" w:rsidR="00CF13A2" w:rsidRDefault="00745B74" w:rsidP="00CF13A2">
      <w:pPr>
        <w:spacing w:line="360" w:lineRule="auto"/>
        <w:rPr>
          <w:iCs/>
        </w:rPr>
      </w:pPr>
      <w:r>
        <w:tab/>
        <w:t>S</w:t>
      </w:r>
      <w:r w:rsidR="005F6F8A">
        <w:rPr>
          <w:iCs/>
        </w:rPr>
        <w:t>imply put, the Hadamard gate (or the H-gate) is the normalized sum of the X-gate and the Z-gate.</w:t>
      </w:r>
      <w:r>
        <w:rPr>
          <w:iCs/>
        </w:rPr>
        <w:t xml:space="preserve"> In matrix form, </w:t>
      </w:r>
      <m:oMath>
        <m:m>
          <m:mPr>
            <m:mcs>
              <m:mc>
                <m:mcPr>
                  <m:count m:val="1"/>
                  <m:mcJc m:val="center"/>
                </m:mcPr>
              </m:mc>
            </m:mcs>
            <m:ctrlPr>
              <w:rPr>
                <w:rFonts w:ascii="Cambria Math" w:hAnsi="Cambria Math"/>
              </w:rPr>
            </m:ctrlPr>
          </m:mPr>
          <m:mr>
            <m:e>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e>
          </m:mr>
        </m:m>
      </m:oMath>
      <w:r>
        <w:t xml:space="preserve"> is written as </w:t>
      </w:r>
      <w:r w:rsidR="004849A9">
        <w:t xml:space="preserve">the </w:t>
      </w:r>
      <w:r>
        <w:t xml:space="preserve">normalized sum of </w:t>
      </w:r>
      <m:oMath>
        <m:d>
          <m:dPr>
            <m:ctrlPr>
              <w:rPr>
                <w:rFonts w:ascii="Cambria Math" w:hAnsi="Cambria Math"/>
                <w:iCs/>
              </w:rPr>
            </m:ctrlPr>
          </m:dPr>
          <m:e>
            <m:m>
              <m:mPr>
                <m:mcs>
                  <m:mc>
                    <m:mcPr>
                      <m:count m:val="1"/>
                      <m:mcJc m:val="center"/>
                    </m:mcPr>
                  </m:mc>
                </m:mcs>
                <m:ctrlPr>
                  <w:rPr>
                    <w:rFonts w:ascii="Cambria Math" w:hAnsi="Cambria Math"/>
                    <w:iCs/>
                  </w:rPr>
                </m:ctrlPr>
              </m:mPr>
              <m:mr>
                <m:e>
                  <m:r>
                    <m:rPr>
                      <m:sty m:val="p"/>
                    </m:rPr>
                    <w:rPr>
                      <w:rFonts w:ascii="Cambria Math" w:hAnsi="Cambria Math"/>
                    </w:rPr>
                    <m:t>1</m:t>
                  </m:r>
                </m:e>
              </m:mr>
              <m:mr>
                <m:e>
                  <m:r>
                    <m:rPr>
                      <m:sty m:val="p"/>
                    </m:rPr>
                    <w:rPr>
                      <w:rFonts w:ascii="Cambria Math" w:hAnsi="Cambria Math"/>
                    </w:rPr>
                    <m:t>0</m:t>
                  </m:r>
                </m:e>
              </m:mr>
            </m:m>
          </m:e>
        </m:d>
      </m:oMath>
      <w:r>
        <w:rPr>
          <w:iCs/>
        </w:rPr>
        <w:t xml:space="preserve"> and </w:t>
      </w:r>
      <m:oMath>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-1</m:t>
                  </m:r>
                </m:e>
              </m:mr>
            </m:m>
          </m:e>
        </m:d>
      </m:oMath>
      <w:r w:rsidR="00FC7673">
        <w:t>, which is</w:t>
      </w:r>
      <w:r w:rsidR="00267FE9">
        <w:t xml:space="preserve"> </w:t>
      </w:r>
      <m:oMath>
        <m:f>
          <m:fPr>
            <m:ctrlPr>
              <w:rPr>
                <w:rFonts w:ascii="Cambria Math" w:hAnsi="Cambria Math"/>
                <w:iCs/>
              </w:rPr>
            </m:ctrlPr>
          </m:fPr>
          <m:num>
            <m:r>
              <m:rPr>
                <m:sty m:val="p"/>
              </m:rPr>
              <w:rPr>
                <w:rFonts w:ascii="Cambria Math" w:hAnsi="Cambria Math"/>
              </w:rPr>
              <m:t>1</m:t>
            </m:r>
          </m:num>
          <m:den>
            <m:rad>
              <m:radPr>
                <m:degHide m:val="1"/>
                <m:ctrlPr>
                  <w:rPr>
                    <w:rFonts w:ascii="Cambria Math" w:hAnsi="Cambria Math"/>
                    <w:iCs/>
                  </w:rPr>
                </m:ctrlPr>
              </m:radPr>
              <m:deg/>
              <m:e>
                <m:r>
                  <m:rPr>
                    <m:sty m:val="p"/>
                  </m:rPr>
                  <w:rPr>
                    <w:rFonts w:ascii="Cambria Math" w:hAnsi="Cambria Math"/>
                  </w:rPr>
                  <m:t>2</m:t>
                </m:r>
              </m:e>
            </m:rad>
          </m:den>
        </m:f>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e>
              </m:mr>
              <m:mr>
                <m:e>
                  <m:r>
                    <m:rPr>
                      <m:sty m:val="p"/>
                    </m:rPr>
                    <w:rPr>
                      <w:rFonts w:ascii="Cambria Math" w:hAnsi="Cambria Math"/>
                    </w:rPr>
                    <m:t>-1</m:t>
                  </m:r>
                </m:e>
              </m:mr>
            </m:m>
          </m:e>
        </m:d>
      </m:oMath>
      <w:r w:rsidR="00267FE9">
        <w:t xml:space="preserve">. Because both the X-gate and the Z-gate are their own inverses, the H-gate </w:t>
      </w:r>
      <w:r w:rsidR="004849A9">
        <w:t>i</w:t>
      </w:r>
      <w:r w:rsidR="00267FE9">
        <w:t>s</w:t>
      </w:r>
      <w:r w:rsidR="004849A9">
        <w:t xml:space="preserve"> </w:t>
      </w:r>
      <w:r w:rsidR="00267FE9">
        <w:t xml:space="preserve">its own inverse. </w:t>
      </w:r>
      <w:r>
        <w:rPr>
          <w:iCs/>
        </w:rPr>
        <w:t xml:space="preserve"> </w:t>
      </w:r>
    </w:p>
    <w:p w14:paraId="2BE58972" w14:textId="77777777" w:rsidR="00336731" w:rsidRDefault="00336731" w:rsidP="00CF13A2">
      <w:pPr>
        <w:spacing w:line="360" w:lineRule="auto"/>
      </w:pPr>
    </w:p>
    <w:p w14:paraId="45AC38AB" w14:textId="0EE426EE" w:rsidR="00823FC4" w:rsidRDefault="00A27D7A" w:rsidP="00D0464D">
      <w:pPr>
        <w:spacing w:line="360" w:lineRule="auto"/>
        <w:rPr>
          <w:b/>
          <w:bCs/>
        </w:rPr>
      </w:pPr>
      <w:r w:rsidRPr="00292E73">
        <w:rPr>
          <w:b/>
          <w:bCs/>
        </w:rPr>
        <w:t xml:space="preserve">Definition </w:t>
      </w:r>
      <w:r>
        <w:rPr>
          <w:b/>
          <w:bCs/>
        </w:rPr>
        <w:t>9</w:t>
      </w:r>
      <w:r w:rsidRPr="00292E73">
        <w:rPr>
          <w:b/>
          <w:bCs/>
        </w:rPr>
        <w:t xml:space="preserve"> (Accounting representation of </w:t>
      </w:r>
      <w:r>
        <w:rPr>
          <w:b/>
          <w:bCs/>
        </w:rPr>
        <w:t>the Hadamard gate</w:t>
      </w:r>
      <w:r w:rsidRPr="00292E73">
        <w:rPr>
          <w:b/>
          <w:bCs/>
        </w:rPr>
        <w:t>)</w:t>
      </w:r>
      <w:r>
        <w:rPr>
          <w:b/>
          <w:bCs/>
        </w:rPr>
        <w:tab/>
      </w:r>
      <w:r>
        <w:rPr>
          <w:b/>
          <w:bCs/>
        </w:rPr>
        <w:tab/>
      </w:r>
      <w:r w:rsidR="00023FC0" w:rsidRPr="00023FC0">
        <w:t>In</w:t>
      </w:r>
      <w:r w:rsidR="00023FC0">
        <w:t xml:space="preserve"> a simple accounting notation,</w:t>
      </w:r>
      <w:r w:rsidR="00023FC0" w:rsidRPr="00023FC0">
        <w:t xml:space="preserve"> </w:t>
      </w:r>
    </w:p>
    <w:p w14:paraId="3A16E6D5" w14:textId="0CC2121C" w:rsidR="00823FC4" w:rsidRDefault="00823FC4" w:rsidP="00023FC0">
      <w:pPr>
        <w:spacing w:line="360" w:lineRule="auto"/>
        <w:jc w:val="center"/>
        <w:rPr>
          <w:iCs/>
        </w:rPr>
      </w:pPr>
      <m:oMath>
        <m:r>
          <m:rPr>
            <m:sty m:val="p"/>
          </m:rPr>
          <w:rPr>
            <w:rFonts w:ascii="Cambria Math" w:hAnsi="Cambria Math"/>
          </w:rPr>
          <w:lastRenderedPageBreak/>
          <m:t>H|</m:t>
        </m:r>
        <m:d>
          <m:dPr>
            <m:begChr m:val=""/>
            <m:endChr m:val="⟩"/>
            <m:ctrlPr>
              <w:rPr>
                <w:rFonts w:ascii="Cambria Math" w:hAnsi="Cambria Math"/>
                <w:iCs/>
              </w:rPr>
            </m:ctrlPr>
          </m:dPr>
          <m:e>
            <m:r>
              <m:rPr>
                <m:sty m:val="p"/>
              </m:rPr>
              <w:rPr>
                <w:rFonts w:ascii="Cambria Math" w:hAnsi="Cambria Math"/>
              </w:rPr>
              <m:t>0</m:t>
            </m:r>
          </m:e>
        </m:d>
        <m:r>
          <m:rPr>
            <m:sty m:val="b"/>
          </m:rPr>
          <w:rPr>
            <w:rFonts w:ascii="Cambria Math" w:hAnsi="Cambria Math"/>
          </w:rPr>
          <m:t>=</m:t>
        </m:r>
        <m:f>
          <m:fPr>
            <m:ctrlPr>
              <w:rPr>
                <w:rFonts w:ascii="Cambria Math" w:hAnsi="Cambria Math"/>
                <w:iCs/>
              </w:rPr>
            </m:ctrlPr>
          </m:fPr>
          <m:num>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num>
          <m:den>
            <m:rad>
              <m:radPr>
                <m:degHide m:val="1"/>
                <m:ctrlPr>
                  <w:rPr>
                    <w:rFonts w:ascii="Cambria Math" w:hAnsi="Cambria Math"/>
                    <w:iCs/>
                  </w:rPr>
                </m:ctrlPr>
              </m:radPr>
              <m:deg/>
              <m:e>
                <m:r>
                  <m:rPr>
                    <m:sty m:val="p"/>
                  </m:rPr>
                  <w:rPr>
                    <w:rFonts w:ascii="Cambria Math" w:hAnsi="Cambria Math"/>
                  </w:rPr>
                  <m:t>2</m:t>
                </m:r>
              </m:e>
            </m:rad>
          </m:den>
        </m:f>
      </m:oMath>
      <w:r>
        <w:rPr>
          <w:iCs/>
        </w:rPr>
        <w:t xml:space="preserve"> is written as </w:t>
      </w:r>
      <m:oMath>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H  </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p>
    <w:p w14:paraId="4F0176CB" w14:textId="08E40267" w:rsidR="00823FC4" w:rsidRDefault="00823FC4" w:rsidP="00023FC0">
      <w:pPr>
        <w:spacing w:line="360" w:lineRule="auto"/>
        <w:jc w:val="center"/>
        <w:rPr>
          <w:iCs/>
        </w:rPr>
      </w:pPr>
      <m:oMath>
        <m:r>
          <m:rPr>
            <m:sty m:val="p"/>
          </m:rPr>
          <w:rPr>
            <w:rFonts w:ascii="Cambria Math" w:hAnsi="Cambria Math"/>
          </w:rPr>
          <m:t>H|</m:t>
        </m:r>
        <m:d>
          <m:dPr>
            <m:begChr m:val=""/>
            <m:endChr m:val="⟩"/>
            <m:ctrlPr>
              <w:rPr>
                <w:rFonts w:ascii="Cambria Math" w:hAnsi="Cambria Math"/>
                <w:iCs/>
              </w:rPr>
            </m:ctrlPr>
          </m:dPr>
          <m:e>
            <m:r>
              <w:rPr>
                <w:rFonts w:ascii="Cambria Math" w:hAnsi="Cambria Math"/>
              </w:rPr>
              <m:t>1</m:t>
            </m:r>
          </m:e>
        </m:d>
        <m:r>
          <m:rPr>
            <m:sty m:val="b"/>
          </m:rPr>
          <w:rPr>
            <w:rFonts w:ascii="Cambria Math" w:hAnsi="Cambria Math"/>
          </w:rPr>
          <m:t>=</m:t>
        </m:r>
        <m:f>
          <m:fPr>
            <m:ctrlPr>
              <w:rPr>
                <w:rFonts w:ascii="Cambria Math" w:hAnsi="Cambria Math"/>
                <w:iCs/>
              </w:rPr>
            </m:ctrlPr>
          </m:fPr>
          <m:num>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num>
          <m:den>
            <m:rad>
              <m:radPr>
                <m:degHide m:val="1"/>
                <m:ctrlPr>
                  <w:rPr>
                    <w:rFonts w:ascii="Cambria Math" w:hAnsi="Cambria Math"/>
                    <w:iCs/>
                  </w:rPr>
                </m:ctrlPr>
              </m:radPr>
              <m:deg/>
              <m:e>
                <m:r>
                  <m:rPr>
                    <m:sty m:val="p"/>
                  </m:rPr>
                  <w:rPr>
                    <w:rFonts w:ascii="Cambria Math" w:hAnsi="Cambria Math"/>
                  </w:rPr>
                  <m:t>2</m:t>
                </m:r>
              </m:e>
            </m:rad>
          </m:den>
        </m:f>
      </m:oMath>
      <w:r>
        <w:rPr>
          <w:iCs/>
        </w:rPr>
        <w:t xml:space="preserve"> is written as </w:t>
      </w:r>
      <m:oMath>
        <m:r>
          <m:rPr>
            <m:sty m:val="p"/>
          </m:rPr>
          <w:rPr>
            <w:rFonts w:ascii="Cambria Math" w:hAnsi="Cambria Math"/>
          </w:rPr>
          <m:t>A</m:t>
        </m:r>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 xml:space="preserve">  H  </m:t>
                </m:r>
              </m:e>
            </m:groupChr>
          </m:e>
        </m:box>
        <m:m>
          <m:mPr>
            <m:mcs>
              <m:mc>
                <m:mcPr>
                  <m:count m:val="1"/>
                  <m:mcJc m:val="center"/>
                </m:mcPr>
              </m:mc>
            </m:mcs>
            <m:ctrlPr>
              <w:rPr>
                <w:rFonts w:ascii="Cambria Math" w:hAnsi="Cambria Math"/>
              </w:rPr>
            </m:ctrlPr>
          </m:mPr>
          <m:mr>
            <m:e>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e>
          </m:mr>
        </m:m>
      </m:oMath>
    </w:p>
    <w:p w14:paraId="5045F304" w14:textId="4062A44A" w:rsidR="00823FC4" w:rsidRDefault="00823FC4" w:rsidP="00023FC0">
      <w:pPr>
        <w:spacing w:line="360" w:lineRule="auto"/>
        <w:jc w:val="center"/>
        <w:rPr>
          <w:iCs/>
        </w:rPr>
      </w:pPr>
      <m:oMath>
        <m:r>
          <m:rPr>
            <m:sty m:val="p"/>
          </m:rPr>
          <w:rPr>
            <w:rFonts w:ascii="Cambria Math" w:hAnsi="Cambria Math"/>
          </w:rPr>
          <m:t>H(-|</m:t>
        </m:r>
        <m:d>
          <m:dPr>
            <m:begChr m:val=""/>
            <m:endChr m:val="⟩"/>
            <m:ctrlPr>
              <w:rPr>
                <w:rFonts w:ascii="Cambria Math" w:hAnsi="Cambria Math"/>
                <w:iCs/>
              </w:rPr>
            </m:ctrlPr>
          </m:dPr>
          <m:e>
            <m:r>
              <m:rPr>
                <m:sty m:val="p"/>
              </m:rPr>
              <w:rPr>
                <w:rFonts w:ascii="Cambria Math" w:hAnsi="Cambria Math"/>
              </w:rPr>
              <m:t>0</m:t>
            </m:r>
          </m:e>
        </m:d>
        <m:r>
          <m:rPr>
            <m:sty m:val="b"/>
          </m:rPr>
          <w:rPr>
            <w:rFonts w:ascii="Cambria Math" w:hAnsi="Cambria Math"/>
          </w:rPr>
          <m:t>)=</m:t>
        </m:r>
        <m:f>
          <m:fPr>
            <m:ctrlPr>
              <w:rPr>
                <w:rFonts w:ascii="Cambria Math" w:hAnsi="Cambria Math"/>
                <w:iCs/>
              </w:rPr>
            </m:ctrlPr>
          </m:fPr>
          <m:num>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num>
          <m:den>
            <m:rad>
              <m:radPr>
                <m:degHide m:val="1"/>
                <m:ctrlPr>
                  <w:rPr>
                    <w:rFonts w:ascii="Cambria Math" w:hAnsi="Cambria Math"/>
                    <w:iCs/>
                  </w:rPr>
                </m:ctrlPr>
              </m:radPr>
              <m:deg/>
              <m:e>
                <m:r>
                  <m:rPr>
                    <m:sty m:val="p"/>
                  </m:rPr>
                  <w:rPr>
                    <w:rFonts w:ascii="Cambria Math" w:hAnsi="Cambria Math"/>
                  </w:rPr>
                  <m:t>2</m:t>
                </m:r>
              </m:e>
            </m:rad>
          </m:den>
        </m:f>
      </m:oMath>
      <w:r>
        <w:rPr>
          <w:iCs/>
        </w:rPr>
        <w:t xml:space="preserve"> is written as </w:t>
      </w:r>
      <m:oMath>
        <m:acc>
          <m:accPr>
            <m:ctrlPr>
              <w:rPr>
                <w:rFonts w:ascii="Cambria Math" w:hAnsi="Cambria Math"/>
              </w:rPr>
            </m:ctrlPr>
          </m:accPr>
          <m:e>
            <m:r>
              <m:rPr>
                <m:sty m:val="p"/>
              </m:rPr>
              <w:rPr>
                <w:rFonts w:ascii="Cambria Math" w:hAnsi="Cambria Math"/>
              </w:rPr>
              <m:t>E</m:t>
            </m:r>
          </m:e>
        </m:acc>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 xml:space="preserve">  H  </m:t>
                </m:r>
              </m:e>
            </m:groupChr>
          </m:e>
        </m:box>
        <m:m>
          <m:mPr>
            <m:mcs>
              <m:mc>
                <m:mcPr>
                  <m:count m:val="1"/>
                  <m:mcJc m:val="center"/>
                </m:mcPr>
              </m:mc>
            </m:mcs>
            <m:ctrlPr>
              <w:rPr>
                <w:rFonts w:ascii="Cambria Math" w:hAnsi="Cambria Math"/>
                <w:iCs/>
              </w:rPr>
            </m:ctrlPr>
          </m:mPr>
          <m:mr>
            <m:e>
              <m:acc>
                <m:accPr>
                  <m:ctrlPr>
                    <w:rPr>
                      <w:rFonts w:ascii="Cambria Math" w:hAnsi="Cambria Math"/>
                      <w:iCs/>
                    </w:rPr>
                  </m:ctrlPr>
                </m:accPr>
                <m:e>
                  <m:r>
                    <m:rPr>
                      <m:sty m:val="p"/>
                    </m:rPr>
                    <w:rPr>
                      <w:rFonts w:ascii="Cambria Math" w:hAnsi="Cambria Math"/>
                    </w:rPr>
                    <m:t>E</m:t>
                  </m:r>
                </m:e>
              </m:acc>
            </m:e>
          </m:mr>
          <m:mr>
            <m:e>
              <m:acc>
                <m:accPr>
                  <m:ctrlPr>
                    <w:rPr>
                      <w:rFonts w:ascii="Cambria Math" w:hAnsi="Cambria Math"/>
                      <w:iCs/>
                    </w:rPr>
                  </m:ctrlPr>
                </m:accPr>
                <m:e>
                  <m:r>
                    <m:rPr>
                      <m:sty m:val="p"/>
                    </m:rPr>
                    <w:rPr>
                      <w:rFonts w:ascii="Cambria Math" w:hAnsi="Cambria Math"/>
                    </w:rPr>
                    <m:t>A</m:t>
                  </m:r>
                </m:e>
              </m:acc>
            </m:e>
          </m:mr>
        </m:m>
      </m:oMath>
    </w:p>
    <w:p w14:paraId="2688B666" w14:textId="5CE2C3BA" w:rsidR="00823FC4" w:rsidRDefault="00823FC4" w:rsidP="00023FC0">
      <w:pPr>
        <w:spacing w:line="360" w:lineRule="auto"/>
        <w:jc w:val="center"/>
        <w:rPr>
          <w:iCs/>
        </w:rPr>
      </w:pPr>
      <m:oMath>
        <m:r>
          <m:rPr>
            <m:sty m:val="p"/>
          </m:rPr>
          <w:rPr>
            <w:rFonts w:ascii="Cambria Math" w:hAnsi="Cambria Math"/>
          </w:rPr>
          <m:t>H(-|</m:t>
        </m:r>
        <m:d>
          <m:dPr>
            <m:begChr m:val=""/>
            <m:endChr m:val="⟩"/>
            <m:ctrlPr>
              <w:rPr>
                <w:rFonts w:ascii="Cambria Math" w:hAnsi="Cambria Math"/>
                <w:iCs/>
              </w:rPr>
            </m:ctrlPr>
          </m:dPr>
          <m:e>
            <m:r>
              <w:rPr>
                <w:rFonts w:ascii="Cambria Math" w:hAnsi="Cambria Math"/>
              </w:rPr>
              <m:t>1</m:t>
            </m:r>
          </m:e>
        </m:d>
        <m:r>
          <m:rPr>
            <m:sty m:val="b"/>
          </m:rPr>
          <w:rPr>
            <w:rFonts w:ascii="Cambria Math" w:hAnsi="Cambria Math"/>
          </w:rPr>
          <m:t>)=</m:t>
        </m:r>
        <m:f>
          <m:fPr>
            <m:ctrlPr>
              <w:rPr>
                <w:rFonts w:ascii="Cambria Math" w:hAnsi="Cambria Math"/>
                <w:iCs/>
              </w:rPr>
            </m:ctrlPr>
          </m:fPr>
          <m:num>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num>
          <m:den>
            <m:rad>
              <m:radPr>
                <m:degHide m:val="1"/>
                <m:ctrlPr>
                  <w:rPr>
                    <w:rFonts w:ascii="Cambria Math" w:hAnsi="Cambria Math"/>
                    <w:iCs/>
                  </w:rPr>
                </m:ctrlPr>
              </m:radPr>
              <m:deg/>
              <m:e>
                <m:r>
                  <m:rPr>
                    <m:sty m:val="p"/>
                  </m:rPr>
                  <w:rPr>
                    <w:rFonts w:ascii="Cambria Math" w:hAnsi="Cambria Math"/>
                  </w:rPr>
                  <m:t>2</m:t>
                </m:r>
              </m:e>
            </m:rad>
          </m:den>
        </m:f>
      </m:oMath>
      <w:r>
        <w:rPr>
          <w:iCs/>
        </w:rPr>
        <w:t xml:space="preserve"> is written as </w:t>
      </w:r>
      <m:oMath>
        <m:acc>
          <m:accPr>
            <m:ctrlPr>
              <w:rPr>
                <w:rFonts w:ascii="Cambria Math" w:hAnsi="Cambria Math"/>
                <w:iCs/>
              </w:rPr>
            </m:ctrlPr>
          </m:accPr>
          <m:e>
            <m:r>
              <m:rPr>
                <m:sty m:val="p"/>
              </m:rPr>
              <w:rPr>
                <w:rFonts w:ascii="Cambria Math" w:hAnsi="Cambria Math"/>
              </w:rPr>
              <m:t>A</m:t>
            </m:r>
          </m:e>
        </m:acc>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H  </m:t>
                </m:r>
              </m:e>
            </m:groupChr>
          </m:e>
        </m:box>
        <m:m>
          <m:mPr>
            <m:mcs>
              <m:mc>
                <m:mcPr>
                  <m:count m:val="1"/>
                  <m:mcJc m:val="center"/>
                </m:mcPr>
              </m:mc>
            </m:mcs>
            <m:ctrlPr>
              <w:rPr>
                <w:rFonts w:ascii="Cambria Math" w:hAnsi="Cambria Math"/>
                <w:iCs/>
              </w:rPr>
            </m:ctrlPr>
          </m:mPr>
          <m:mr>
            <m:e>
              <m:acc>
                <m:accPr>
                  <m:ctrlPr>
                    <w:rPr>
                      <w:rFonts w:ascii="Cambria Math" w:hAnsi="Cambria Math"/>
                      <w:iCs/>
                    </w:rPr>
                  </m:ctrlPr>
                </m:accPr>
                <m:e>
                  <m:r>
                    <m:rPr>
                      <m:sty m:val="p"/>
                    </m:rPr>
                    <w:rPr>
                      <w:rFonts w:ascii="Cambria Math" w:hAnsi="Cambria Math"/>
                    </w:rPr>
                    <m:t>E</m:t>
                  </m:r>
                </m:e>
              </m:acc>
            </m:e>
          </m:mr>
          <m:mr>
            <m:e>
              <m:r>
                <m:rPr>
                  <m:sty m:val="p"/>
                </m:rPr>
                <w:rPr>
                  <w:rFonts w:ascii="Cambria Math" w:hAnsi="Cambria Math"/>
                </w:rPr>
                <m:t>A</m:t>
              </m:r>
            </m:e>
          </m:mr>
        </m:m>
      </m:oMath>
    </w:p>
    <w:p w14:paraId="463C453D" w14:textId="170A8E5E" w:rsidR="00823FC4" w:rsidRDefault="00023FC0" w:rsidP="00D0464D">
      <w:pPr>
        <w:spacing w:line="360" w:lineRule="auto"/>
        <w:rPr>
          <w:iCs/>
        </w:rPr>
      </w:pPr>
      <w:r>
        <w:rPr>
          <w:iCs/>
        </w:rPr>
        <w:t>The inverse of H is H.</w:t>
      </w:r>
      <w:r w:rsidRPr="00C2694E">
        <w:rPr>
          <w:rStyle w:val="FootnoteReference"/>
          <w:iCs/>
        </w:rPr>
        <w:footnoteReference w:id="15"/>
      </w:r>
      <w:r w:rsidRPr="00C2694E">
        <w:rPr>
          <w:iCs/>
        </w:rPr>
        <w:t xml:space="preserve"> </w:t>
      </w:r>
      <w:r>
        <w:rPr>
          <w:iCs/>
        </w:rPr>
        <w:t xml:space="preserve"> </w:t>
      </w:r>
    </w:p>
    <w:p w14:paraId="5C623B28" w14:textId="77777777" w:rsidR="00267FE9" w:rsidRDefault="00267FE9" w:rsidP="002F330C">
      <w:pPr>
        <w:spacing w:line="360" w:lineRule="auto"/>
        <w:ind w:firstLine="720"/>
        <w:rPr>
          <w:iCs/>
          <w:highlight w:val="yellow"/>
        </w:rPr>
      </w:pPr>
    </w:p>
    <w:p w14:paraId="308F2927" w14:textId="027BA47F" w:rsidR="00662B6D" w:rsidRPr="00C2694E" w:rsidRDefault="001F7171" w:rsidP="002F330C">
      <w:pPr>
        <w:spacing w:line="360" w:lineRule="auto"/>
        <w:ind w:firstLine="720"/>
        <w:rPr>
          <w:iCs/>
        </w:rPr>
      </w:pPr>
      <w:r w:rsidRPr="00B21EB0">
        <w:rPr>
          <w:iCs/>
        </w:rPr>
        <w:t xml:space="preserve">When the </w:t>
      </w:r>
      <w:r w:rsidR="00F6071E" w:rsidRPr="00B21EB0">
        <w:t>H</w:t>
      </w:r>
      <w:r w:rsidRPr="00B21EB0">
        <w:t>-gate</w:t>
      </w:r>
      <w:r w:rsidR="00F6071E" w:rsidRPr="00B21EB0">
        <w:t xml:space="preserve"> is operated</w:t>
      </w:r>
      <w:r w:rsidR="00F6071E" w:rsidRPr="00C2694E">
        <w:t xml:space="preserve"> on one of multiple accounts, the others are unchanged and go along for the ride. For example, </w:t>
      </w:r>
      <m:oMath>
        <m:r>
          <m:rPr>
            <m:sty m:val="p"/>
          </m:rPr>
          <w:rPr>
            <w:rFonts w:ascii="Cambria Math" w:hAnsi="Cambria Math"/>
          </w:rPr>
          <m:t>EE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E</m:t>
              </m:r>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r>
                  <m:rPr>
                    <m:sty m:val="p"/>
                  </m:rPr>
                  <w:rPr>
                    <w:rFonts w:ascii="Cambria Math" w:hAnsi="Cambria Math"/>
                  </w:rPr>
                  <m:t xml:space="preserve">  </m:t>
                </m:r>
              </m:e>
            </m:groupChr>
          </m:e>
        </m:box>
        <m:r>
          <m:rPr>
            <m:sty m:val="p"/>
          </m:rPr>
          <w:rPr>
            <w:rFonts w:ascii="Cambria Math" w:hAnsi="Cambria Math"/>
          </w:rPr>
          <m:t>EE</m:t>
        </m:r>
      </m:oMath>
      <w:r w:rsidR="00F6071E" w:rsidRPr="00C2694E">
        <w:rPr>
          <w:iCs/>
        </w:rPr>
        <w:t xml:space="preserve"> </w:t>
      </w:r>
      <w:r w:rsidR="00F10ABC" w:rsidRPr="00C2694E">
        <w:rPr>
          <w:iCs/>
        </w:rPr>
        <w:t xml:space="preserve">is to apply </w:t>
      </w:r>
      <w:r w:rsidR="00B204A2" w:rsidRPr="00C2694E">
        <w:rPr>
          <w:iCs/>
        </w:rPr>
        <w:t>the</w:t>
      </w:r>
      <w:r w:rsidR="00F10ABC" w:rsidRPr="00C2694E">
        <w:rPr>
          <w:iCs/>
        </w:rPr>
        <w:t xml:space="preserve"> H</w:t>
      </w:r>
      <w:r>
        <w:rPr>
          <w:iCs/>
        </w:rPr>
        <w:t>-gate</w:t>
      </w:r>
      <w:r w:rsidR="00F10ABC" w:rsidRPr="00C2694E">
        <w:rPr>
          <w:iCs/>
        </w:rPr>
        <w:t xml:space="preserve"> on the first account </w:t>
      </w:r>
      <w:r w:rsidR="00F6071E" w:rsidRPr="00C2694E">
        <w:rPr>
          <w:iCs/>
        </w:rPr>
        <w:t xml:space="preserve">and </w:t>
      </w:r>
      <m:oMath>
        <m:r>
          <m:rPr>
            <m:sty m:val="p"/>
          </m:rPr>
          <w:rPr>
            <w:rFonts w:ascii="Cambria Math" w:hAnsi="Cambria Math"/>
          </w:rPr>
          <m:t>EA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 xml:space="preserve">  </m:t>
                </m:r>
              </m:e>
            </m:groupChr>
          </m:e>
        </m:box>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E</m:t>
              </m:r>
            </m:e>
          </m:mr>
        </m:m>
        <m:m>
          <m:mPr>
            <m:mcs>
              <m:mc>
                <m:mcPr>
                  <m:count m:val="1"/>
                  <m:mcJc m:val="center"/>
                </m:mcPr>
              </m:mc>
            </m:mcs>
            <m:ctrlPr>
              <w:rPr>
                <w:rFonts w:ascii="Cambria Math" w:hAnsi="Cambria Math"/>
              </w:rPr>
            </m:ctrlPr>
          </m:mPr>
          <m:mr>
            <m:e>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e>
          </m:mr>
        </m:m>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 xml:space="preserve">  </m:t>
                </m:r>
              </m:e>
            </m:groupChr>
          </m:e>
        </m:box>
        <m:r>
          <m:rPr>
            <m:sty m:val="p"/>
          </m:rPr>
          <w:rPr>
            <w:rFonts w:ascii="Cambria Math" w:hAnsi="Cambria Math"/>
          </w:rPr>
          <m:t>EA</m:t>
        </m:r>
      </m:oMath>
      <w:r w:rsidR="00F10ABC" w:rsidRPr="00C2694E">
        <w:t xml:space="preserve"> is to apply the H</w:t>
      </w:r>
      <w:r>
        <w:t>-gate</w:t>
      </w:r>
      <w:r w:rsidR="00F10ABC" w:rsidRPr="00C2694E">
        <w:t xml:space="preserve"> on the second account</w:t>
      </w:r>
      <w:r w:rsidR="00F6071E" w:rsidRPr="00C2694E">
        <w:rPr>
          <w:iCs/>
        </w:rPr>
        <w:t xml:space="preserve">. </w:t>
      </w:r>
    </w:p>
    <w:p w14:paraId="5FA9C296" w14:textId="1DFF8B22" w:rsidR="0058649B" w:rsidRDefault="00F6071E" w:rsidP="003651FA">
      <w:pPr>
        <w:spacing w:line="360" w:lineRule="auto"/>
        <w:ind w:firstLine="720"/>
      </w:pPr>
      <w:r w:rsidRPr="00C2694E">
        <w:rPr>
          <w:iCs/>
        </w:rPr>
        <w:t>P</w:t>
      </w:r>
      <w:r w:rsidRPr="00C2694E">
        <w:t>utting accounts into superposition is an extremely useful programming tool</w:t>
      </w:r>
      <w:r w:rsidR="00662B6D" w:rsidRPr="00C2694E">
        <w:t xml:space="preserve"> a</w:t>
      </w:r>
      <w:r w:rsidRPr="00C2694E">
        <w:t xml:space="preserve">s </w:t>
      </w:r>
      <w:r w:rsidR="00B675EB">
        <w:t xml:space="preserve">both rows can be </w:t>
      </w:r>
      <w:r w:rsidR="00B675EB" w:rsidRPr="00DD7A47">
        <w:t xml:space="preserve">processed </w:t>
      </w:r>
      <w:r w:rsidR="005D31EB" w:rsidRPr="00DD7A47">
        <w:t>simultaneously</w:t>
      </w:r>
      <w:r w:rsidR="00EE5CCE" w:rsidRPr="00DD7A47">
        <w:t xml:space="preserve"> (known as quantum parallelism </w:t>
      </w:r>
      <w:r w:rsidR="007A7B6C" w:rsidRPr="00DD7A47">
        <w:t xml:space="preserve">in </w:t>
      </w:r>
      <w:r w:rsidR="00EE5CCE" w:rsidRPr="00DD7A47">
        <w:t xml:space="preserve">Nielsen and Chuang </w:t>
      </w:r>
      <w:r w:rsidR="007A7B6C" w:rsidRPr="00DD7A47">
        <w:t>(</w:t>
      </w:r>
      <w:r w:rsidR="00EE5CCE" w:rsidRPr="00DD7A47">
        <w:t xml:space="preserve">2000)). </w:t>
      </w:r>
      <w:r w:rsidR="001F2596" w:rsidRPr="00DD7A47">
        <w:t>For e</w:t>
      </w:r>
      <w:r w:rsidR="00662B6D" w:rsidRPr="00DD7A47">
        <w:t>xample,</w:t>
      </w:r>
      <w:r w:rsidR="00662B6D" w:rsidRPr="00C2694E">
        <w:t xml:space="preserve"> </w:t>
      </w:r>
      <m:oMath>
        <m:r>
          <m:rPr>
            <m:sty m:val="p"/>
          </m:rPr>
          <w:rPr>
            <w:rFonts w:ascii="Cambria Math" w:hAnsi="Cambria Math"/>
          </w:rPr>
          <m:t>EE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E</m:t>
              </m:r>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sidR="00B204A2" w:rsidRPr="00C2694E">
        <w:rPr>
          <w:iCs/>
        </w:rPr>
        <w:t xml:space="preserve"> represents a quantum program that operates on two qubits (accounts). First, apply </w:t>
      </w:r>
      <w:r w:rsidR="00B675EB">
        <w:rPr>
          <w:iCs/>
        </w:rPr>
        <w:t xml:space="preserve">the </w:t>
      </w:r>
      <w:r w:rsidR="00662B6D" w:rsidRPr="00C2694E">
        <w:t>H</w:t>
      </w:r>
      <w:r w:rsidR="00B675EB">
        <w:t>-gate</w:t>
      </w:r>
      <w:r w:rsidR="00B204A2" w:rsidRPr="00C2694E">
        <w:t xml:space="preserve"> </w:t>
      </w:r>
      <w:r w:rsidR="00662B6D" w:rsidRPr="00C2694E">
        <w:t>to the first qubit to create a superposition</w:t>
      </w:r>
      <w:r w:rsidR="00B204A2" w:rsidRPr="00C2694E">
        <w:t>;</w:t>
      </w:r>
      <w:r w:rsidR="003C3D33" w:rsidRPr="00C2694E">
        <w:t xml:space="preserve"> </w:t>
      </w:r>
      <w:r w:rsidR="00B204A2" w:rsidRPr="00C2694E">
        <w:t>t</w:t>
      </w:r>
      <w:r w:rsidR="003C3D33" w:rsidRPr="00C2694E">
        <w:t>h</w:t>
      </w:r>
      <w:r w:rsidR="00662B6D" w:rsidRPr="00C2694E">
        <w:t>en</w:t>
      </w:r>
      <w:r w:rsidR="00B204A2" w:rsidRPr="00C2694E">
        <w:t>,</w:t>
      </w:r>
      <w:r w:rsidR="003C3D33" w:rsidRPr="00C2694E">
        <w:t xml:space="preserve"> apply the X-</w:t>
      </w:r>
      <w:r w:rsidR="00B675EB">
        <w:t>gate</w:t>
      </w:r>
      <w:r w:rsidR="003C3D33" w:rsidRPr="00C2694E">
        <w:t xml:space="preserve"> to the second qubit in each </w:t>
      </w:r>
      <w:r w:rsidR="00F331C8" w:rsidRPr="00C2694E">
        <w:t>row</w:t>
      </w:r>
      <w:r w:rsidR="003C3D33" w:rsidRPr="00C2694E">
        <w:t xml:space="preserve"> conditional on the first qubit</w:t>
      </w:r>
      <w:r w:rsidR="004849A9">
        <w:t xml:space="preserve"> on </w:t>
      </w:r>
      <w:r w:rsidR="00B675EB">
        <w:t>the A circle</w:t>
      </w:r>
      <w:r w:rsidR="003C3D33" w:rsidRPr="00C2694E">
        <w:t>.</w:t>
      </w:r>
      <w:r w:rsidR="003C3D33" w:rsidRPr="00C2694E">
        <w:rPr>
          <w:rStyle w:val="FootnoteReference"/>
        </w:rPr>
        <w:footnoteReference w:id="16"/>
      </w:r>
      <w:r w:rsidR="003C3D33" w:rsidRPr="00C2694E">
        <w:t xml:space="preserve"> </w:t>
      </w:r>
      <w:r w:rsidR="00662B6D" w:rsidRPr="00C2694E">
        <w:t xml:space="preserve"> </w:t>
      </w:r>
    </w:p>
    <w:p w14:paraId="195DF8B2" w14:textId="04E8524B" w:rsidR="003651FA" w:rsidRPr="00C2694E" w:rsidRDefault="003C3D33" w:rsidP="003651FA">
      <w:pPr>
        <w:spacing w:line="360" w:lineRule="auto"/>
        <w:ind w:firstLine="720"/>
      </w:pPr>
      <w:r w:rsidRPr="00C2694E">
        <w:lastRenderedPageBreak/>
        <w:t>We can also extend this process to a system with more than two qubits</w:t>
      </w:r>
      <w:r w:rsidR="00A86C04" w:rsidRPr="00C2694E">
        <w:t xml:space="preserve"> (accounts)</w:t>
      </w:r>
      <w:r w:rsidRPr="00C2694E">
        <w:t xml:space="preserve">. </w:t>
      </w:r>
      <w:r w:rsidR="003651FA" w:rsidRPr="00C2694E">
        <w:t>An example</w:t>
      </w:r>
      <w:r w:rsidR="00A86C04" w:rsidRPr="00C2694E">
        <w:t xml:space="preserve"> with three accounts</w:t>
      </w:r>
      <w:r w:rsidR="003651FA" w:rsidRPr="00C2694E">
        <w:t xml:space="preserve"> is illustrative</w:t>
      </w:r>
      <w:r w:rsidRPr="00C2694E">
        <w:t xml:space="preserve"> as follows</w:t>
      </w:r>
      <w:r w:rsidR="003651FA" w:rsidRPr="00C2694E">
        <w:t>.</w:t>
      </w:r>
    </w:p>
    <w:p w14:paraId="204BA6FF" w14:textId="42FFEE83" w:rsidR="00F6071E" w:rsidRPr="00C2694E" w:rsidRDefault="00F6071E" w:rsidP="003651FA">
      <w:pPr>
        <w:spacing w:line="360" w:lineRule="auto"/>
        <w:ind w:firstLine="720"/>
        <w:rPr>
          <w:iCs/>
        </w:rPr>
      </w:pPr>
      <m:oMathPara>
        <m:oMath>
          <m:r>
            <m:rPr>
              <m:sty m:val="p"/>
            </m:rPr>
            <w:rPr>
              <w:rFonts w:ascii="Cambria Math" w:hAnsi="Cambria Math"/>
            </w:rPr>
            <m:t>AAA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acc>
                  <m:accPr>
                    <m:ctrlPr>
                      <w:rPr>
                        <w:rFonts w:ascii="Cambria Math" w:hAnsi="Cambria Math"/>
                        <w:iCs/>
                      </w:rPr>
                    </m:ctrlPr>
                  </m:accPr>
                  <m:e>
                    <m:r>
                      <m:rPr>
                        <m:sty m:val="p"/>
                      </m:rPr>
                      <w:rPr>
                        <w:rFonts w:ascii="Cambria Math" w:hAnsi="Cambria Math"/>
                      </w:rPr>
                      <m:t>A</m:t>
                    </m:r>
                  </m:e>
                </m:acc>
              </m:e>
            </m:mr>
          </m:m>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A</m:t>
                </m:r>
              </m:e>
            </m:mr>
          </m:m>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A</m:t>
                </m:r>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r>
                    <m:rPr>
                      <m:sty m:val="p"/>
                    </m:rPr>
                    <w:rPr>
                      <w:rFonts w:ascii="Cambria Math" w:hAnsi="Cambria Math"/>
                    </w:rPr>
                    <m:t xml:space="preserve">  </m:t>
                  </m:r>
                </m:e>
              </m:groupChr>
              <m:m>
                <m:mPr>
                  <m:mcs>
                    <m:mc>
                      <m:mcPr>
                        <m:count m:val="1"/>
                        <m:mcJc m:val="center"/>
                      </m:mcPr>
                    </m:mc>
                  </m:mcs>
                  <m:ctrlPr>
                    <w:rPr>
                      <w:rFonts w:ascii="Cambria Math" w:hAnsi="Cambria Math"/>
                      <w:iCs/>
                    </w:rPr>
                  </m:ctrlPr>
                </m:mPr>
                <m:mr>
                  <m:e>
                    <m:r>
                      <m:rPr>
                        <m:sty m:val="p"/>
                      </m:rPr>
                      <w:rPr>
                        <w:rFonts w:ascii="Cambria Math" w:hAnsi="Cambria Math"/>
                      </w:rPr>
                      <m:t>E</m:t>
                    </m:r>
                  </m:e>
                </m:mr>
                <m:mr>
                  <m:e>
                    <m:acc>
                      <m:accPr>
                        <m:ctrlPr>
                          <w:rPr>
                            <w:rFonts w:ascii="Cambria Math" w:hAnsi="Cambria Math"/>
                            <w:iCs/>
                          </w:rPr>
                        </m:ctrlPr>
                      </m:accPr>
                      <m:e>
                        <m:r>
                          <m:rPr>
                            <m:sty m:val="p"/>
                          </m:rPr>
                          <w:rPr>
                            <w:rFonts w:ascii="Cambria Math" w:hAnsi="Cambria Math"/>
                          </w:rPr>
                          <m:t>A</m:t>
                        </m:r>
                      </m:e>
                    </m:acc>
                  </m:e>
                </m:mr>
              </m:m>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A</m:t>
                    </m:r>
                  </m:e>
                </m:mr>
              </m:m>
            </m:e>
          </m:box>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acc>
                  <m:accPr>
                    <m:ctrlPr>
                      <w:rPr>
                        <w:rFonts w:ascii="Cambria Math" w:hAnsi="Cambria Math"/>
                        <w:iCs/>
                      </w:rPr>
                    </m:ctrlPr>
                  </m:accPr>
                  <m:e>
                    <m:r>
                      <m:rPr>
                        <m:sty m:val="p"/>
                      </m:rPr>
                      <w:rPr>
                        <w:rFonts w:ascii="Cambria Math" w:hAnsi="Cambria Math"/>
                      </w:rPr>
                      <m:t>A</m:t>
                    </m:r>
                  </m:e>
                </m:acc>
              </m:e>
            </m:mr>
          </m:m>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m:oMathPara>
    </w:p>
    <w:p w14:paraId="2240ECE0" w14:textId="1DBB93DE" w:rsidR="00B31850" w:rsidRPr="00C2694E" w:rsidRDefault="00A86C04" w:rsidP="0048434F">
      <w:pPr>
        <w:spacing w:line="360" w:lineRule="auto"/>
      </w:pPr>
      <w:r w:rsidRPr="00C2694E">
        <w:t>The first operat</w:t>
      </w:r>
      <w:r w:rsidR="00B675EB">
        <w:t xml:space="preserve">or </w:t>
      </w:r>
      <m:oMath>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oMath>
      <w:r w:rsidRPr="00C2694E">
        <w:rPr>
          <w:iCs/>
        </w:rPr>
        <w:t xml:space="preserve"> is to create </w:t>
      </w:r>
      <w:r w:rsidR="00B675EB">
        <w:rPr>
          <w:iCs/>
        </w:rPr>
        <w:t xml:space="preserve">a </w:t>
      </w:r>
      <w:r w:rsidRPr="00C2694E">
        <w:rPr>
          <w:iCs/>
        </w:rPr>
        <w:t>superposition of the first</w:t>
      </w:r>
      <w:r w:rsidR="00B675EB">
        <w:rPr>
          <w:iCs/>
        </w:rPr>
        <w:t xml:space="preserve"> qubit</w:t>
      </w:r>
      <w:r w:rsidRPr="00C2694E">
        <w:rPr>
          <w:iCs/>
        </w:rPr>
        <w:t xml:space="preserve">, </w:t>
      </w:r>
      <m:oMath>
        <m:r>
          <m:rPr>
            <m:sty m:val="p"/>
          </m:rPr>
          <w:rPr>
            <w:rFonts w:ascii="Cambria Math" w:hAnsi="Cambria Math"/>
          </w:rPr>
          <m:t>A</m:t>
        </m:r>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 xml:space="preserve">  H  </m:t>
                </m:r>
              </m:e>
            </m:groupChr>
          </m:e>
        </m:box>
        <m:m>
          <m:mPr>
            <m:mcs>
              <m:mc>
                <m:mcPr>
                  <m:count m:val="1"/>
                  <m:mcJc m:val="center"/>
                </m:mcPr>
              </m:mc>
            </m:mcs>
            <m:ctrlPr>
              <w:rPr>
                <w:rFonts w:ascii="Cambria Math" w:hAnsi="Cambria Math"/>
              </w:rPr>
            </m:ctrlPr>
          </m:mPr>
          <m:mr>
            <m:e>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e>
          </m:mr>
        </m:m>
      </m:oMath>
      <w:r w:rsidRPr="00C2694E">
        <w:t xml:space="preserve">; </w:t>
      </w:r>
      <w:r w:rsidR="00C151E4" w:rsidRPr="00C2694E">
        <w:t>the second operat</w:t>
      </w:r>
      <w:r w:rsidR="00B675EB">
        <w:t>or</w:t>
      </w:r>
      <w:r w:rsidR="00C151E4" w:rsidRPr="00C2694E">
        <w:t xml:space="preserve"> </w:t>
      </w: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oMath>
      <w:r w:rsidR="00C151E4" w:rsidRPr="00C2694E">
        <w:rPr>
          <w:iCs/>
        </w:rPr>
        <w:t xml:space="preserve"> is to </w:t>
      </w:r>
      <w:r w:rsidR="00C92179" w:rsidRPr="00C2694E">
        <w:rPr>
          <w:iCs/>
        </w:rPr>
        <w:t>perform</w:t>
      </w:r>
      <w:r w:rsidR="00585BC2" w:rsidRPr="00C2694E">
        <w:rPr>
          <w:iCs/>
        </w:rPr>
        <w:t xml:space="preserve"> a conditional </w:t>
      </w:r>
      <w:r w:rsidR="00C92179" w:rsidRPr="00C2694E">
        <w:rPr>
          <w:iCs/>
        </w:rPr>
        <w:t>X</w:t>
      </w:r>
      <w:r w:rsidR="00B675EB">
        <w:rPr>
          <w:iCs/>
        </w:rPr>
        <w:t>-gate</w:t>
      </w:r>
      <w:r w:rsidR="00C92179" w:rsidRPr="00C2694E">
        <w:rPr>
          <w:iCs/>
        </w:rPr>
        <w:t xml:space="preserve"> on </w:t>
      </w:r>
      <w:r w:rsidR="00C151E4" w:rsidRPr="00C2694E">
        <w:rPr>
          <w:iCs/>
        </w:rPr>
        <w:t xml:space="preserve">the second </w:t>
      </w:r>
      <w:r w:rsidR="00B675EB">
        <w:rPr>
          <w:iCs/>
        </w:rPr>
        <w:t>qubit of each row</w:t>
      </w:r>
      <w:r w:rsidR="00591BD6">
        <w:rPr>
          <w:iCs/>
        </w:rPr>
        <w:t xml:space="preserve"> while</w:t>
      </w:r>
      <w:r w:rsidR="00B675EB">
        <w:rPr>
          <w:iCs/>
        </w:rPr>
        <w:t xml:space="preserve"> using the first qubit as the control qubit</w:t>
      </w:r>
      <w:r w:rsidR="00585BC2" w:rsidRPr="00C2694E">
        <w:rPr>
          <w:iCs/>
        </w:rPr>
        <w:t xml:space="preserve">; </w:t>
      </w:r>
      <w:r w:rsidR="00C151E4" w:rsidRPr="00C2694E">
        <w:rPr>
          <w:iCs/>
        </w:rPr>
        <w:t>the third operat</w:t>
      </w:r>
      <w:r w:rsidR="00B675EB">
        <w:rPr>
          <w:iCs/>
        </w:rPr>
        <w:t>or</w:t>
      </w:r>
      <w:r w:rsidR="00C151E4" w:rsidRPr="00C2694E">
        <w:rPr>
          <w:iCs/>
        </w:rP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23</m:t>
            </m:r>
          </m:sub>
        </m:sSub>
      </m:oMath>
      <w:r w:rsidR="00C151E4" w:rsidRPr="00C2694E">
        <w:t xml:space="preserve"> is to </w:t>
      </w:r>
      <w:r w:rsidR="00C92179" w:rsidRPr="00C2694E">
        <w:t xml:space="preserve">perform </w:t>
      </w:r>
      <w:r w:rsidR="00585BC2" w:rsidRPr="00C2694E">
        <w:t xml:space="preserve">a conditional </w:t>
      </w:r>
      <w:r w:rsidR="00C92179" w:rsidRPr="00C2694E">
        <w:t>X</w:t>
      </w:r>
      <w:r w:rsidR="00B675EB">
        <w:t>-gate</w:t>
      </w:r>
      <w:r w:rsidR="00C92179" w:rsidRPr="00C2694E">
        <w:t xml:space="preserve"> on the third account</w:t>
      </w:r>
      <w:r w:rsidR="00B675EB">
        <w:t xml:space="preserve"> of each row </w:t>
      </w:r>
      <w:r w:rsidR="00591BD6">
        <w:t xml:space="preserve">while </w:t>
      </w:r>
      <w:r w:rsidR="00B675EB">
        <w:t>using the second qubit as the control qubit</w:t>
      </w:r>
      <w:r w:rsidR="001E2A0E" w:rsidRPr="00C2694E">
        <w:t xml:space="preserve">; and the </w:t>
      </w:r>
      <w:r w:rsidR="00C151E4" w:rsidRPr="00C2694E">
        <w:t>fourth operat</w:t>
      </w:r>
      <w:r w:rsidR="00B675EB">
        <w:t>or</w:t>
      </w:r>
      <w:r w:rsidR="00C151E4" w:rsidRPr="00C2694E">
        <w:t xml:space="preserve"> </w:t>
      </w:r>
      <m:oMath>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oMath>
      <w:r w:rsidR="00B31850" w:rsidRPr="00C2694E">
        <w:rPr>
          <w:iCs/>
        </w:rPr>
        <w:t xml:space="preserve"> is to revalue the first </w:t>
      </w:r>
      <w:r w:rsidR="00B675EB">
        <w:rPr>
          <w:iCs/>
        </w:rPr>
        <w:t>qubit of each row.</w:t>
      </w:r>
      <w:r w:rsidR="004653A4">
        <w:rPr>
          <w:rStyle w:val="FootnoteReference"/>
          <w:iCs/>
        </w:rPr>
        <w:footnoteReference w:id="17"/>
      </w:r>
      <w:r w:rsidR="00B31850" w:rsidRPr="00C2694E">
        <w:rPr>
          <w:iCs/>
        </w:rPr>
        <w:t xml:space="preserve"> </w:t>
      </w:r>
    </w:p>
    <w:p w14:paraId="2B2CF7B1" w14:textId="32BF5887" w:rsidR="008557D5" w:rsidRPr="00C2694E" w:rsidRDefault="003651FA" w:rsidP="0048434F">
      <w:pPr>
        <w:spacing w:line="360" w:lineRule="auto"/>
        <w:rPr>
          <w:i/>
          <w:iCs/>
        </w:rPr>
      </w:pPr>
      <w:r w:rsidRPr="00C2694E">
        <w:rPr>
          <w:i/>
          <w:iCs/>
        </w:rPr>
        <w:t>3.3</w:t>
      </w:r>
      <w:r w:rsidR="00D43F62" w:rsidRPr="00C2694E">
        <w:rPr>
          <w:i/>
          <w:iCs/>
        </w:rPr>
        <w:t xml:space="preserve"> </w:t>
      </w:r>
      <w:r w:rsidR="00297423">
        <w:rPr>
          <w:i/>
          <w:iCs/>
        </w:rPr>
        <w:t xml:space="preserve">Recomposition </w:t>
      </w:r>
      <w:r w:rsidR="00AA5195" w:rsidRPr="00C2694E">
        <w:rPr>
          <w:i/>
          <w:iCs/>
        </w:rPr>
        <w:t>operation</w:t>
      </w:r>
      <w:r w:rsidR="00897B2A" w:rsidRPr="00C2694E">
        <w:rPr>
          <w:i/>
          <w:iCs/>
        </w:rPr>
        <w:t xml:space="preserve"> </w:t>
      </w:r>
    </w:p>
    <w:p w14:paraId="6F1EC4DD" w14:textId="199D2185" w:rsidR="00C603A6" w:rsidRDefault="001E2A0E" w:rsidP="0069383E">
      <w:pPr>
        <w:spacing w:line="360" w:lineRule="auto"/>
      </w:pPr>
      <w:r w:rsidRPr="00C2694E">
        <w:tab/>
        <w:t xml:space="preserve">There are simplifications in quantum </w:t>
      </w:r>
      <w:r w:rsidR="007A7B6C">
        <w:t>computations.</w:t>
      </w:r>
      <w:r w:rsidRPr="00C2694E">
        <w:t xml:space="preserve"> In particular, the fractional revaluations (phase shift</w:t>
      </w:r>
      <w:r w:rsidR="007A7B6C">
        <w:t xml:space="preserve"> operations the </w:t>
      </w:r>
      <w:r w:rsidR="001D6671">
        <w:t>T</w:t>
      </w:r>
      <w:r w:rsidR="00591BD6">
        <w:t>-gate</w:t>
      </w:r>
      <w:r w:rsidRPr="00C2694E">
        <w:t xml:space="preserve"> and </w:t>
      </w:r>
      <w:r w:rsidR="007A7B6C">
        <w:t xml:space="preserve">the </w:t>
      </w:r>
      <w:r w:rsidR="001D6671">
        <w:t>S</w:t>
      </w:r>
      <w:r w:rsidR="00591BD6">
        <w:t>-gate</w:t>
      </w:r>
      <w:r w:rsidRPr="00C2694E">
        <w:t xml:space="preserve">) can be loaded entirely on the last </w:t>
      </w:r>
      <w:r w:rsidR="007A0E05" w:rsidRPr="00C2694E">
        <w:t xml:space="preserve">qubit </w:t>
      </w:r>
      <w:r w:rsidR="00FF0EFA" w:rsidRPr="00C2694E">
        <w:t>(i.e., last account)</w:t>
      </w:r>
      <w:r w:rsidRPr="00C2694E">
        <w:t xml:space="preserve"> so that there is only one fraction to deal with.</w:t>
      </w:r>
      <w:r w:rsidR="00FF0EFA" w:rsidRPr="00C2694E">
        <w:t xml:space="preserve"> </w:t>
      </w:r>
      <w:r w:rsidR="0069383E" w:rsidRPr="00C2694E">
        <w:t>This can be achieved using the journal entries that involve the two accounts</w:t>
      </w:r>
      <w:r w:rsidR="007A0E05" w:rsidRPr="00C2694E">
        <w:t xml:space="preserve">. </w:t>
      </w:r>
      <w:r w:rsidR="0069383E" w:rsidRPr="00C2694E">
        <w:t xml:space="preserve">Collectively, we call these journal entries as recomposition entries. </w:t>
      </w:r>
    </w:p>
    <w:p w14:paraId="285DF9A0" w14:textId="77777777" w:rsidR="00872F26" w:rsidRDefault="00872F26" w:rsidP="0069383E">
      <w:pPr>
        <w:spacing w:line="360" w:lineRule="auto"/>
      </w:pPr>
    </w:p>
    <w:p w14:paraId="134C8018" w14:textId="656E1885" w:rsidR="00591BD6" w:rsidRDefault="00591BD6" w:rsidP="00591BD6">
      <w:pPr>
        <w:spacing w:line="360" w:lineRule="auto"/>
      </w:pPr>
      <w:r w:rsidRPr="00292E73">
        <w:rPr>
          <w:b/>
          <w:bCs/>
        </w:rPr>
        <w:lastRenderedPageBreak/>
        <w:t xml:space="preserve">Definition </w:t>
      </w:r>
      <w:r>
        <w:rPr>
          <w:b/>
          <w:bCs/>
        </w:rPr>
        <w:t>10</w:t>
      </w:r>
      <w:r w:rsidRPr="00292E73">
        <w:rPr>
          <w:b/>
          <w:bCs/>
        </w:rPr>
        <w:t xml:space="preserve"> (</w:t>
      </w:r>
      <w:r>
        <w:rPr>
          <w:b/>
          <w:bCs/>
        </w:rPr>
        <w:t>A recomposition entry</w:t>
      </w:r>
      <w:r w:rsidRPr="00292E73">
        <w:rPr>
          <w:b/>
          <w:bCs/>
        </w:rPr>
        <w:t>)</w:t>
      </w:r>
      <w:r>
        <w:rPr>
          <w:b/>
          <w:bCs/>
        </w:rPr>
        <w:tab/>
      </w:r>
      <w:r w:rsidRPr="00C2694E">
        <w:t>A recomposition entry transforms “</w:t>
      </w:r>
      <m:oMath>
        <m:acc>
          <m:accPr>
            <m:chr m:val="̃"/>
            <m:ctrlPr>
              <w:rPr>
                <w:rFonts w:ascii="Cambria Math" w:hAnsi="Cambria Math"/>
                <w:iCs/>
              </w:rPr>
            </m:ctrlPr>
          </m:accPr>
          <m:e>
            <m:r>
              <m:rPr>
                <m:sty m:val="p"/>
              </m:rPr>
              <w:rPr>
                <w:rFonts w:ascii="Cambria Math" w:hAnsi="Cambria Math"/>
              </w:rPr>
              <m:t>A</m:t>
            </m:r>
          </m:e>
        </m:acc>
        <m:r>
          <m:rPr>
            <m:sty m:val="p"/>
          </m:rPr>
          <w:rPr>
            <w:rFonts w:ascii="Cambria Math" w:hAnsi="Cambria Math"/>
          </w:rPr>
          <m:t>A</m:t>
        </m:r>
      </m:oMath>
      <w:r w:rsidRPr="00C2694E">
        <w:t>” into “</w:t>
      </w:r>
      <m:oMath>
        <m:r>
          <m:rPr>
            <m:sty m:val="p"/>
          </m:rPr>
          <w:rPr>
            <w:rFonts w:ascii="Cambria Math" w:hAnsi="Cambria Math"/>
          </w:rPr>
          <m:t>A</m:t>
        </m:r>
        <m:acc>
          <m:accPr>
            <m:chr m:val="̃"/>
            <m:ctrlPr>
              <w:rPr>
                <w:rFonts w:ascii="Cambria Math" w:hAnsi="Cambria Math"/>
                <w:iCs/>
              </w:rPr>
            </m:ctrlPr>
          </m:accPr>
          <m:e>
            <m:r>
              <m:rPr>
                <m:sty m:val="p"/>
              </m:rPr>
              <w:rPr>
                <w:rFonts w:ascii="Cambria Math" w:hAnsi="Cambria Math"/>
              </w:rPr>
              <m:t>A</m:t>
            </m:r>
          </m:e>
        </m:acc>
      </m:oMath>
      <w:r>
        <w:rPr>
          <w:iCs/>
        </w:rPr>
        <w:t>,</w:t>
      </w:r>
      <w:r w:rsidRPr="00C2694E">
        <w:t xml:space="preserve">” or vice versa, for any </w:t>
      </w:r>
      <m:oMath>
        <m:acc>
          <m:accPr>
            <m:chr m:val="̃"/>
            <m:ctrlPr>
              <w:rPr>
                <w:rFonts w:ascii="Cambria Math" w:hAnsi="Cambria Math"/>
                <w:iCs/>
              </w:rPr>
            </m:ctrlPr>
          </m:accPr>
          <m:e>
            <m:r>
              <m:rPr>
                <m:sty m:val="p"/>
              </m:rPr>
              <w:rPr>
                <w:rFonts w:ascii="Cambria Math" w:hAnsi="Cambria Math"/>
              </w:rPr>
              <m:t>A</m:t>
            </m:r>
          </m:e>
        </m:acc>
        <m:r>
          <m:rPr>
            <m:sty m:val="p"/>
          </m:rPr>
          <w:rPr>
            <w:rFonts w:ascii="Cambria Math" w:hAnsi="Cambria Math"/>
          </w:rPr>
          <m:t xml:space="preserve">∈{A, </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r>
          <m:rPr>
            <m:sty m:val="p"/>
          </m:rPr>
          <w:rPr>
            <w:rFonts w:ascii="Cambria Math" w:hAnsi="Cambria Math"/>
          </w:rPr>
          <m:t>,</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r>
          <m:rPr>
            <m:sty m:val="p"/>
          </m:rPr>
          <w:rPr>
            <w:rFonts w:ascii="Cambria Math" w:hAnsi="Cambria Math"/>
          </w:rPr>
          <m:t>,</m:t>
        </m:r>
        <m:acc>
          <m:accPr>
            <m:ctrlPr>
              <w:rPr>
                <w:rFonts w:ascii="Cambria Math" w:hAnsi="Cambria Math"/>
                <w:iCs/>
              </w:rPr>
            </m:ctrlPr>
          </m:accPr>
          <m:e>
            <m:r>
              <m:rPr>
                <m:sty m:val="p"/>
              </m:rPr>
              <w:rPr>
                <w:rFonts w:ascii="Cambria Math" w:hAnsi="Cambria Math"/>
              </w:rPr>
              <m:t>A</m:t>
            </m:r>
          </m:e>
        </m:acc>
        <m:r>
          <m:rPr>
            <m:sty m:val="p"/>
          </m:rPr>
          <w:rPr>
            <w:rFonts w:ascii="Cambria Math" w:hAnsi="Cambria Math"/>
          </w:rPr>
          <m:t>,</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r>
          <m:rPr>
            <m:sty m:val="p"/>
          </m:rPr>
          <w:rPr>
            <w:rFonts w:ascii="Cambria Math" w:hAnsi="Cambria Math"/>
          </w:rPr>
          <m:t>,</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r>
          <m:rPr>
            <m:sty m:val="p"/>
          </m:rPr>
          <w:rPr>
            <w:rFonts w:ascii="Cambria Math" w:hAnsi="Cambria Math"/>
          </w:rPr>
          <m:t>}</m:t>
        </m:r>
      </m:oMath>
      <w:r w:rsidRPr="00C2694E">
        <w:t xml:space="preserve">.  </w:t>
      </w:r>
    </w:p>
    <w:p w14:paraId="4651769F" w14:textId="77777777" w:rsidR="00872F26" w:rsidRDefault="00872F26" w:rsidP="00591BD6">
      <w:pPr>
        <w:spacing w:line="360" w:lineRule="auto"/>
      </w:pPr>
    </w:p>
    <w:p w14:paraId="7EDF593D" w14:textId="383E3A5B" w:rsidR="0069383E" w:rsidRDefault="00591BD6" w:rsidP="00591BD6">
      <w:pPr>
        <w:spacing w:line="360" w:lineRule="auto"/>
      </w:pPr>
      <w:r>
        <w:tab/>
        <w:t>T</w:t>
      </w:r>
      <w:r w:rsidR="001A3D3C" w:rsidRPr="00C2694E">
        <w:t>o understand Definition 1</w:t>
      </w:r>
      <w:r w:rsidR="00276590">
        <w:t>0</w:t>
      </w:r>
      <w:r w:rsidR="001A3D3C" w:rsidRPr="00C2694E">
        <w:t xml:space="preserve">, consider an example </w:t>
      </w:r>
      <w:r w:rsidR="00276590">
        <w:t xml:space="preserve">where </w:t>
      </w:r>
      <m:oMath>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r>
          <m:rPr>
            <m:sty m:val="p"/>
          </m:rPr>
          <w:rPr>
            <w:rFonts w:ascii="Cambria Math" w:hAnsi="Cambria Math"/>
          </w:rPr>
          <m:t>A</m:t>
        </m:r>
      </m:oMath>
      <w:r w:rsidR="001A3D3C" w:rsidRPr="00C2694E">
        <w:t xml:space="preserve"> is </w:t>
      </w:r>
      <w:r w:rsidR="00276590">
        <w:t xml:space="preserve">changed </w:t>
      </w:r>
      <w:r w:rsidR="001A3D3C" w:rsidRPr="00C2694E">
        <w:t xml:space="preserve">into </w:t>
      </w:r>
      <m:oMath>
        <m:r>
          <m:rPr>
            <m:sty m:val="p"/>
          </m:rPr>
          <w:rPr>
            <w:rFonts w:ascii="Cambria Math" w:hAnsi="Cambria Math"/>
          </w:rPr>
          <m:t>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oMath>
      <w:r w:rsidR="004A1E41" w:rsidRPr="00C2694E">
        <w:rPr>
          <w:iCs/>
        </w:rPr>
        <w:t xml:space="preserve">. The recomposition entry is recorded </w:t>
      </w:r>
      <w:r w:rsidR="00981066" w:rsidRPr="00C2694E">
        <w:t xml:space="preserve">as </w:t>
      </w:r>
      <w:r w:rsidR="0069383E" w:rsidRPr="00C2694E">
        <w:t>Debit First Account Credit Second Account by ½.</w:t>
      </w:r>
      <w:r w:rsidR="0092262A" w:rsidRPr="00C2694E">
        <w:rPr>
          <w:rStyle w:val="FootnoteReference"/>
        </w:rPr>
        <w:footnoteReference w:id="18"/>
      </w:r>
      <w:r w:rsidR="0069383E" w:rsidRPr="00C2694E">
        <w:t xml:space="preserve"> </w:t>
      </w:r>
    </w:p>
    <w:p w14:paraId="7067D8ED" w14:textId="6CCD0505" w:rsidR="00276590" w:rsidRDefault="00E45461" w:rsidP="00E45461">
      <w:pPr>
        <w:spacing w:line="360" w:lineRule="auto"/>
        <w:jc w:val="center"/>
      </w:pPr>
      <w:r w:rsidRPr="00E45461">
        <w:rPr>
          <w:noProof/>
        </w:rPr>
        <w:drawing>
          <wp:inline distT="0" distB="0" distL="0" distR="0" wp14:anchorId="35ACB591" wp14:editId="4F254328">
            <wp:extent cx="4027491" cy="614363"/>
            <wp:effectExtent l="0" t="0" r="0" b="0"/>
            <wp:docPr id="8361578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51359" cy="618004"/>
                    </a:xfrm>
                    <a:prstGeom prst="rect">
                      <a:avLst/>
                    </a:prstGeom>
                    <a:noFill/>
                    <a:ln>
                      <a:noFill/>
                    </a:ln>
                  </pic:spPr>
                </pic:pic>
              </a:graphicData>
            </a:graphic>
          </wp:inline>
        </w:drawing>
      </w:r>
    </w:p>
    <w:p w14:paraId="072F1650" w14:textId="20729035" w:rsidR="0069383E" w:rsidRPr="00C2694E" w:rsidRDefault="003F19A9" w:rsidP="0069383E">
      <w:pPr>
        <w:spacing w:line="360" w:lineRule="auto"/>
      </w:pPr>
      <w:r w:rsidRPr="00C2694E">
        <w:t xml:space="preserve">In contrast to the journal entries, X, Z, S </w:t>
      </w:r>
      <w:r w:rsidR="006A3343" w:rsidRPr="00C2694E">
        <w:t>and T, that perform the information processing activities, the recomposition entries do not change the information properties of the T-accounts.</w:t>
      </w:r>
      <w:r w:rsidR="0069383E" w:rsidRPr="00C2694E">
        <w:rPr>
          <w:rStyle w:val="FootnoteReference"/>
        </w:rPr>
        <w:footnoteReference w:id="19"/>
      </w:r>
      <w:r w:rsidR="006A3343" w:rsidRPr="00C2694E">
        <w:t xml:space="preserve"> </w:t>
      </w:r>
    </w:p>
    <w:p w14:paraId="51DDE159" w14:textId="0D3AF9C0" w:rsidR="00995758" w:rsidRDefault="00E45461" w:rsidP="0061007F">
      <w:pPr>
        <w:spacing w:line="360" w:lineRule="auto"/>
        <w:ind w:firstLine="720"/>
        <w:rPr>
          <w:iCs/>
        </w:rPr>
      </w:pPr>
      <w:r>
        <w:t>To perform an operation and shift fraction to the last qubit, it is straightforward to take three steps. The first step is to implement a recomposition entry to move the phase to the qubit that needs to be transformed; the second step is to perform the transformation; and the third step is to implement a recomposition entry to move the fraction phase to the last qubit.</w:t>
      </w:r>
      <w:r w:rsidR="00A45012">
        <w:rPr>
          <w:rStyle w:val="FootnoteReference"/>
        </w:rPr>
        <w:footnoteReference w:id="20"/>
      </w:r>
      <w:r>
        <w:t xml:space="preserve"> </w:t>
      </w:r>
      <w:r w:rsidR="00995758">
        <w:t xml:space="preserve">For example, </w:t>
      </w:r>
      <m:oMath>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2</m:t>
                    </m:r>
                  </m:sub>
                </m:sSub>
                <m:r>
                  <m:rPr>
                    <m:sty m:val="p"/>
                  </m:rPr>
                  <w:rPr>
                    <w:rFonts w:ascii="Cambria Math" w:hAnsi="Cambria Math"/>
                  </w:rPr>
                  <m:t xml:space="preserve">  </m:t>
                </m:r>
              </m:e>
            </m:groupChr>
          </m:e>
        </m:box>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oMath>
      <w:r w:rsidR="00995758">
        <w:rPr>
          <w:iCs/>
        </w:rPr>
        <w:t xml:space="preserve"> </w:t>
      </w:r>
      <w:r w:rsidR="00995758" w:rsidRPr="003047F0">
        <w:rPr>
          <w:iCs/>
        </w:rPr>
        <w:t>can be</w:t>
      </w:r>
      <w:r w:rsidR="00995758">
        <w:rPr>
          <w:iCs/>
        </w:rPr>
        <w:t xml:space="preserve"> implemented in the following steps.</w:t>
      </w:r>
      <w:r w:rsidR="00593576">
        <w:rPr>
          <w:rStyle w:val="FootnoteReference"/>
          <w:iCs/>
        </w:rPr>
        <w:footnoteReference w:id="21"/>
      </w:r>
      <w:r w:rsidR="00995758">
        <w:rPr>
          <w:iCs/>
        </w:rPr>
        <w:t xml:space="preserve"> </w:t>
      </w:r>
    </w:p>
    <w:p w14:paraId="03065188" w14:textId="0968AE42" w:rsidR="00995758" w:rsidRDefault="00995758" w:rsidP="0061007F">
      <w:pPr>
        <w:spacing w:line="360" w:lineRule="auto"/>
        <w:ind w:firstLine="720"/>
        <w:rPr>
          <w:iCs/>
        </w:rPr>
      </w:pPr>
      <w:r>
        <w:rPr>
          <w:iCs/>
        </w:rPr>
        <w:t xml:space="preserve">Step 1: Change </w:t>
      </w:r>
      <m:oMath>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
                    <w:iCs/>
                  </w:rPr>
                </m:ctrlPr>
              </m:fPr>
              <m:num>
                <m:r>
                  <w:rPr>
                    <w:rFonts w:ascii="Cambria Math" w:hAnsi="Cambria Math"/>
                  </w:rPr>
                  <m:t>1</m:t>
                </m:r>
              </m:num>
              <m:den>
                <m:r>
                  <w:rPr>
                    <w:rFonts w:ascii="Cambria Math" w:hAnsi="Cambria Math"/>
                  </w:rPr>
                  <m:t>2</m:t>
                </m:r>
              </m:den>
            </m:f>
          </m:sup>
        </m:sSup>
      </m:oMath>
      <w:r>
        <w:rPr>
          <w:iCs/>
        </w:rPr>
        <w:t xml:space="preserve"> into </w:t>
      </w:r>
      <m:oMath>
        <m:r>
          <m:rPr>
            <m:sty m:val="p"/>
          </m:rPr>
          <w:rPr>
            <w:rFonts w:ascii="Cambria Math" w:hAnsi="Cambria Math"/>
          </w:rPr>
          <m:t>A</m:t>
        </m:r>
        <m:sSup>
          <m:sSupPr>
            <m:ctrlPr>
              <w:rPr>
                <w:rFonts w:ascii="Cambria Math" w:hAnsi="Cambria Math"/>
              </w:rPr>
            </m:ctrlPr>
          </m:sSupPr>
          <m:e>
            <m:acc>
              <m:accPr>
                <m:ctrlPr>
                  <w:rPr>
                    <w:rFonts w:ascii="Cambria Math" w:hAnsi="Cambria Math"/>
                  </w:rPr>
                </m:ctrlPr>
              </m:accPr>
              <m:e>
                <m:r>
                  <m:rPr>
                    <m:sty m:val="p"/>
                  </m:rPr>
                  <w:rPr>
                    <w:rFonts w:ascii="Cambria Math" w:hAnsi="Cambria Math"/>
                  </w:rPr>
                  <m:t>A</m:t>
                </m:r>
              </m:e>
            </m:acc>
          </m:e>
          <m:sup>
            <m:f>
              <m:fPr>
                <m:ctrlPr>
                  <w:rPr>
                    <w:rFonts w:ascii="Cambria Math" w:hAnsi="Cambria Math"/>
                    <w:i/>
                  </w:rPr>
                </m:ctrlPr>
              </m:fPr>
              <m:num>
                <m:r>
                  <w:rPr>
                    <w:rFonts w:ascii="Cambria Math" w:hAnsi="Cambria Math"/>
                  </w:rPr>
                  <m:t>1</m:t>
                </m:r>
              </m:num>
              <m:den>
                <m:r>
                  <w:rPr>
                    <w:rFonts w:ascii="Cambria Math" w:hAnsi="Cambria Math"/>
                  </w:rPr>
                  <m:t>2</m:t>
                </m:r>
              </m:den>
            </m:f>
          </m:sup>
        </m:sSup>
        <m:r>
          <m:rPr>
            <m:sty m:val="p"/>
          </m:rPr>
          <w:rPr>
            <w:rFonts w:ascii="Cambria Math" w:hAnsi="Cambria Math"/>
          </w:rPr>
          <m:t>A</m:t>
        </m:r>
      </m:oMath>
      <w:r>
        <w:rPr>
          <w:iCs/>
        </w:rPr>
        <w:t xml:space="preserve"> using a recomposition entry, Debit Third Account Credit Second Account by </w:t>
      </w:r>
      <w:r w:rsidR="005F15D5">
        <w:rPr>
          <w:iCs/>
        </w:rPr>
        <w:t>1</w:t>
      </w:r>
      <w:r>
        <w:rPr>
          <w:iCs/>
        </w:rPr>
        <w:t xml:space="preserve">. </w:t>
      </w:r>
    </w:p>
    <w:p w14:paraId="67B1954A" w14:textId="5780BA3D" w:rsidR="00995758" w:rsidRDefault="00995758" w:rsidP="0061007F">
      <w:pPr>
        <w:spacing w:line="360" w:lineRule="auto"/>
        <w:ind w:firstLine="720"/>
      </w:pPr>
      <w:r>
        <w:rPr>
          <w:iCs/>
        </w:rPr>
        <w:t xml:space="preserve">Step 2: Perform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oMath>
      <w:r>
        <w:t xml:space="preserve"> to change </w:t>
      </w:r>
      <m:oMath>
        <m:r>
          <m:rPr>
            <m:sty m:val="p"/>
          </m:rPr>
          <w:rPr>
            <w:rFonts w:ascii="Cambria Math" w:hAnsi="Cambria Math"/>
          </w:rPr>
          <m:t>A</m:t>
        </m:r>
        <m:sSup>
          <m:sSupPr>
            <m:ctrlPr>
              <w:rPr>
                <w:rFonts w:ascii="Cambria Math" w:hAnsi="Cambria Math"/>
              </w:rPr>
            </m:ctrlPr>
          </m:sSupPr>
          <m:e>
            <m:acc>
              <m:accPr>
                <m:ctrlPr>
                  <w:rPr>
                    <w:rFonts w:ascii="Cambria Math" w:hAnsi="Cambria Math"/>
                  </w:rPr>
                </m:ctrlPr>
              </m:accPr>
              <m:e>
                <m:r>
                  <m:rPr>
                    <m:sty m:val="p"/>
                  </m:rPr>
                  <w:rPr>
                    <w:rFonts w:ascii="Cambria Math" w:hAnsi="Cambria Math"/>
                  </w:rPr>
                  <m:t>A</m:t>
                </m:r>
              </m:e>
            </m:acc>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A</m:t>
        </m:r>
      </m:oMath>
      <w:r>
        <w:t xml:space="preserve"> into </w:t>
      </w:r>
      <m:oMath>
        <m:r>
          <m:rPr>
            <m:sty m:val="p"/>
          </m:rPr>
          <w:rPr>
            <w:rFonts w:ascii="Cambria Math" w:hAnsi="Cambria Math"/>
          </w:rPr>
          <m:t>A</m:t>
        </m:r>
        <m:sSup>
          <m:sSupPr>
            <m:ctrlPr>
              <w:rPr>
                <w:rFonts w:ascii="Cambria Math" w:hAnsi="Cambria Math"/>
              </w:rPr>
            </m:ctrlPr>
          </m:sSupPr>
          <m:e>
            <m:acc>
              <m:accPr>
                <m:ctrlPr>
                  <w:rPr>
                    <w:rFonts w:ascii="Cambria Math" w:hAnsi="Cambria Math"/>
                  </w:rPr>
                </m:ctrlPr>
              </m:accPr>
              <m:e>
                <m:r>
                  <m:rPr>
                    <m:sty m:val="p"/>
                  </m:rPr>
                  <w:rPr>
                    <w:rFonts w:ascii="Cambria Math" w:hAnsi="Cambria Math"/>
                  </w:rPr>
                  <m:t>A</m:t>
                </m:r>
              </m:e>
            </m:acc>
          </m:e>
          <m:sup>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sup>
        </m:sSup>
        <m:r>
          <m:rPr>
            <m:sty m:val="p"/>
          </m:rPr>
          <w:rPr>
            <w:rFonts w:ascii="Cambria Math" w:hAnsi="Cambria Math"/>
          </w:rPr>
          <m:t>A</m:t>
        </m:r>
      </m:oMath>
      <w:r>
        <w:t>.</w:t>
      </w:r>
    </w:p>
    <w:p w14:paraId="30931EFF" w14:textId="156D89FC" w:rsidR="00995758" w:rsidRDefault="00995758" w:rsidP="00995758">
      <w:pPr>
        <w:spacing w:line="360" w:lineRule="auto"/>
        <w:ind w:firstLine="720"/>
      </w:pPr>
      <w:r>
        <w:t xml:space="preserve">Step 3: Change </w:t>
      </w:r>
      <m:oMath>
        <m:r>
          <m:rPr>
            <m:sty m:val="p"/>
          </m:rPr>
          <w:rPr>
            <w:rFonts w:ascii="Cambria Math" w:hAnsi="Cambria Math"/>
          </w:rPr>
          <m:t>A</m:t>
        </m:r>
        <m:sSup>
          <m:sSupPr>
            <m:ctrlPr>
              <w:rPr>
                <w:rFonts w:ascii="Cambria Math" w:hAnsi="Cambria Math"/>
              </w:rPr>
            </m:ctrlPr>
          </m:sSupPr>
          <m:e>
            <m:acc>
              <m:accPr>
                <m:ctrlPr>
                  <w:rPr>
                    <w:rFonts w:ascii="Cambria Math" w:hAnsi="Cambria Math"/>
                  </w:rPr>
                </m:ctrlPr>
              </m:accPr>
              <m:e>
                <m:r>
                  <m:rPr>
                    <m:sty m:val="p"/>
                  </m:rPr>
                  <w:rPr>
                    <w:rFonts w:ascii="Cambria Math" w:hAnsi="Cambria Math"/>
                  </w:rPr>
                  <m:t>A</m:t>
                </m:r>
              </m:e>
            </m:acc>
          </m:e>
          <m:sup>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sup>
        </m:sSup>
        <m:r>
          <m:rPr>
            <m:sty m:val="p"/>
          </m:rPr>
          <w:rPr>
            <w:rFonts w:ascii="Cambria Math" w:hAnsi="Cambria Math"/>
          </w:rPr>
          <m:t>A</m:t>
        </m:r>
      </m:oMath>
      <w:r>
        <w:t xml:space="preserve"> into </w:t>
      </w:r>
      <m:oMath>
        <m:r>
          <m:rPr>
            <m:sty m:val="p"/>
          </m:rPr>
          <w:rPr>
            <w:rFonts w:ascii="Cambria Math" w:hAnsi="Cambria Math"/>
          </w:rPr>
          <m:t>AA</m:t>
        </m:r>
        <m:sSup>
          <m:sSupPr>
            <m:ctrlPr>
              <w:rPr>
                <w:rFonts w:ascii="Cambria Math" w:hAnsi="Cambria Math"/>
              </w:rPr>
            </m:ctrlPr>
          </m:sSupPr>
          <m:e>
            <m:acc>
              <m:accPr>
                <m:ctrlPr>
                  <w:rPr>
                    <w:rFonts w:ascii="Cambria Math" w:hAnsi="Cambria Math"/>
                  </w:rPr>
                </m:ctrlPr>
              </m:accPr>
              <m:e>
                <m:r>
                  <m:rPr>
                    <m:sty m:val="p"/>
                  </m:rPr>
                  <w:rPr>
                    <w:rFonts w:ascii="Cambria Math" w:hAnsi="Cambria Math"/>
                  </w:rPr>
                  <m:t>A</m:t>
                </m:r>
              </m:e>
            </m:acc>
          </m:e>
          <m:sup>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sup>
        </m:sSup>
      </m:oMath>
      <w:r>
        <w:t xml:space="preserve"> using a recomposition entry, Debit Second Account Credit Third Account by ½.  </w:t>
      </w:r>
    </w:p>
    <w:p w14:paraId="1718EDB6" w14:textId="1DB8C1B4" w:rsidR="00995758" w:rsidRPr="00C2694E" w:rsidRDefault="00995758" w:rsidP="00995758">
      <w:pPr>
        <w:spacing w:line="360" w:lineRule="auto"/>
        <w:rPr>
          <w:i/>
          <w:iCs/>
        </w:rPr>
      </w:pPr>
      <w:r w:rsidRPr="00C2694E">
        <w:rPr>
          <w:i/>
          <w:iCs/>
        </w:rPr>
        <w:lastRenderedPageBreak/>
        <w:t>3.</w:t>
      </w:r>
      <w:r>
        <w:rPr>
          <w:i/>
          <w:iCs/>
        </w:rPr>
        <w:t>4</w:t>
      </w:r>
      <w:r w:rsidRPr="00C2694E">
        <w:rPr>
          <w:i/>
          <w:iCs/>
        </w:rPr>
        <w:t xml:space="preserve"> </w:t>
      </w:r>
      <w:r>
        <w:rPr>
          <w:i/>
          <w:iCs/>
        </w:rPr>
        <w:t>Measurement</w:t>
      </w:r>
      <w:r w:rsidRPr="00C2694E">
        <w:rPr>
          <w:i/>
          <w:iCs/>
        </w:rPr>
        <w:t xml:space="preserve"> </w:t>
      </w:r>
    </w:p>
    <w:p w14:paraId="3C27550A" w14:textId="0DADFD7F" w:rsidR="00C603A6" w:rsidRDefault="00995758" w:rsidP="00995758">
      <w:pPr>
        <w:spacing w:line="360" w:lineRule="auto"/>
        <w:rPr>
          <w:iCs/>
        </w:rPr>
      </w:pPr>
      <w:r w:rsidRPr="00C2694E">
        <w:tab/>
      </w:r>
      <w:r w:rsidR="00B0308B">
        <w:t>When a closed quantum system is observed</w:t>
      </w:r>
      <w:r w:rsidR="00D52332">
        <w:t xml:space="preserve"> (measured)</w:t>
      </w:r>
      <w:r w:rsidR="00B0308B">
        <w:t xml:space="preserve">, the system is </w:t>
      </w:r>
      <w:r w:rsidR="000F4E9E">
        <w:t>instantly changed</w:t>
      </w:r>
      <w:r w:rsidR="0092171E">
        <w:t xml:space="preserve">. </w:t>
      </w:r>
      <w:r w:rsidR="00491B16">
        <w:t xml:space="preserve">Before any measurement, the state of the system is </w:t>
      </w:r>
      <w:r w:rsidR="003F4A80">
        <w:t>in a superposition of all possible outcomes</w:t>
      </w:r>
      <w:r w:rsidR="00C33C4D">
        <w:t xml:space="preserve"> (a linear combination of basis states with complex amplitudes)</w:t>
      </w:r>
      <w:r w:rsidR="001E02DA">
        <w:t>; and the</w:t>
      </w:r>
      <w:r w:rsidR="00C33C4D">
        <w:t xml:space="preserve"> probability of each outcome </w:t>
      </w:r>
      <w:r w:rsidR="00711F4A">
        <w:t>is the square</w:t>
      </w:r>
      <w:r w:rsidR="001E02DA">
        <w:t xml:space="preserve">d magnitude of </w:t>
      </w:r>
      <w:r w:rsidR="00711F4A">
        <w:t xml:space="preserve">the amplitude. </w:t>
      </w:r>
      <w:r w:rsidR="001E02DA">
        <w:t xml:space="preserve">Upon </w:t>
      </w:r>
      <w:r w:rsidR="00491B16">
        <w:t xml:space="preserve">measurement, the system </w:t>
      </w:r>
      <w:r w:rsidR="001E02DA">
        <w:t xml:space="preserve">state </w:t>
      </w:r>
      <w:r w:rsidR="00491B16">
        <w:t xml:space="preserve">collapses to </w:t>
      </w:r>
      <w:r w:rsidR="001E02DA">
        <w:t xml:space="preserve">the state corresponding to the observed outcome. </w:t>
      </w:r>
      <w:r w:rsidR="00491B16">
        <w:t xml:space="preserve">For example, </w:t>
      </w:r>
      <w:r w:rsidR="001E02DA">
        <w:t xml:space="preserve">consider a single-qubit system in a state </w:t>
      </w:r>
      <m:oMath>
        <m:r>
          <m:rPr>
            <m:sty m:val="p"/>
          </m:rPr>
          <w:rPr>
            <w:rFonts w:ascii="Cambria Math" w:hAnsi="Cambria Math"/>
          </w:rPr>
          <m:t>α|</m:t>
        </m:r>
        <m:d>
          <m:dPr>
            <m:begChr m:val=""/>
            <m:endChr m:val="⟩"/>
            <m:ctrlPr>
              <w:rPr>
                <w:rFonts w:ascii="Cambria Math" w:hAnsi="Cambria Math"/>
                <w:iCs/>
              </w:rPr>
            </m:ctrlPr>
          </m:dPr>
          <m:e>
            <m:r>
              <m:rPr>
                <m:sty m:val="p"/>
              </m:rPr>
              <w:rPr>
                <w:rFonts w:ascii="Cambria Math" w:hAnsi="Cambria Math"/>
              </w:rPr>
              <m:t>0</m:t>
            </m:r>
          </m:e>
        </m:d>
        <m:r>
          <m:rPr>
            <m:sty m:val="p"/>
          </m:rPr>
          <w:rPr>
            <w:rFonts w:ascii="Cambria Math" w:hAnsi="Cambria Math"/>
          </w:rPr>
          <m:t>+β|</m:t>
        </m:r>
        <m:d>
          <m:dPr>
            <m:begChr m:val=""/>
            <m:endChr m:val="⟩"/>
            <m:ctrlPr>
              <w:rPr>
                <w:rFonts w:ascii="Cambria Math" w:hAnsi="Cambria Math"/>
                <w:iCs/>
              </w:rPr>
            </m:ctrlPr>
          </m:dPr>
          <m:e>
            <m:r>
              <m:rPr>
                <m:sty m:val="p"/>
              </m:rPr>
              <w:rPr>
                <w:rFonts w:ascii="Cambria Math" w:hAnsi="Cambria Math"/>
              </w:rPr>
              <m:t>1</m:t>
            </m:r>
          </m:e>
        </m:d>
      </m:oMath>
      <w:r w:rsidR="002577F7">
        <w:rPr>
          <w:iCs/>
        </w:rPr>
        <w:t>.</w:t>
      </w:r>
      <w:r w:rsidR="002577F7">
        <w:rPr>
          <w:rStyle w:val="FootnoteReference"/>
          <w:iCs/>
        </w:rPr>
        <w:footnoteReference w:id="22"/>
      </w:r>
      <w:r w:rsidR="00491B16">
        <w:rPr>
          <w:iCs/>
        </w:rPr>
        <w:t xml:space="preserve"> </w:t>
      </w:r>
      <w:r w:rsidR="002577F7">
        <w:rPr>
          <w:iCs/>
        </w:rPr>
        <w:t xml:space="preserve">When we measure the qubit, </w:t>
      </w:r>
      <w:r w:rsidR="00AD5CD0">
        <w:rPr>
          <w:iCs/>
        </w:rPr>
        <w:t xml:space="preserve">the post-measurement state might be </w:t>
      </w:r>
      <w:r w:rsidR="002577F7">
        <w:rPr>
          <w:iCs/>
        </w:rPr>
        <w:t>a</w:t>
      </w:r>
      <w:r w:rsidR="006C45FB">
        <w:rPr>
          <w:iCs/>
        </w:rPr>
        <w:t xml:space="preserve"> </w:t>
      </w:r>
      <m:oMath>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m:t>
            </m:r>
          </m:e>
        </m:d>
      </m:oMath>
      <w:r w:rsidR="002577F7">
        <w:rPr>
          <w:iCs/>
        </w:rPr>
        <w:t xml:space="preserve"> or a </w:t>
      </w:r>
      <m:oMath>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e>
        </m:d>
      </m:oMath>
      <w:r w:rsidR="002577F7">
        <w:rPr>
          <w:iCs/>
        </w:rPr>
        <w:t xml:space="preserve">. The probability of </w:t>
      </w:r>
      <w:r w:rsidR="00AD5CD0">
        <w:rPr>
          <w:iCs/>
        </w:rPr>
        <w:t xml:space="preserve">the state </w:t>
      </w:r>
      <m:oMath>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m:t>
            </m:r>
          </m:e>
        </m:d>
      </m:oMath>
      <w:r w:rsidR="002577F7">
        <w:rPr>
          <w:iCs/>
        </w:rPr>
        <w:t xml:space="preserve"> is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α</m:t>
                </m:r>
              </m:e>
            </m:d>
          </m:e>
          <m:sup>
            <m:r>
              <m:rPr>
                <m:sty m:val="p"/>
              </m:rPr>
              <w:rPr>
                <w:rFonts w:ascii="Cambria Math" w:hAnsi="Cambria Math"/>
              </w:rPr>
              <m:t>2</m:t>
            </m:r>
          </m:sup>
        </m:sSup>
      </m:oMath>
      <w:r w:rsidR="002577F7">
        <w:rPr>
          <w:iCs/>
        </w:rPr>
        <w:t xml:space="preserve"> </w:t>
      </w:r>
      <w:r w:rsidR="002773C7">
        <w:rPr>
          <w:iCs/>
        </w:rPr>
        <w:t>and the probability of</w:t>
      </w:r>
      <w:r w:rsidR="00AD5CD0">
        <w:rPr>
          <w:iCs/>
        </w:rPr>
        <w:t xml:space="preserve"> state</w:t>
      </w:r>
      <w:r w:rsidR="002773C7">
        <w:rPr>
          <w:iCs/>
        </w:rPr>
        <w:t xml:space="preserve"> </w:t>
      </w:r>
      <m:oMath>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e>
        </m:d>
      </m:oMath>
      <w:r w:rsidR="002773C7">
        <w:rPr>
          <w:iCs/>
        </w:rPr>
        <w:t xml:space="preserve"> is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β</m:t>
                </m:r>
              </m:e>
            </m:d>
          </m:e>
          <m:sup>
            <m:r>
              <m:rPr>
                <m:sty m:val="p"/>
              </m:rPr>
              <w:rPr>
                <w:rFonts w:ascii="Cambria Math" w:hAnsi="Cambria Math"/>
              </w:rPr>
              <m:t>2</m:t>
            </m:r>
          </m:sup>
        </m:sSup>
      </m:oMath>
      <w:r w:rsidR="002773C7">
        <w:rPr>
          <w:iCs/>
        </w:rPr>
        <w:t>.</w:t>
      </w:r>
    </w:p>
    <w:p w14:paraId="3FDD8940" w14:textId="3E408921" w:rsidR="00C603A6" w:rsidRDefault="00BF142B" w:rsidP="00BF142B">
      <w:pPr>
        <w:spacing w:line="360" w:lineRule="auto"/>
      </w:pPr>
      <w:r w:rsidRPr="0099198F">
        <w:rPr>
          <w:b/>
          <w:bCs/>
        </w:rPr>
        <w:t xml:space="preserve">Postulate </w:t>
      </w:r>
      <w:r>
        <w:rPr>
          <w:b/>
          <w:bCs/>
        </w:rPr>
        <w:t>4</w:t>
      </w:r>
      <w:r w:rsidRPr="0099198F">
        <w:rPr>
          <w:b/>
          <w:bCs/>
        </w:rPr>
        <w:t xml:space="preserve"> (</w:t>
      </w:r>
      <w:r w:rsidR="00B0308B">
        <w:rPr>
          <w:b/>
          <w:bCs/>
        </w:rPr>
        <w:t>Measurement</w:t>
      </w:r>
      <w:r>
        <w:rPr>
          <w:b/>
          <w:bCs/>
        </w:rPr>
        <w:t xml:space="preserve"> </w:t>
      </w:r>
      <w:r w:rsidRPr="0099198F">
        <w:rPr>
          <w:b/>
          <w:bCs/>
        </w:rPr>
        <w:t>postulate)</w:t>
      </w:r>
      <w:r>
        <w:tab/>
      </w:r>
      <w:r w:rsidR="001A7694">
        <w:t xml:space="preserve">Quantum measurements are described by a collection </w:t>
      </w:r>
      <m:oMath>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m</m:t>
                </m:r>
              </m:sub>
            </m:sSub>
          </m:e>
        </m:d>
      </m:oMath>
      <w:r w:rsidR="001A7694">
        <w:rPr>
          <w:iCs/>
        </w:rPr>
        <w:t xml:space="preserve"> of measurement operators. The index m refers to the measurement outcomes</w:t>
      </w:r>
      <w:r w:rsidR="004472DC">
        <w:rPr>
          <w:iCs/>
        </w:rPr>
        <w:t xml:space="preserve">. If the state of the quantum system is </w:t>
      </w:r>
      <m:oMath>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ψ</m:t>
            </m:r>
          </m:e>
        </m:d>
      </m:oMath>
      <w:r w:rsidR="004472DC">
        <w:rPr>
          <w:iCs/>
        </w:rPr>
        <w:t xml:space="preserve"> before measurement, the probability that result m occurs is </w:t>
      </w:r>
      <m:oMath>
        <m:r>
          <m:rPr>
            <m:sty m:val="p"/>
          </m:rPr>
          <w:rPr>
            <w:rFonts w:ascii="Cambria Math" w:hAnsi="Cambria Math"/>
          </w:rPr>
          <m:t>p</m:t>
        </m:r>
        <m:d>
          <m:dPr>
            <m:ctrlPr>
              <w:rPr>
                <w:rFonts w:ascii="Cambria Math" w:hAnsi="Cambria Math"/>
              </w:rPr>
            </m:ctrlPr>
          </m:dPr>
          <m:e>
            <m:r>
              <m:rPr>
                <m:sty m:val="p"/>
              </m:rPr>
              <w:rPr>
                <w:rFonts w:ascii="Cambria Math" w:hAnsi="Cambria Math"/>
              </w:rPr>
              <m:t>m</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ψ</m:t>
            </m: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M</m:t>
            </m:r>
          </m:e>
          <m:sub>
            <m:r>
              <m:rPr>
                <m:sty m:val="p"/>
              </m:rPr>
              <w:rPr>
                <w:rFonts w:ascii="Cambria Math" w:hAnsi="Cambria Math"/>
              </w:rPr>
              <m:t>m</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m:t>
            </m:r>
          </m:e>
          <m:sub>
            <m:r>
              <m:rPr>
                <m:sty m:val="p"/>
              </m:rP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ψ</m:t>
            </m:r>
          </m:e>
        </m:d>
      </m:oMath>
      <w:r w:rsidR="00133372">
        <w:rPr>
          <w:iCs/>
        </w:rPr>
        <w:t>.</w:t>
      </w:r>
      <w:r w:rsidR="00AD5CD0">
        <w:rPr>
          <w:rStyle w:val="FootnoteReference"/>
          <w:iCs/>
        </w:rPr>
        <w:footnoteReference w:id="23"/>
      </w:r>
      <w:r w:rsidR="001A7694">
        <w:rPr>
          <w:iCs/>
        </w:rPr>
        <w:t xml:space="preserve"> </w:t>
      </w:r>
      <w:r w:rsidR="00CC59DC">
        <w:t xml:space="preserve"> </w:t>
      </w:r>
    </w:p>
    <w:p w14:paraId="1F36B3B1" w14:textId="77777777" w:rsidR="00DD7A47" w:rsidRDefault="00DD7A47" w:rsidP="00BF142B">
      <w:pPr>
        <w:spacing w:line="360" w:lineRule="auto"/>
        <w:rPr>
          <w:b/>
          <w:bCs/>
        </w:rPr>
      </w:pPr>
    </w:p>
    <w:p w14:paraId="1BC5E96E" w14:textId="56F939A4" w:rsidR="00741F20" w:rsidRDefault="00397D54" w:rsidP="00BF142B">
      <w:pPr>
        <w:spacing w:line="360" w:lineRule="auto"/>
      </w:pPr>
      <w:r w:rsidRPr="00292E73">
        <w:rPr>
          <w:b/>
          <w:bCs/>
        </w:rPr>
        <w:t xml:space="preserve">Definition </w:t>
      </w:r>
      <w:r>
        <w:rPr>
          <w:b/>
          <w:bCs/>
        </w:rPr>
        <w:t>11</w:t>
      </w:r>
      <w:r w:rsidRPr="00292E73">
        <w:rPr>
          <w:b/>
          <w:bCs/>
        </w:rPr>
        <w:t xml:space="preserve"> (Accounting representation of </w:t>
      </w:r>
      <w:r>
        <w:rPr>
          <w:b/>
          <w:bCs/>
        </w:rPr>
        <w:t>measurement</w:t>
      </w:r>
      <w:r w:rsidRPr="00292E73">
        <w:rPr>
          <w:b/>
          <w:bCs/>
        </w:rPr>
        <w:t>)</w:t>
      </w:r>
      <w:r>
        <w:rPr>
          <w:b/>
          <w:bCs/>
        </w:rPr>
        <w:tab/>
      </w:r>
      <w:r>
        <w:t xml:space="preserve">Let E and A be the computational basis for a single qubit. </w:t>
      </w:r>
      <w:r w:rsidR="00741F20">
        <w:t xml:space="preserve">Let EE, EA, AE, and AA be the two-qubit computational basis. Let </w:t>
      </w:r>
      <w:r w:rsidR="00C247FD">
        <w:t xml:space="preserve">a combination of E and/or A be the </w:t>
      </w:r>
      <w:r w:rsidR="00741F20">
        <w:t>multi</w:t>
      </w:r>
      <w:r w:rsidR="0014113A">
        <w:t>ple</w:t>
      </w:r>
      <w:r w:rsidR="00741F20">
        <w:t>-qubit computational basis.</w:t>
      </w:r>
      <w:r w:rsidR="00594003">
        <w:t xml:space="preserve"> </w:t>
      </w:r>
      <w:r w:rsidR="00641DF3">
        <w:t xml:space="preserve">The amplitudes are recorded separately. </w:t>
      </w:r>
      <w:r w:rsidR="00594003">
        <w:t>Measur</w:t>
      </w:r>
      <w:r w:rsidR="00641DF3">
        <w:t>ement</w:t>
      </w:r>
      <w:r w:rsidR="00594003">
        <w:t xml:space="preserve"> collapses to one basis state with </w:t>
      </w:r>
      <w:r w:rsidR="00641DF3">
        <w:t xml:space="preserve">the </w:t>
      </w:r>
      <w:r w:rsidR="00594003">
        <w:t xml:space="preserve">probability as the squared magnitude of the amplitude for the basis state. </w:t>
      </w:r>
    </w:p>
    <w:p w14:paraId="310D224A" w14:textId="77777777" w:rsidR="00C603A6" w:rsidRDefault="00C603A6" w:rsidP="007859A0">
      <w:pPr>
        <w:spacing w:line="360" w:lineRule="auto"/>
      </w:pPr>
    </w:p>
    <w:p w14:paraId="2DAB99CD" w14:textId="287EA363" w:rsidR="003211BE" w:rsidRDefault="00B27700" w:rsidP="007859A0">
      <w:pPr>
        <w:spacing w:line="360" w:lineRule="auto"/>
      </w:pPr>
      <w:r>
        <w:tab/>
      </w:r>
      <w:r w:rsidR="00641DF3">
        <w:t>Measurement</w:t>
      </w:r>
      <w:r>
        <w:t xml:space="preserve"> is not the focus of this paper</w:t>
      </w:r>
      <w:r w:rsidR="006A5792">
        <w:t>. W</w:t>
      </w:r>
      <w:r>
        <w:t xml:space="preserve">e will explore the application of the measurement postulate </w:t>
      </w:r>
      <w:r w:rsidR="00641DF3">
        <w:t>in future</w:t>
      </w:r>
      <w:r>
        <w:t xml:space="preserve"> studies.  </w:t>
      </w:r>
    </w:p>
    <w:p w14:paraId="40832FB8" w14:textId="77777777" w:rsidR="00DD7A47" w:rsidRDefault="00DD7A47" w:rsidP="007859A0">
      <w:pPr>
        <w:spacing w:line="360" w:lineRule="auto"/>
      </w:pPr>
    </w:p>
    <w:p w14:paraId="15261431" w14:textId="647FF280" w:rsidR="004C1279" w:rsidRDefault="00D250B0" w:rsidP="00D250B0">
      <w:pPr>
        <w:spacing w:line="360" w:lineRule="auto"/>
        <w:rPr>
          <w:b/>
          <w:bCs/>
        </w:rPr>
      </w:pPr>
      <w:r w:rsidRPr="00C2694E">
        <w:rPr>
          <w:b/>
          <w:bCs/>
        </w:rPr>
        <w:t xml:space="preserve">IV. </w:t>
      </w:r>
      <w:r w:rsidR="00CD60E1">
        <w:rPr>
          <w:b/>
          <w:bCs/>
        </w:rPr>
        <w:t xml:space="preserve">The </w:t>
      </w:r>
      <w:r w:rsidR="004C1279" w:rsidRPr="00C2694E">
        <w:rPr>
          <w:b/>
          <w:bCs/>
        </w:rPr>
        <w:t>Toffoli Gate</w:t>
      </w:r>
    </w:p>
    <w:p w14:paraId="082C383C" w14:textId="5462E1C1" w:rsidR="006C4F96" w:rsidRDefault="00217FE9" w:rsidP="00217FE9">
      <w:pPr>
        <w:spacing w:line="360" w:lineRule="auto"/>
        <w:ind w:firstLine="720"/>
      </w:pPr>
      <w:r w:rsidRPr="00C2694E">
        <w:t xml:space="preserve">In this section, we use T-accounts and journal entries to program </w:t>
      </w:r>
      <w:r w:rsidR="00CD60E1">
        <w:t xml:space="preserve">the </w:t>
      </w:r>
      <w:r w:rsidRPr="00C2694E">
        <w:t xml:space="preserve">Toffoli </w:t>
      </w:r>
      <w:r w:rsidR="0063627A">
        <w:t>g</w:t>
      </w:r>
      <w:r w:rsidRPr="00C2694E">
        <w:t xml:space="preserve">ate. </w:t>
      </w:r>
      <w:r w:rsidR="00427C3C">
        <w:t>The Toffoli gate is universal for classical computation</w:t>
      </w:r>
      <w:r w:rsidR="007E24B5">
        <w:t xml:space="preserve"> and </w:t>
      </w:r>
      <w:r w:rsidR="00427C3C">
        <w:t>can also be implemented as a quantum logic gate (Nielsen and Chuang 200</w:t>
      </w:r>
      <w:r w:rsidR="00A26D61">
        <w:t>0</w:t>
      </w:r>
      <w:r w:rsidR="00427C3C">
        <w:t xml:space="preserve">, p. 188). </w:t>
      </w:r>
      <w:r w:rsidR="000A4576">
        <w:t xml:space="preserve">As a result, </w:t>
      </w:r>
      <w:r w:rsidR="006C4F96">
        <w:t>quantum computers subsume classical computers</w:t>
      </w:r>
      <w:r w:rsidR="007E24B5">
        <w:t xml:space="preserve"> in the sense that any computation achievable on a classical computer can also be implemented on a </w:t>
      </w:r>
      <w:r w:rsidR="006C4F96">
        <w:t>quantum computer</w:t>
      </w:r>
      <w:r w:rsidR="007E24B5">
        <w:t xml:space="preserve">. </w:t>
      </w:r>
      <w:r w:rsidR="000A4576">
        <w:lastRenderedPageBreak/>
        <w:t xml:space="preserve">Moreover, </w:t>
      </w:r>
      <w:r w:rsidR="00C57911">
        <w:t>Shi (2003) and Aharonov (2003) proved that the Toffoli gate combined with the Hadamard gate forms a universal gate set for quantum computation.</w:t>
      </w:r>
      <w:r w:rsidR="00C57911">
        <w:rPr>
          <w:rStyle w:val="FootnoteReference"/>
        </w:rPr>
        <w:footnoteReference w:id="24"/>
      </w:r>
      <w:r w:rsidR="00C57911">
        <w:t xml:space="preserve"> </w:t>
      </w:r>
      <w:r w:rsidR="007E24B5">
        <w:t>For th</w:t>
      </w:r>
      <w:r w:rsidR="000A4576">
        <w:t>ese</w:t>
      </w:r>
      <w:r w:rsidR="007E24B5">
        <w:t xml:space="preserve"> reason</w:t>
      </w:r>
      <w:r w:rsidR="000A4576">
        <w:t>s</w:t>
      </w:r>
      <w:r w:rsidR="007E24B5">
        <w:t>, this section focuses on the T</w:t>
      </w:r>
      <w:r w:rsidR="006C4F96">
        <w:t xml:space="preserve">offoli gate. </w:t>
      </w:r>
    </w:p>
    <w:p w14:paraId="5B482DBD" w14:textId="4378FC01" w:rsidR="006E34A8" w:rsidRPr="00C2694E" w:rsidRDefault="006E34A8" w:rsidP="006E34A8">
      <w:pPr>
        <w:spacing w:line="360" w:lineRule="auto"/>
        <w:ind w:firstLine="360"/>
        <w:jc w:val="center"/>
        <w:rPr>
          <w:b/>
          <w:bCs/>
        </w:rPr>
      </w:pPr>
      <w:r w:rsidRPr="00C2694E">
        <w:rPr>
          <w:b/>
          <w:bCs/>
        </w:rPr>
        <w:t xml:space="preserve">Table </w:t>
      </w:r>
      <w:r>
        <w:rPr>
          <w:b/>
          <w:bCs/>
        </w:rPr>
        <w:t>1</w:t>
      </w:r>
      <w:r w:rsidRPr="00C2694E">
        <w:rPr>
          <w:b/>
          <w:bCs/>
        </w:rPr>
        <w:t xml:space="preserve">. </w:t>
      </w:r>
      <w:r w:rsidR="000C2461">
        <w:rPr>
          <w:b/>
          <w:bCs/>
        </w:rPr>
        <w:t xml:space="preserve">Accounting representation of the truth table for </w:t>
      </w:r>
      <w:r w:rsidRPr="00C2694E">
        <w:rPr>
          <w:b/>
          <w:bCs/>
        </w:rPr>
        <w:t xml:space="preserve">the Toffoli </w:t>
      </w:r>
      <w:r w:rsidR="000C2461">
        <w:rPr>
          <w:b/>
          <w:bCs/>
        </w:rPr>
        <w:t>g</w:t>
      </w:r>
      <w:r w:rsidRPr="00C2694E">
        <w:rPr>
          <w:b/>
          <w:bCs/>
        </w:rPr>
        <w:t>ate</w:t>
      </w:r>
    </w:p>
    <w:tbl>
      <w:tblPr>
        <w:tblStyle w:val="TableGrid"/>
        <w:tblW w:w="0" w:type="auto"/>
        <w:jc w:val="center"/>
        <w:tblLook w:val="04A0" w:firstRow="1" w:lastRow="0" w:firstColumn="1" w:lastColumn="0" w:noHBand="0" w:noVBand="1"/>
      </w:tblPr>
      <w:tblGrid>
        <w:gridCol w:w="1668"/>
        <w:gridCol w:w="1482"/>
      </w:tblGrid>
      <w:tr w:rsidR="006E34A8" w:rsidRPr="00C2694E" w14:paraId="7892801A" w14:textId="77777777" w:rsidTr="00EA05CF">
        <w:trPr>
          <w:trHeight w:val="423"/>
          <w:jc w:val="center"/>
        </w:trPr>
        <w:tc>
          <w:tcPr>
            <w:tcW w:w="1668" w:type="dxa"/>
          </w:tcPr>
          <w:p w14:paraId="7B0FA125" w14:textId="77777777" w:rsidR="006E34A8" w:rsidRPr="00C2694E" w:rsidRDefault="006E34A8" w:rsidP="00EA05CF">
            <w:pPr>
              <w:spacing w:line="360" w:lineRule="auto"/>
              <w:jc w:val="center"/>
            </w:pPr>
            <w:r w:rsidRPr="00C2694E">
              <w:t>Input</w:t>
            </w:r>
          </w:p>
        </w:tc>
        <w:tc>
          <w:tcPr>
            <w:tcW w:w="1482" w:type="dxa"/>
          </w:tcPr>
          <w:p w14:paraId="21A60174" w14:textId="77777777" w:rsidR="006E34A8" w:rsidRPr="00C2694E" w:rsidRDefault="006E34A8" w:rsidP="00EA05CF">
            <w:pPr>
              <w:spacing w:line="360" w:lineRule="auto"/>
              <w:jc w:val="center"/>
            </w:pPr>
            <w:r w:rsidRPr="00C2694E">
              <w:t>Output</w:t>
            </w:r>
          </w:p>
        </w:tc>
      </w:tr>
      <w:tr w:rsidR="006E34A8" w:rsidRPr="00C2694E" w14:paraId="4C7D0CED" w14:textId="77777777" w:rsidTr="00EA05CF">
        <w:trPr>
          <w:trHeight w:val="423"/>
          <w:jc w:val="center"/>
        </w:trPr>
        <w:tc>
          <w:tcPr>
            <w:tcW w:w="1668" w:type="dxa"/>
          </w:tcPr>
          <w:p w14:paraId="274951CB" w14:textId="77777777" w:rsidR="006E34A8" w:rsidRPr="00C2694E" w:rsidRDefault="006E34A8" w:rsidP="00EA05CF">
            <w:pPr>
              <w:spacing w:line="360" w:lineRule="auto"/>
              <w:jc w:val="center"/>
            </w:pPr>
            <w:r w:rsidRPr="00C2694E">
              <w:t>EEE</w:t>
            </w:r>
          </w:p>
        </w:tc>
        <w:tc>
          <w:tcPr>
            <w:tcW w:w="1482" w:type="dxa"/>
          </w:tcPr>
          <w:p w14:paraId="42D3A566" w14:textId="77777777" w:rsidR="006E34A8" w:rsidRPr="00C2694E" w:rsidRDefault="006E34A8" w:rsidP="00EA05CF">
            <w:pPr>
              <w:spacing w:line="360" w:lineRule="auto"/>
              <w:jc w:val="center"/>
            </w:pPr>
            <w:r w:rsidRPr="00C2694E">
              <w:t>EEE</w:t>
            </w:r>
          </w:p>
        </w:tc>
      </w:tr>
      <w:tr w:rsidR="006E34A8" w:rsidRPr="00C2694E" w14:paraId="7B2F6436" w14:textId="77777777" w:rsidTr="00EA05CF">
        <w:trPr>
          <w:trHeight w:val="423"/>
          <w:jc w:val="center"/>
        </w:trPr>
        <w:tc>
          <w:tcPr>
            <w:tcW w:w="1668" w:type="dxa"/>
          </w:tcPr>
          <w:p w14:paraId="7465B5E3" w14:textId="77777777" w:rsidR="006E34A8" w:rsidRPr="00C2694E" w:rsidRDefault="006E34A8" w:rsidP="00EA05CF">
            <w:pPr>
              <w:spacing w:line="360" w:lineRule="auto"/>
              <w:jc w:val="center"/>
            </w:pPr>
            <w:r w:rsidRPr="00C2694E">
              <w:t>EEA</w:t>
            </w:r>
          </w:p>
        </w:tc>
        <w:tc>
          <w:tcPr>
            <w:tcW w:w="1482" w:type="dxa"/>
          </w:tcPr>
          <w:p w14:paraId="7CFFC4D7" w14:textId="77777777" w:rsidR="006E34A8" w:rsidRPr="00C2694E" w:rsidRDefault="006E34A8" w:rsidP="00EA05CF">
            <w:pPr>
              <w:spacing w:line="360" w:lineRule="auto"/>
              <w:jc w:val="center"/>
            </w:pPr>
            <w:r w:rsidRPr="00C2694E">
              <w:t>EEA</w:t>
            </w:r>
          </w:p>
        </w:tc>
      </w:tr>
      <w:tr w:rsidR="006E34A8" w:rsidRPr="00C2694E" w14:paraId="4DEC8501" w14:textId="77777777" w:rsidTr="00EA05CF">
        <w:trPr>
          <w:trHeight w:val="423"/>
          <w:jc w:val="center"/>
        </w:trPr>
        <w:tc>
          <w:tcPr>
            <w:tcW w:w="1668" w:type="dxa"/>
          </w:tcPr>
          <w:p w14:paraId="64247269" w14:textId="77777777" w:rsidR="006E34A8" w:rsidRPr="00C2694E" w:rsidRDefault="006E34A8" w:rsidP="00EA05CF">
            <w:pPr>
              <w:spacing w:line="360" w:lineRule="auto"/>
              <w:jc w:val="center"/>
            </w:pPr>
            <w:r w:rsidRPr="00C2694E">
              <w:t>EAE</w:t>
            </w:r>
          </w:p>
        </w:tc>
        <w:tc>
          <w:tcPr>
            <w:tcW w:w="1482" w:type="dxa"/>
          </w:tcPr>
          <w:p w14:paraId="65461DA7" w14:textId="77777777" w:rsidR="006E34A8" w:rsidRPr="00C2694E" w:rsidRDefault="006E34A8" w:rsidP="00EA05CF">
            <w:pPr>
              <w:spacing w:line="360" w:lineRule="auto"/>
              <w:jc w:val="center"/>
            </w:pPr>
            <w:r w:rsidRPr="00C2694E">
              <w:t>EAE</w:t>
            </w:r>
          </w:p>
        </w:tc>
      </w:tr>
      <w:tr w:rsidR="006E34A8" w:rsidRPr="00C2694E" w14:paraId="56C5D58E" w14:textId="77777777" w:rsidTr="00EA05CF">
        <w:trPr>
          <w:trHeight w:val="423"/>
          <w:jc w:val="center"/>
        </w:trPr>
        <w:tc>
          <w:tcPr>
            <w:tcW w:w="1668" w:type="dxa"/>
          </w:tcPr>
          <w:p w14:paraId="05B76271" w14:textId="77777777" w:rsidR="006E34A8" w:rsidRPr="00C2694E" w:rsidRDefault="006E34A8" w:rsidP="00EA05CF">
            <w:pPr>
              <w:spacing w:line="360" w:lineRule="auto"/>
              <w:jc w:val="center"/>
            </w:pPr>
            <w:r w:rsidRPr="00C2694E">
              <w:t>EAA</w:t>
            </w:r>
          </w:p>
        </w:tc>
        <w:tc>
          <w:tcPr>
            <w:tcW w:w="1482" w:type="dxa"/>
          </w:tcPr>
          <w:p w14:paraId="67482BD1" w14:textId="77777777" w:rsidR="006E34A8" w:rsidRPr="00C2694E" w:rsidRDefault="006E34A8" w:rsidP="00EA05CF">
            <w:pPr>
              <w:spacing w:line="360" w:lineRule="auto"/>
              <w:jc w:val="center"/>
            </w:pPr>
            <w:r w:rsidRPr="00C2694E">
              <w:t>EAA</w:t>
            </w:r>
          </w:p>
        </w:tc>
      </w:tr>
      <w:tr w:rsidR="006E34A8" w:rsidRPr="00C2694E" w14:paraId="38EC6EB4" w14:textId="77777777" w:rsidTr="00EA05CF">
        <w:trPr>
          <w:trHeight w:val="423"/>
          <w:jc w:val="center"/>
        </w:trPr>
        <w:tc>
          <w:tcPr>
            <w:tcW w:w="1668" w:type="dxa"/>
          </w:tcPr>
          <w:p w14:paraId="7E9E8040" w14:textId="77777777" w:rsidR="006E34A8" w:rsidRPr="00C2694E" w:rsidRDefault="006E34A8" w:rsidP="00EA05CF">
            <w:pPr>
              <w:spacing w:line="360" w:lineRule="auto"/>
              <w:jc w:val="center"/>
            </w:pPr>
            <w:r w:rsidRPr="00C2694E">
              <w:t>AEE</w:t>
            </w:r>
          </w:p>
        </w:tc>
        <w:tc>
          <w:tcPr>
            <w:tcW w:w="1482" w:type="dxa"/>
          </w:tcPr>
          <w:p w14:paraId="21AB0506" w14:textId="77777777" w:rsidR="006E34A8" w:rsidRPr="00C2694E" w:rsidRDefault="006E34A8" w:rsidP="00EA05CF">
            <w:pPr>
              <w:spacing w:line="360" w:lineRule="auto"/>
              <w:jc w:val="center"/>
            </w:pPr>
            <w:r w:rsidRPr="00C2694E">
              <w:t>AEE</w:t>
            </w:r>
          </w:p>
        </w:tc>
      </w:tr>
      <w:tr w:rsidR="006E34A8" w:rsidRPr="00C2694E" w14:paraId="20AF7BD5" w14:textId="77777777" w:rsidTr="00EA05CF">
        <w:trPr>
          <w:trHeight w:val="416"/>
          <w:jc w:val="center"/>
        </w:trPr>
        <w:tc>
          <w:tcPr>
            <w:tcW w:w="1668" w:type="dxa"/>
          </w:tcPr>
          <w:p w14:paraId="615FB9B8" w14:textId="77777777" w:rsidR="006E34A8" w:rsidRPr="00C2694E" w:rsidRDefault="006E34A8" w:rsidP="00EA05CF">
            <w:pPr>
              <w:spacing w:line="360" w:lineRule="auto"/>
              <w:jc w:val="center"/>
            </w:pPr>
            <w:r w:rsidRPr="00C2694E">
              <w:t>AEA</w:t>
            </w:r>
          </w:p>
        </w:tc>
        <w:tc>
          <w:tcPr>
            <w:tcW w:w="1482" w:type="dxa"/>
          </w:tcPr>
          <w:p w14:paraId="3064A8E1" w14:textId="77777777" w:rsidR="006E34A8" w:rsidRPr="00C2694E" w:rsidRDefault="006E34A8" w:rsidP="00EA05CF">
            <w:pPr>
              <w:spacing w:line="360" w:lineRule="auto"/>
              <w:jc w:val="center"/>
            </w:pPr>
            <w:r w:rsidRPr="00C2694E">
              <w:t>AEA</w:t>
            </w:r>
          </w:p>
        </w:tc>
      </w:tr>
      <w:tr w:rsidR="006E34A8" w:rsidRPr="00C2694E" w14:paraId="113A7AFF" w14:textId="77777777" w:rsidTr="00EA05CF">
        <w:trPr>
          <w:trHeight w:val="430"/>
          <w:jc w:val="center"/>
        </w:trPr>
        <w:tc>
          <w:tcPr>
            <w:tcW w:w="1668" w:type="dxa"/>
          </w:tcPr>
          <w:p w14:paraId="072E67C9" w14:textId="77777777" w:rsidR="006E34A8" w:rsidRPr="00C2694E" w:rsidRDefault="006E34A8" w:rsidP="00EA05CF">
            <w:pPr>
              <w:spacing w:line="360" w:lineRule="auto"/>
              <w:jc w:val="center"/>
            </w:pPr>
            <w:r w:rsidRPr="00C2694E">
              <w:t>AAE</w:t>
            </w:r>
          </w:p>
        </w:tc>
        <w:tc>
          <w:tcPr>
            <w:tcW w:w="1482" w:type="dxa"/>
          </w:tcPr>
          <w:p w14:paraId="1A502F7C" w14:textId="77777777" w:rsidR="006E34A8" w:rsidRPr="00C2694E" w:rsidRDefault="006E34A8" w:rsidP="00EA05CF">
            <w:pPr>
              <w:spacing w:line="360" w:lineRule="auto"/>
              <w:jc w:val="center"/>
            </w:pPr>
            <w:r w:rsidRPr="00C2694E">
              <w:t>AAA</w:t>
            </w:r>
          </w:p>
        </w:tc>
      </w:tr>
      <w:tr w:rsidR="006E34A8" w:rsidRPr="00C2694E" w14:paraId="64774A61" w14:textId="77777777" w:rsidTr="00EA05CF">
        <w:trPr>
          <w:trHeight w:val="430"/>
          <w:jc w:val="center"/>
        </w:trPr>
        <w:tc>
          <w:tcPr>
            <w:tcW w:w="1668" w:type="dxa"/>
          </w:tcPr>
          <w:p w14:paraId="0B8D3F0A" w14:textId="77777777" w:rsidR="006E34A8" w:rsidRPr="00C2694E" w:rsidRDefault="006E34A8" w:rsidP="00EA05CF">
            <w:pPr>
              <w:spacing w:line="360" w:lineRule="auto"/>
              <w:jc w:val="center"/>
            </w:pPr>
            <w:r w:rsidRPr="00C2694E">
              <w:t>AAA</w:t>
            </w:r>
          </w:p>
        </w:tc>
        <w:tc>
          <w:tcPr>
            <w:tcW w:w="1482" w:type="dxa"/>
          </w:tcPr>
          <w:p w14:paraId="44B8112A" w14:textId="77777777" w:rsidR="006E34A8" w:rsidRPr="00C2694E" w:rsidRDefault="006E34A8" w:rsidP="00EA05CF">
            <w:pPr>
              <w:spacing w:line="360" w:lineRule="auto"/>
              <w:jc w:val="center"/>
            </w:pPr>
            <w:r w:rsidRPr="00C2694E">
              <w:t>AAE</w:t>
            </w:r>
          </w:p>
        </w:tc>
      </w:tr>
    </w:tbl>
    <w:p w14:paraId="4F6D4813" w14:textId="77777777" w:rsidR="006E34A8" w:rsidRDefault="006E34A8" w:rsidP="006E34A8">
      <w:pPr>
        <w:spacing w:line="360" w:lineRule="auto"/>
        <w:ind w:firstLine="720"/>
      </w:pPr>
    </w:p>
    <w:p w14:paraId="08E5233E" w14:textId="77777777" w:rsidR="00DD7A47" w:rsidRDefault="004849A9" w:rsidP="006E34A8">
      <w:pPr>
        <w:spacing w:line="360" w:lineRule="auto"/>
        <w:ind w:firstLine="720"/>
      </w:pPr>
      <w:r>
        <w:t xml:space="preserve">The </w:t>
      </w:r>
      <w:r w:rsidRPr="00C2694E">
        <w:t xml:space="preserve">Toffoli </w:t>
      </w:r>
      <w:r w:rsidR="0096181F">
        <w:t>g</w:t>
      </w:r>
      <w:r w:rsidRPr="00C2694E">
        <w:t>ate is a three-qubit operator</w:t>
      </w:r>
      <w:r>
        <w:t xml:space="preserve"> with two control qubits and one target qubit. It f</w:t>
      </w:r>
      <w:r w:rsidRPr="00C2694E">
        <w:t>lips</w:t>
      </w:r>
      <w:r>
        <w:t xml:space="preserve"> the target qubit if, and only if, the first wo qubits are both in the state </w:t>
      </w:r>
      <m:oMath>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oMath>
      <w:r w:rsidRPr="00C2694E">
        <w:t>.</w:t>
      </w:r>
      <w:r w:rsidRPr="00C2694E">
        <w:rPr>
          <w:rStyle w:val="FootnoteReference"/>
        </w:rPr>
        <w:footnoteReference w:id="25"/>
      </w:r>
      <w:r w:rsidRPr="00C2694E">
        <w:t xml:space="preserve"> </w:t>
      </w:r>
      <w:r>
        <w:t xml:space="preserve">Table 1 lists all eight possible input states and their corresponding outputs using the accounting notation. </w:t>
      </w:r>
      <w:r w:rsidRPr="00C2694E">
        <w:t xml:space="preserve">As shown in the last two rows, when the first two accounts are </w:t>
      </w:r>
      <w:r>
        <w:t xml:space="preserve">both A, the </w:t>
      </w:r>
      <w:r w:rsidRPr="00C2694E">
        <w:t xml:space="preserve">third account </w:t>
      </w:r>
      <w:r>
        <w:t xml:space="preserve">is </w:t>
      </w:r>
      <w:r w:rsidRPr="00C2694E">
        <w:t xml:space="preserve">flipped from </w:t>
      </w:r>
      <w:r>
        <w:t>A to E or from E to A.</w:t>
      </w:r>
      <w:r w:rsidRPr="00C2694E">
        <w:t xml:space="preserve"> In the first six rows, the output is identical to the input.</w:t>
      </w:r>
      <w:r>
        <w:t xml:space="preserve"> Every input state produces a distinct output, so no information is lost.</w:t>
      </w:r>
    </w:p>
    <w:p w14:paraId="4F3269D6" w14:textId="08358969" w:rsidR="00D901C9" w:rsidRDefault="00134BED" w:rsidP="006E34A8">
      <w:pPr>
        <w:spacing w:line="360" w:lineRule="auto"/>
        <w:ind w:firstLine="720"/>
      </w:pPr>
      <w:r>
        <w:lastRenderedPageBreak/>
        <w:t>The Toffoli gate can simulate many classical logical gates.</w:t>
      </w:r>
      <w:r w:rsidR="007F53D4">
        <w:rPr>
          <w:rStyle w:val="FootnoteReference"/>
        </w:rPr>
        <w:footnoteReference w:id="26"/>
      </w:r>
      <w:r>
        <w:t xml:space="preserve"> </w:t>
      </w:r>
      <w:r w:rsidR="009B2F33">
        <w:t xml:space="preserve">However, </w:t>
      </w:r>
      <w:r w:rsidR="00FF2270">
        <w:t>c</w:t>
      </w:r>
      <w:r w:rsidR="009B2F33">
        <w:t xml:space="preserve">lassical logical gates are inherently irreversible. </w:t>
      </w:r>
      <w:r>
        <w:t xml:space="preserve">For example, the NAND </w:t>
      </w:r>
      <w:r w:rsidR="00D901C9">
        <w:t>(N</w:t>
      </w:r>
      <w:r w:rsidR="00802BF7">
        <w:t>OT-</w:t>
      </w:r>
      <w:r w:rsidR="00D901C9">
        <w:t xml:space="preserve">AND) gate </w:t>
      </w:r>
      <w:r w:rsidR="00802BF7">
        <w:t xml:space="preserve">outputs </w:t>
      </w:r>
      <w:r w:rsidR="00D901C9">
        <w:t>0 if, and only if, all of the inputs are 1</w:t>
      </w:r>
      <w:r w:rsidR="00802BF7">
        <w:t>, and outputs 1 otherwise</w:t>
      </w:r>
      <w:r w:rsidR="00D901C9">
        <w:t xml:space="preserve">. Table 2 shows the truth table for </w:t>
      </w:r>
      <w:r w:rsidR="00FF2270">
        <w:t xml:space="preserve">a three-input </w:t>
      </w:r>
      <w:r w:rsidR="00D901C9">
        <w:t xml:space="preserve">NAND gate. </w:t>
      </w:r>
      <w:r w:rsidR="00FF2270">
        <w:t>Although there are</w:t>
      </w:r>
      <w:r w:rsidR="003C6CE7">
        <w:t xml:space="preserve"> eight possible input</w:t>
      </w:r>
      <w:r w:rsidR="00802BF7">
        <w:t xml:space="preserve"> combination</w:t>
      </w:r>
      <w:r w:rsidR="003C6CE7">
        <w:t>s</w:t>
      </w:r>
      <w:r w:rsidR="00FF2270">
        <w:t xml:space="preserve">, there are only </w:t>
      </w:r>
      <w:r w:rsidR="003C6CE7">
        <w:t xml:space="preserve">two possible outputs (0 or 1). Because </w:t>
      </w:r>
      <w:r w:rsidR="00FF2270">
        <w:t xml:space="preserve">different </w:t>
      </w:r>
      <w:r w:rsidR="003C6CE7">
        <w:t>inputs lead to the same output, the input cannot be uniquely recovered</w:t>
      </w:r>
      <w:r w:rsidR="00FF2270">
        <w:t xml:space="preserve"> from the output</w:t>
      </w:r>
      <w:r w:rsidR="003C6CE7">
        <w:t>. As a result, information is unavoidably lost.</w:t>
      </w:r>
    </w:p>
    <w:p w14:paraId="276E0620" w14:textId="79B79B2B" w:rsidR="00290444" w:rsidRDefault="00290444" w:rsidP="00290444">
      <w:pPr>
        <w:spacing w:line="360" w:lineRule="auto"/>
        <w:ind w:firstLine="720"/>
      </w:pPr>
      <w:r>
        <w:t xml:space="preserve">Reversibility is one reason quantum computers are superior to classical computers. Because all quantum operations are unitary and thus reversible, each output state uniquely determines its input state. This one-to-one mapping guarantees the conservation of information throughout the computation process. In contrast, the classical operations inevitably discard information by mapping multiple inputs to the same output. </w:t>
      </w:r>
      <w:r w:rsidRPr="00C2694E">
        <w:t>According to the Landauer’s principle, energy is expended (and heat is generated) when information is erased</w:t>
      </w:r>
      <w:r w:rsidR="002A5476">
        <w:t xml:space="preserve"> (Nielsen and Chuang 2000, p. 153)</w:t>
      </w:r>
      <w:r w:rsidRPr="00C2694E">
        <w:t>. The reversibility of the quantum operations (equivalently, the reversibility of journal entries) ensures the conservation of information, and hence, avoids the associated expenditure of energy.</w:t>
      </w:r>
    </w:p>
    <w:p w14:paraId="79BD5833" w14:textId="4636F77C" w:rsidR="00D901C9" w:rsidRPr="00C2694E" w:rsidRDefault="00D901C9" w:rsidP="00D901C9">
      <w:pPr>
        <w:spacing w:line="360" w:lineRule="auto"/>
        <w:ind w:firstLine="360"/>
        <w:jc w:val="center"/>
        <w:rPr>
          <w:b/>
          <w:bCs/>
        </w:rPr>
      </w:pPr>
      <w:r w:rsidRPr="00C2694E">
        <w:rPr>
          <w:b/>
          <w:bCs/>
        </w:rPr>
        <w:t xml:space="preserve">Table </w:t>
      </w:r>
      <w:r>
        <w:rPr>
          <w:b/>
          <w:bCs/>
        </w:rPr>
        <w:t>2</w:t>
      </w:r>
      <w:r w:rsidRPr="00C2694E">
        <w:rPr>
          <w:b/>
          <w:bCs/>
        </w:rPr>
        <w:t xml:space="preserve">. </w:t>
      </w:r>
      <w:r>
        <w:rPr>
          <w:b/>
          <w:bCs/>
        </w:rPr>
        <w:t xml:space="preserve">The truth table for </w:t>
      </w:r>
      <w:r w:rsidRPr="00C2694E">
        <w:rPr>
          <w:b/>
          <w:bCs/>
        </w:rPr>
        <w:t xml:space="preserve">the </w:t>
      </w:r>
      <w:r>
        <w:rPr>
          <w:b/>
          <w:bCs/>
        </w:rPr>
        <w:t>NAND g</w:t>
      </w:r>
      <w:r w:rsidRPr="00C2694E">
        <w:rPr>
          <w:b/>
          <w:bCs/>
        </w:rPr>
        <w:t>ate</w:t>
      </w:r>
      <w:r>
        <w:rPr>
          <w:b/>
          <w:bCs/>
        </w:rPr>
        <w:t xml:space="preserve"> with three inputs</w:t>
      </w:r>
    </w:p>
    <w:tbl>
      <w:tblPr>
        <w:tblStyle w:val="TableGrid"/>
        <w:tblW w:w="0" w:type="auto"/>
        <w:jc w:val="center"/>
        <w:tblLook w:val="04A0" w:firstRow="1" w:lastRow="0" w:firstColumn="1" w:lastColumn="0" w:noHBand="0" w:noVBand="1"/>
      </w:tblPr>
      <w:tblGrid>
        <w:gridCol w:w="1668"/>
        <w:gridCol w:w="1482"/>
        <w:gridCol w:w="1482"/>
        <w:gridCol w:w="1482"/>
      </w:tblGrid>
      <w:tr w:rsidR="00D901C9" w:rsidRPr="00C2694E" w14:paraId="214A8469" w14:textId="77777777" w:rsidTr="003D5BA7">
        <w:trPr>
          <w:trHeight w:val="423"/>
          <w:jc w:val="center"/>
        </w:trPr>
        <w:tc>
          <w:tcPr>
            <w:tcW w:w="1668" w:type="dxa"/>
          </w:tcPr>
          <w:p w14:paraId="6FED9203" w14:textId="7689E43C" w:rsidR="00D901C9" w:rsidRPr="00C2694E" w:rsidRDefault="00D901C9" w:rsidP="00EA05CF">
            <w:pPr>
              <w:spacing w:line="360" w:lineRule="auto"/>
              <w:jc w:val="center"/>
            </w:pPr>
            <w:r w:rsidRPr="00C2694E">
              <w:t>Input</w:t>
            </w:r>
            <w:r>
              <w:t xml:space="preserve"> a</w:t>
            </w:r>
          </w:p>
        </w:tc>
        <w:tc>
          <w:tcPr>
            <w:tcW w:w="1482" w:type="dxa"/>
          </w:tcPr>
          <w:p w14:paraId="4922EED5" w14:textId="792CC6F8" w:rsidR="00D901C9" w:rsidRPr="00C2694E" w:rsidRDefault="00D901C9" w:rsidP="00EA05CF">
            <w:pPr>
              <w:spacing w:line="360" w:lineRule="auto"/>
              <w:jc w:val="center"/>
            </w:pPr>
            <w:r>
              <w:t>Input b</w:t>
            </w:r>
          </w:p>
        </w:tc>
        <w:tc>
          <w:tcPr>
            <w:tcW w:w="1482" w:type="dxa"/>
          </w:tcPr>
          <w:p w14:paraId="3DDE782B" w14:textId="0D2AF943" w:rsidR="00D901C9" w:rsidRPr="00C2694E" w:rsidRDefault="00D901C9" w:rsidP="00EA05CF">
            <w:pPr>
              <w:spacing w:line="360" w:lineRule="auto"/>
              <w:jc w:val="center"/>
            </w:pPr>
            <w:r>
              <w:t>Input c</w:t>
            </w:r>
          </w:p>
        </w:tc>
        <w:tc>
          <w:tcPr>
            <w:tcW w:w="1482" w:type="dxa"/>
          </w:tcPr>
          <w:p w14:paraId="0807761A" w14:textId="642A17C3" w:rsidR="00D901C9" w:rsidRPr="00C2694E" w:rsidRDefault="00D901C9" w:rsidP="00EA05CF">
            <w:pPr>
              <w:spacing w:line="360" w:lineRule="auto"/>
              <w:jc w:val="center"/>
            </w:pPr>
            <w:r w:rsidRPr="00C2694E">
              <w:t>Output</w:t>
            </w:r>
          </w:p>
        </w:tc>
      </w:tr>
      <w:tr w:rsidR="00D901C9" w:rsidRPr="00C2694E" w14:paraId="0FB652B6" w14:textId="77777777" w:rsidTr="003D5BA7">
        <w:trPr>
          <w:trHeight w:val="423"/>
          <w:jc w:val="center"/>
        </w:trPr>
        <w:tc>
          <w:tcPr>
            <w:tcW w:w="1668" w:type="dxa"/>
          </w:tcPr>
          <w:p w14:paraId="42C67621" w14:textId="60BDF31B" w:rsidR="00D901C9" w:rsidRPr="00C2694E" w:rsidRDefault="00D901C9" w:rsidP="00EA05CF">
            <w:pPr>
              <w:spacing w:line="360" w:lineRule="auto"/>
              <w:jc w:val="center"/>
            </w:pPr>
            <w:r>
              <w:t>0</w:t>
            </w:r>
          </w:p>
        </w:tc>
        <w:tc>
          <w:tcPr>
            <w:tcW w:w="1482" w:type="dxa"/>
          </w:tcPr>
          <w:p w14:paraId="673E0A93" w14:textId="72243736" w:rsidR="00D901C9" w:rsidRPr="00C2694E" w:rsidRDefault="00D901C9" w:rsidP="00EA05CF">
            <w:pPr>
              <w:spacing w:line="360" w:lineRule="auto"/>
              <w:jc w:val="center"/>
            </w:pPr>
            <w:r>
              <w:t>0</w:t>
            </w:r>
          </w:p>
        </w:tc>
        <w:tc>
          <w:tcPr>
            <w:tcW w:w="1482" w:type="dxa"/>
          </w:tcPr>
          <w:p w14:paraId="29C6092F" w14:textId="7266FBBD" w:rsidR="00D901C9" w:rsidRPr="00C2694E" w:rsidRDefault="00D901C9" w:rsidP="00EA05CF">
            <w:pPr>
              <w:spacing w:line="360" w:lineRule="auto"/>
              <w:jc w:val="center"/>
            </w:pPr>
            <w:r>
              <w:t>0</w:t>
            </w:r>
          </w:p>
        </w:tc>
        <w:tc>
          <w:tcPr>
            <w:tcW w:w="1482" w:type="dxa"/>
          </w:tcPr>
          <w:p w14:paraId="52AE9C7D" w14:textId="73D47BDE" w:rsidR="00D901C9" w:rsidRPr="00C2694E" w:rsidRDefault="00D901C9" w:rsidP="00EA05CF">
            <w:pPr>
              <w:spacing w:line="360" w:lineRule="auto"/>
              <w:jc w:val="center"/>
            </w:pPr>
            <w:r>
              <w:t>1</w:t>
            </w:r>
          </w:p>
        </w:tc>
      </w:tr>
      <w:tr w:rsidR="00D901C9" w:rsidRPr="00C2694E" w14:paraId="4FEB8118" w14:textId="77777777" w:rsidTr="003D5BA7">
        <w:trPr>
          <w:trHeight w:val="423"/>
          <w:jc w:val="center"/>
        </w:trPr>
        <w:tc>
          <w:tcPr>
            <w:tcW w:w="1668" w:type="dxa"/>
          </w:tcPr>
          <w:p w14:paraId="608FC7CA" w14:textId="39A0D761" w:rsidR="00D901C9" w:rsidRPr="00C2694E" w:rsidRDefault="00D901C9" w:rsidP="00EA05CF">
            <w:pPr>
              <w:spacing w:line="360" w:lineRule="auto"/>
              <w:jc w:val="center"/>
            </w:pPr>
            <w:r>
              <w:t>0</w:t>
            </w:r>
          </w:p>
        </w:tc>
        <w:tc>
          <w:tcPr>
            <w:tcW w:w="1482" w:type="dxa"/>
          </w:tcPr>
          <w:p w14:paraId="7ABDAAF9" w14:textId="6A737515" w:rsidR="00D901C9" w:rsidRPr="00C2694E" w:rsidRDefault="00D901C9" w:rsidP="00EA05CF">
            <w:pPr>
              <w:spacing w:line="360" w:lineRule="auto"/>
              <w:jc w:val="center"/>
            </w:pPr>
            <w:r>
              <w:t>0</w:t>
            </w:r>
          </w:p>
        </w:tc>
        <w:tc>
          <w:tcPr>
            <w:tcW w:w="1482" w:type="dxa"/>
          </w:tcPr>
          <w:p w14:paraId="1DC2A36A" w14:textId="6A5FA674" w:rsidR="00D901C9" w:rsidRPr="00C2694E" w:rsidRDefault="00D901C9" w:rsidP="00EA05CF">
            <w:pPr>
              <w:spacing w:line="360" w:lineRule="auto"/>
              <w:jc w:val="center"/>
            </w:pPr>
            <w:r>
              <w:t>1</w:t>
            </w:r>
          </w:p>
        </w:tc>
        <w:tc>
          <w:tcPr>
            <w:tcW w:w="1482" w:type="dxa"/>
          </w:tcPr>
          <w:p w14:paraId="06F068A7" w14:textId="7281ABB2" w:rsidR="00D901C9" w:rsidRPr="00C2694E" w:rsidRDefault="00D901C9" w:rsidP="00EA05CF">
            <w:pPr>
              <w:spacing w:line="360" w:lineRule="auto"/>
              <w:jc w:val="center"/>
            </w:pPr>
            <w:r>
              <w:t>1</w:t>
            </w:r>
          </w:p>
        </w:tc>
      </w:tr>
      <w:tr w:rsidR="00D901C9" w:rsidRPr="00C2694E" w14:paraId="35C64B7C" w14:textId="77777777" w:rsidTr="003D5BA7">
        <w:trPr>
          <w:trHeight w:val="423"/>
          <w:jc w:val="center"/>
        </w:trPr>
        <w:tc>
          <w:tcPr>
            <w:tcW w:w="1668" w:type="dxa"/>
          </w:tcPr>
          <w:p w14:paraId="18C458ED" w14:textId="73A4B9A8" w:rsidR="00D901C9" w:rsidRPr="00C2694E" w:rsidRDefault="00D901C9" w:rsidP="00EA05CF">
            <w:pPr>
              <w:spacing w:line="360" w:lineRule="auto"/>
              <w:jc w:val="center"/>
            </w:pPr>
            <w:r>
              <w:t>0</w:t>
            </w:r>
          </w:p>
        </w:tc>
        <w:tc>
          <w:tcPr>
            <w:tcW w:w="1482" w:type="dxa"/>
          </w:tcPr>
          <w:p w14:paraId="2D4FAADF" w14:textId="117354C0" w:rsidR="00D901C9" w:rsidRPr="00C2694E" w:rsidRDefault="00D901C9" w:rsidP="00EA05CF">
            <w:pPr>
              <w:spacing w:line="360" w:lineRule="auto"/>
              <w:jc w:val="center"/>
            </w:pPr>
            <w:r>
              <w:t>1</w:t>
            </w:r>
          </w:p>
        </w:tc>
        <w:tc>
          <w:tcPr>
            <w:tcW w:w="1482" w:type="dxa"/>
          </w:tcPr>
          <w:p w14:paraId="626833DC" w14:textId="108700D3" w:rsidR="00D901C9" w:rsidRPr="00C2694E" w:rsidRDefault="00D901C9" w:rsidP="00EA05CF">
            <w:pPr>
              <w:spacing w:line="360" w:lineRule="auto"/>
              <w:jc w:val="center"/>
            </w:pPr>
            <w:r>
              <w:t>0</w:t>
            </w:r>
          </w:p>
        </w:tc>
        <w:tc>
          <w:tcPr>
            <w:tcW w:w="1482" w:type="dxa"/>
          </w:tcPr>
          <w:p w14:paraId="3F944275" w14:textId="26376589" w:rsidR="00D901C9" w:rsidRPr="00C2694E" w:rsidRDefault="00D901C9" w:rsidP="00EA05CF">
            <w:pPr>
              <w:spacing w:line="360" w:lineRule="auto"/>
              <w:jc w:val="center"/>
            </w:pPr>
            <w:r>
              <w:t>1</w:t>
            </w:r>
          </w:p>
        </w:tc>
      </w:tr>
      <w:tr w:rsidR="00D901C9" w:rsidRPr="00C2694E" w14:paraId="31A74BB3" w14:textId="77777777" w:rsidTr="003D5BA7">
        <w:trPr>
          <w:trHeight w:val="423"/>
          <w:jc w:val="center"/>
        </w:trPr>
        <w:tc>
          <w:tcPr>
            <w:tcW w:w="1668" w:type="dxa"/>
          </w:tcPr>
          <w:p w14:paraId="134AAABE" w14:textId="363F0C2A" w:rsidR="00D901C9" w:rsidRPr="00C2694E" w:rsidRDefault="00D901C9" w:rsidP="00EA05CF">
            <w:pPr>
              <w:spacing w:line="360" w:lineRule="auto"/>
              <w:jc w:val="center"/>
            </w:pPr>
            <w:r>
              <w:t>0</w:t>
            </w:r>
          </w:p>
        </w:tc>
        <w:tc>
          <w:tcPr>
            <w:tcW w:w="1482" w:type="dxa"/>
          </w:tcPr>
          <w:p w14:paraId="139E454F" w14:textId="2BC28778" w:rsidR="00D901C9" w:rsidRPr="00C2694E" w:rsidRDefault="00D901C9" w:rsidP="00EA05CF">
            <w:pPr>
              <w:spacing w:line="360" w:lineRule="auto"/>
              <w:jc w:val="center"/>
            </w:pPr>
            <w:r>
              <w:t>1</w:t>
            </w:r>
          </w:p>
        </w:tc>
        <w:tc>
          <w:tcPr>
            <w:tcW w:w="1482" w:type="dxa"/>
          </w:tcPr>
          <w:p w14:paraId="09C43A8E" w14:textId="60D3C2C2" w:rsidR="00D901C9" w:rsidRPr="00C2694E" w:rsidRDefault="00D901C9" w:rsidP="00EA05CF">
            <w:pPr>
              <w:spacing w:line="360" w:lineRule="auto"/>
              <w:jc w:val="center"/>
            </w:pPr>
            <w:r>
              <w:t>1</w:t>
            </w:r>
          </w:p>
        </w:tc>
        <w:tc>
          <w:tcPr>
            <w:tcW w:w="1482" w:type="dxa"/>
          </w:tcPr>
          <w:p w14:paraId="3284F492" w14:textId="36E38736" w:rsidR="00D901C9" w:rsidRPr="00C2694E" w:rsidRDefault="00D901C9" w:rsidP="00EA05CF">
            <w:pPr>
              <w:spacing w:line="360" w:lineRule="auto"/>
              <w:jc w:val="center"/>
            </w:pPr>
            <w:r>
              <w:t>1</w:t>
            </w:r>
          </w:p>
        </w:tc>
      </w:tr>
      <w:tr w:rsidR="00D901C9" w:rsidRPr="00C2694E" w14:paraId="03B4AA2A" w14:textId="77777777" w:rsidTr="003D5BA7">
        <w:trPr>
          <w:trHeight w:val="423"/>
          <w:jc w:val="center"/>
        </w:trPr>
        <w:tc>
          <w:tcPr>
            <w:tcW w:w="1668" w:type="dxa"/>
          </w:tcPr>
          <w:p w14:paraId="7A0FD084" w14:textId="51C6EA53" w:rsidR="00D901C9" w:rsidRPr="00C2694E" w:rsidRDefault="00D901C9" w:rsidP="00EA05CF">
            <w:pPr>
              <w:spacing w:line="360" w:lineRule="auto"/>
              <w:jc w:val="center"/>
            </w:pPr>
            <w:r>
              <w:t>1</w:t>
            </w:r>
          </w:p>
        </w:tc>
        <w:tc>
          <w:tcPr>
            <w:tcW w:w="1482" w:type="dxa"/>
          </w:tcPr>
          <w:p w14:paraId="54CE2693" w14:textId="57184579" w:rsidR="00D901C9" w:rsidRPr="00C2694E" w:rsidRDefault="00D901C9" w:rsidP="00EA05CF">
            <w:pPr>
              <w:spacing w:line="360" w:lineRule="auto"/>
              <w:jc w:val="center"/>
            </w:pPr>
            <w:r>
              <w:t>0</w:t>
            </w:r>
          </w:p>
        </w:tc>
        <w:tc>
          <w:tcPr>
            <w:tcW w:w="1482" w:type="dxa"/>
          </w:tcPr>
          <w:p w14:paraId="505F1E10" w14:textId="592E0C32" w:rsidR="00D901C9" w:rsidRPr="00C2694E" w:rsidRDefault="00D901C9" w:rsidP="00EA05CF">
            <w:pPr>
              <w:spacing w:line="360" w:lineRule="auto"/>
              <w:jc w:val="center"/>
            </w:pPr>
            <w:r>
              <w:t>0</w:t>
            </w:r>
          </w:p>
        </w:tc>
        <w:tc>
          <w:tcPr>
            <w:tcW w:w="1482" w:type="dxa"/>
          </w:tcPr>
          <w:p w14:paraId="4BBF4486" w14:textId="5696C0D1" w:rsidR="00D901C9" w:rsidRPr="00C2694E" w:rsidRDefault="00D901C9" w:rsidP="00EA05CF">
            <w:pPr>
              <w:spacing w:line="360" w:lineRule="auto"/>
              <w:jc w:val="center"/>
            </w:pPr>
            <w:r>
              <w:t>1</w:t>
            </w:r>
          </w:p>
        </w:tc>
      </w:tr>
      <w:tr w:rsidR="00D901C9" w:rsidRPr="00C2694E" w14:paraId="07B344E2" w14:textId="77777777" w:rsidTr="003D5BA7">
        <w:trPr>
          <w:trHeight w:val="416"/>
          <w:jc w:val="center"/>
        </w:trPr>
        <w:tc>
          <w:tcPr>
            <w:tcW w:w="1668" w:type="dxa"/>
          </w:tcPr>
          <w:p w14:paraId="44F0CCCC" w14:textId="706FE5EB" w:rsidR="00D901C9" w:rsidRPr="00C2694E" w:rsidRDefault="00D901C9" w:rsidP="00EA05CF">
            <w:pPr>
              <w:spacing w:line="360" w:lineRule="auto"/>
              <w:jc w:val="center"/>
            </w:pPr>
            <w:r>
              <w:t>1</w:t>
            </w:r>
          </w:p>
        </w:tc>
        <w:tc>
          <w:tcPr>
            <w:tcW w:w="1482" w:type="dxa"/>
          </w:tcPr>
          <w:p w14:paraId="4A02A1CD" w14:textId="0FD459F7" w:rsidR="00D901C9" w:rsidRPr="00C2694E" w:rsidRDefault="00D901C9" w:rsidP="00EA05CF">
            <w:pPr>
              <w:spacing w:line="360" w:lineRule="auto"/>
              <w:jc w:val="center"/>
            </w:pPr>
            <w:r>
              <w:t>0</w:t>
            </w:r>
          </w:p>
        </w:tc>
        <w:tc>
          <w:tcPr>
            <w:tcW w:w="1482" w:type="dxa"/>
          </w:tcPr>
          <w:p w14:paraId="6A68179F" w14:textId="608C1A4B" w:rsidR="00D901C9" w:rsidRPr="00C2694E" w:rsidRDefault="00D901C9" w:rsidP="00EA05CF">
            <w:pPr>
              <w:spacing w:line="360" w:lineRule="auto"/>
              <w:jc w:val="center"/>
            </w:pPr>
            <w:r>
              <w:t>1</w:t>
            </w:r>
          </w:p>
        </w:tc>
        <w:tc>
          <w:tcPr>
            <w:tcW w:w="1482" w:type="dxa"/>
          </w:tcPr>
          <w:p w14:paraId="64ED8925" w14:textId="42D4A236" w:rsidR="00D901C9" w:rsidRPr="00C2694E" w:rsidRDefault="00D901C9" w:rsidP="00EA05CF">
            <w:pPr>
              <w:spacing w:line="360" w:lineRule="auto"/>
              <w:jc w:val="center"/>
            </w:pPr>
            <w:r>
              <w:t>1</w:t>
            </w:r>
          </w:p>
        </w:tc>
      </w:tr>
      <w:tr w:rsidR="00D901C9" w:rsidRPr="00C2694E" w14:paraId="41E086FD" w14:textId="77777777" w:rsidTr="003D5BA7">
        <w:trPr>
          <w:trHeight w:val="430"/>
          <w:jc w:val="center"/>
        </w:trPr>
        <w:tc>
          <w:tcPr>
            <w:tcW w:w="1668" w:type="dxa"/>
          </w:tcPr>
          <w:p w14:paraId="03664FEC" w14:textId="79D9869C" w:rsidR="00D901C9" w:rsidRPr="00C2694E" w:rsidRDefault="00D901C9" w:rsidP="00EA05CF">
            <w:pPr>
              <w:spacing w:line="360" w:lineRule="auto"/>
              <w:jc w:val="center"/>
            </w:pPr>
            <w:r>
              <w:t>1</w:t>
            </w:r>
          </w:p>
        </w:tc>
        <w:tc>
          <w:tcPr>
            <w:tcW w:w="1482" w:type="dxa"/>
          </w:tcPr>
          <w:p w14:paraId="1F270EFC" w14:textId="290E06EF" w:rsidR="00D901C9" w:rsidRPr="00C2694E" w:rsidRDefault="00D901C9" w:rsidP="00EA05CF">
            <w:pPr>
              <w:spacing w:line="360" w:lineRule="auto"/>
              <w:jc w:val="center"/>
            </w:pPr>
            <w:r>
              <w:t>1</w:t>
            </w:r>
          </w:p>
        </w:tc>
        <w:tc>
          <w:tcPr>
            <w:tcW w:w="1482" w:type="dxa"/>
          </w:tcPr>
          <w:p w14:paraId="786C3B82" w14:textId="1A2CC6D5" w:rsidR="00D901C9" w:rsidRPr="00C2694E" w:rsidRDefault="00D901C9" w:rsidP="00EA05CF">
            <w:pPr>
              <w:spacing w:line="360" w:lineRule="auto"/>
              <w:jc w:val="center"/>
            </w:pPr>
            <w:r>
              <w:t>0</w:t>
            </w:r>
          </w:p>
        </w:tc>
        <w:tc>
          <w:tcPr>
            <w:tcW w:w="1482" w:type="dxa"/>
          </w:tcPr>
          <w:p w14:paraId="0714BE98" w14:textId="725FBA5F" w:rsidR="00D901C9" w:rsidRPr="00C2694E" w:rsidRDefault="00D901C9" w:rsidP="00EA05CF">
            <w:pPr>
              <w:spacing w:line="360" w:lineRule="auto"/>
              <w:jc w:val="center"/>
            </w:pPr>
            <w:r>
              <w:t>1</w:t>
            </w:r>
          </w:p>
        </w:tc>
      </w:tr>
      <w:tr w:rsidR="00D901C9" w:rsidRPr="00C2694E" w14:paraId="03DB201D" w14:textId="77777777" w:rsidTr="003D5BA7">
        <w:trPr>
          <w:trHeight w:val="430"/>
          <w:jc w:val="center"/>
        </w:trPr>
        <w:tc>
          <w:tcPr>
            <w:tcW w:w="1668" w:type="dxa"/>
          </w:tcPr>
          <w:p w14:paraId="5DA77379" w14:textId="3AD55DD1" w:rsidR="00D901C9" w:rsidRPr="00C2694E" w:rsidRDefault="00D901C9" w:rsidP="00EA05CF">
            <w:pPr>
              <w:spacing w:line="360" w:lineRule="auto"/>
              <w:jc w:val="center"/>
            </w:pPr>
            <w:r>
              <w:t>1</w:t>
            </w:r>
          </w:p>
        </w:tc>
        <w:tc>
          <w:tcPr>
            <w:tcW w:w="1482" w:type="dxa"/>
          </w:tcPr>
          <w:p w14:paraId="396B7591" w14:textId="267CEE66" w:rsidR="00D901C9" w:rsidRPr="00C2694E" w:rsidRDefault="00D901C9" w:rsidP="00EA05CF">
            <w:pPr>
              <w:spacing w:line="360" w:lineRule="auto"/>
              <w:jc w:val="center"/>
            </w:pPr>
            <w:r>
              <w:t>1</w:t>
            </w:r>
          </w:p>
        </w:tc>
        <w:tc>
          <w:tcPr>
            <w:tcW w:w="1482" w:type="dxa"/>
          </w:tcPr>
          <w:p w14:paraId="416A9312" w14:textId="21D27FDF" w:rsidR="00D901C9" w:rsidRPr="00C2694E" w:rsidRDefault="00D901C9" w:rsidP="00EA05CF">
            <w:pPr>
              <w:spacing w:line="360" w:lineRule="auto"/>
              <w:jc w:val="center"/>
            </w:pPr>
            <w:r>
              <w:t>1</w:t>
            </w:r>
          </w:p>
        </w:tc>
        <w:tc>
          <w:tcPr>
            <w:tcW w:w="1482" w:type="dxa"/>
          </w:tcPr>
          <w:p w14:paraId="7C05C172" w14:textId="5D7DB6A9" w:rsidR="00D901C9" w:rsidRPr="00C2694E" w:rsidRDefault="00D901C9" w:rsidP="00EA05CF">
            <w:pPr>
              <w:spacing w:line="360" w:lineRule="auto"/>
              <w:jc w:val="center"/>
            </w:pPr>
            <w:r>
              <w:t>0</w:t>
            </w:r>
          </w:p>
        </w:tc>
      </w:tr>
    </w:tbl>
    <w:p w14:paraId="77754A14" w14:textId="77777777" w:rsidR="00DD7A47" w:rsidRDefault="00DD7A47" w:rsidP="009A0A68">
      <w:pPr>
        <w:spacing w:line="360" w:lineRule="auto"/>
        <w:rPr>
          <w:i/>
          <w:iCs/>
        </w:rPr>
      </w:pPr>
    </w:p>
    <w:p w14:paraId="4185CF88" w14:textId="5985A770" w:rsidR="009A0A68" w:rsidRPr="00C2694E" w:rsidRDefault="009A0A68" w:rsidP="009A0A68">
      <w:pPr>
        <w:spacing w:line="360" w:lineRule="auto"/>
        <w:rPr>
          <w:i/>
          <w:iCs/>
        </w:rPr>
      </w:pPr>
      <w:r w:rsidRPr="00C2694E">
        <w:rPr>
          <w:i/>
          <w:iCs/>
        </w:rPr>
        <w:t xml:space="preserve">Accounting representation of the Toffoli </w:t>
      </w:r>
      <w:r w:rsidR="00967D4F">
        <w:rPr>
          <w:i/>
          <w:iCs/>
        </w:rPr>
        <w:t>g</w:t>
      </w:r>
      <w:r w:rsidRPr="00C2694E">
        <w:rPr>
          <w:i/>
          <w:iCs/>
        </w:rPr>
        <w:t>ate</w:t>
      </w:r>
    </w:p>
    <w:p w14:paraId="58F5981D" w14:textId="3AFC17D9" w:rsidR="008F162A" w:rsidRPr="00C2694E" w:rsidRDefault="008F162A" w:rsidP="00C359E1">
      <w:pPr>
        <w:spacing w:line="360" w:lineRule="auto"/>
        <w:ind w:firstLine="720"/>
      </w:pPr>
      <w:r w:rsidRPr="00C2694E">
        <w:lastRenderedPageBreak/>
        <w:t xml:space="preserve">The </w:t>
      </w:r>
      <w:r w:rsidR="00E37EA8" w:rsidRPr="00C2694E">
        <w:t>de</w:t>
      </w:r>
      <w:r w:rsidRPr="00C2694E">
        <w:t xml:space="preserve">composition of the Toffoli </w:t>
      </w:r>
      <w:r w:rsidR="00967D4F">
        <w:t>g</w:t>
      </w:r>
      <w:r w:rsidRPr="00C2694E">
        <w:t xml:space="preserve">ate </w:t>
      </w:r>
      <w:r w:rsidR="00E37EA8" w:rsidRPr="00C2694E">
        <w:t>is written</w:t>
      </w:r>
      <w:r w:rsidRPr="00C2694E">
        <w:t xml:space="preserve"> as </w:t>
      </w:r>
      <w:r w:rsidR="002C55E4" w:rsidRPr="00C2694E">
        <w:t xml:space="preserve">follows. </w:t>
      </w:r>
    </w:p>
    <w:p w14:paraId="33AD2984" w14:textId="0E54B6F3" w:rsidR="00A93263" w:rsidRPr="00C2694E" w:rsidRDefault="00CC5220" w:rsidP="00CC5220">
      <w:pPr>
        <w:spacing w:line="360" w:lineRule="auto"/>
        <w:ind w:firstLine="720"/>
        <w:jc w:val="center"/>
      </w:pPr>
      <w:r w:rsidRPr="00C2694E">
        <w:t xml:space="preserve">Toffoli Gate </w:t>
      </w:r>
      <m:oMath>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3</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23</m:t>
            </m:r>
          </m:sub>
        </m:sSub>
        <w:bookmarkStart w:id="0" w:name="_Hlk181720935"/>
        <m:sSubSup>
          <m:sSubSupPr>
            <m:ctrlPr>
              <w:rPr>
                <w:rFonts w:ascii="Cambria Math" w:hAnsi="Cambria Math" w:cs="Times New Roman"/>
              </w:rPr>
            </m:ctrlPr>
          </m:sSubSupPr>
          <m:e>
            <m:r>
              <m:rPr>
                <m:sty m:val="p"/>
              </m:rPr>
              <w:rPr>
                <w:rFonts w:ascii="Cambria Math" w:hAnsi="Cambria Math" w:cs="Times New Roman"/>
              </w:rPr>
              <m:t>T</m:t>
            </m:r>
          </m:e>
          <m:sub>
            <m:r>
              <m:rPr>
                <m:sty m:val="p"/>
              </m:rPr>
              <w:rPr>
                <w:rFonts w:ascii="Cambria Math" w:hAnsi="Cambria Math" w:cs="Times New Roman"/>
              </w:rPr>
              <m:t>3</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13</m:t>
            </m:r>
          </m:sub>
        </m:sSub>
        <w:bookmarkEnd w:id="0"/>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3</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23</m:t>
            </m:r>
          </m:sub>
        </m:sSub>
        <m:sSubSup>
          <m:sSubSupPr>
            <m:ctrlPr>
              <w:rPr>
                <w:rFonts w:ascii="Cambria Math" w:hAnsi="Cambria Math" w:cs="Times New Roman"/>
              </w:rPr>
            </m:ctrlPr>
          </m:sSubSupPr>
          <m:e>
            <m:r>
              <m:rPr>
                <m:sty m:val="p"/>
              </m:rPr>
              <w:rPr>
                <w:rFonts w:ascii="Cambria Math" w:hAnsi="Cambria Math" w:cs="Times New Roman"/>
              </w:rPr>
              <m:t>T</m:t>
            </m:r>
          </m:e>
          <m:sub>
            <m:r>
              <m:rPr>
                <m:sty m:val="p"/>
              </m:rPr>
              <w:rPr>
                <w:rFonts w:ascii="Cambria Math" w:hAnsi="Cambria Math" w:cs="Times New Roman"/>
              </w:rPr>
              <m:t>3</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13</m:t>
            </m:r>
          </m:sub>
        </m:sSub>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3</m:t>
            </m:r>
          </m:sub>
        </m:sSub>
        <m:sSubSup>
          <m:sSubSupPr>
            <m:ctrlPr>
              <w:rPr>
                <w:rFonts w:ascii="Cambria Math" w:hAnsi="Cambria Math" w:cs="Times New Roman"/>
              </w:rPr>
            </m:ctrlPr>
          </m:sSubSupPr>
          <m:e>
            <m:r>
              <m:rPr>
                <m:sty m:val="p"/>
              </m:rPr>
              <w:rPr>
                <w:rFonts w:ascii="Cambria Math" w:hAnsi="Cambria Math" w:cs="Times New Roman"/>
              </w:rPr>
              <m:t>T</m:t>
            </m:r>
          </m:e>
          <m:sub>
            <m:r>
              <m:rPr>
                <m:sty m:val="p"/>
              </m:rPr>
              <w:rPr>
                <w:rFonts w:ascii="Cambria Math" w:hAnsi="Cambria Math" w:cs="Times New Roman"/>
              </w:rPr>
              <m:t>2</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12</m:t>
            </m:r>
          </m:sub>
        </m:sSub>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3</m:t>
            </m:r>
          </m:sub>
        </m:sSub>
        <m:sSubSup>
          <m:sSubSupPr>
            <m:ctrlPr>
              <w:rPr>
                <w:rFonts w:ascii="Cambria Math" w:hAnsi="Cambria Math" w:cs="Times New Roman"/>
              </w:rPr>
            </m:ctrlPr>
          </m:sSubSupPr>
          <m:e>
            <m:r>
              <m:rPr>
                <m:sty m:val="p"/>
              </m:rPr>
              <w:rPr>
                <w:rFonts w:ascii="Cambria Math" w:hAnsi="Cambria Math" w:cs="Times New Roman"/>
              </w:rPr>
              <m:t>T</m:t>
            </m:r>
          </m:e>
          <m:sub>
            <m:r>
              <m:rPr>
                <m:sty m:val="p"/>
              </m:rPr>
              <w:rPr>
                <w:rFonts w:ascii="Cambria Math" w:hAnsi="Cambria Math" w:cs="Times New Roman"/>
              </w:rPr>
              <m:t>2</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12</m:t>
            </m:r>
          </m:sub>
        </m:sSub>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2</m:t>
            </m:r>
          </m:sub>
        </m:sSub>
      </m:oMath>
    </w:p>
    <w:p w14:paraId="54F0261A" w14:textId="71D11226" w:rsidR="008F162A" w:rsidRPr="00C2694E" w:rsidRDefault="0085639C" w:rsidP="00A93263">
      <w:pPr>
        <w:spacing w:line="360" w:lineRule="auto"/>
      </w:pPr>
      <w:r>
        <w:t xml:space="preserve">We use the accounting notation to </w:t>
      </w:r>
      <w:r w:rsidR="008E276D">
        <w:t xml:space="preserve">illustrate the operation of </w:t>
      </w:r>
      <w:r>
        <w:t>the Toffoli gate step</w:t>
      </w:r>
      <w:r w:rsidR="008E276D">
        <w:t xml:space="preserve"> </w:t>
      </w:r>
      <w:r>
        <w:t>by</w:t>
      </w:r>
      <w:r w:rsidR="008E276D">
        <w:t xml:space="preserve"> </w:t>
      </w:r>
      <w:r>
        <w:t xml:space="preserve">step. </w:t>
      </w:r>
      <w:r w:rsidR="00A93263" w:rsidRPr="00C2694E">
        <w:t>Suppose the input to the program is AEA</w:t>
      </w:r>
      <w:r w:rsidR="008E276D">
        <w:t xml:space="preserve">. According to Table 1, the </w:t>
      </w:r>
      <w:r>
        <w:t>output is</w:t>
      </w:r>
      <w:r w:rsidR="00902F9E">
        <w:t xml:space="preserve"> also</w:t>
      </w:r>
      <w:r>
        <w:t xml:space="preserve"> AEA, </w:t>
      </w:r>
      <w:r w:rsidR="008E276D">
        <w:t xml:space="preserve">written in a simple accounting notation as </w:t>
      </w:r>
      <m:oMath>
        <m:r>
          <m:rPr>
            <m:sty m:val="p"/>
          </m:rPr>
          <w:rPr>
            <w:rFonts w:ascii="Cambria Math" w:hAnsi="Cambria Math"/>
          </w:rPr>
          <m:t>AEA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Toffoli  </m:t>
                </m:r>
              </m:e>
            </m:groupChr>
            <m:r>
              <m:rPr>
                <m:sty m:val="p"/>
              </m:rPr>
              <w:rPr>
                <w:rFonts w:ascii="Cambria Math" w:hAnsi="Cambria Math"/>
              </w:rPr>
              <m:t>AEA</m:t>
            </m:r>
          </m:e>
        </m:box>
      </m:oMath>
      <w:r>
        <w:rPr>
          <w:iCs/>
        </w:rPr>
        <w:t xml:space="preserve">, </w:t>
      </w:r>
      <w:r w:rsidR="008E276D">
        <w:rPr>
          <w:iCs/>
        </w:rPr>
        <w:t xml:space="preserve">indicating that </w:t>
      </w:r>
      <w:r>
        <w:rPr>
          <w:iCs/>
        </w:rPr>
        <w:t>no conditional bit flip</w:t>
      </w:r>
      <w:r w:rsidR="008E276D">
        <w:rPr>
          <w:iCs/>
        </w:rPr>
        <w:t xml:space="preserve"> occurs</w:t>
      </w:r>
      <w:r w:rsidR="00A93263" w:rsidRPr="00C2694E">
        <w:t xml:space="preserve">. </w:t>
      </w:r>
      <w:r w:rsidR="002C55E4" w:rsidRPr="00C2694E">
        <w:t>The A circle and the E circle (</w:t>
      </w:r>
      <w:r w:rsidR="00902F9E">
        <w:t>in</w:t>
      </w:r>
      <w:r w:rsidR="002C55E4" w:rsidRPr="00C2694E">
        <w:t xml:space="preserve"> Figure 3) are </w:t>
      </w:r>
      <w:r w:rsidR="008E276D">
        <w:t>useful for tracking t</w:t>
      </w:r>
      <w:r w:rsidR="002C55E4" w:rsidRPr="00C2694E">
        <w:t xml:space="preserve">he effects of </w:t>
      </w:r>
      <w:r w:rsidR="008E276D">
        <w:t xml:space="preserve">the </w:t>
      </w:r>
      <w:r w:rsidR="002C55E4" w:rsidRPr="00C2694E">
        <w:t>S, T and Z</w:t>
      </w:r>
      <w:r w:rsidR="008E276D">
        <w:t xml:space="preserve"> operations</w:t>
      </w:r>
      <w:r w:rsidR="002C55E4" w:rsidRPr="00C2694E">
        <w:t xml:space="preserve">. </w:t>
      </w:r>
      <w:r w:rsidR="00CC5220" w:rsidRPr="00C2694E">
        <w:t xml:space="preserve">The recomposition operation </w:t>
      </w:r>
      <w:r w:rsidR="008E276D">
        <w:t xml:space="preserve">is </w:t>
      </w:r>
      <w:r w:rsidR="00CC5220" w:rsidRPr="00C2694E">
        <w:t>applie</w:t>
      </w:r>
      <w:r w:rsidR="008E276D">
        <w:t>d</w:t>
      </w:r>
      <w:r w:rsidR="00CC5220" w:rsidRPr="00C2694E">
        <w:t xml:space="preserve"> wherever needed.</w:t>
      </w:r>
      <w:r w:rsidR="00A93263" w:rsidRPr="00C2694E">
        <w:t xml:space="preserve"> </w:t>
      </w:r>
    </w:p>
    <w:p w14:paraId="08F80169" w14:textId="650F738C" w:rsidR="00A93263" w:rsidRPr="00C2694E" w:rsidRDefault="000B164C" w:rsidP="00A93263">
      <w:pPr>
        <w:spacing w:line="360" w:lineRule="auto"/>
        <w:rPr>
          <w:iCs/>
        </w:rPr>
      </w:pPr>
      <m:oMathPara>
        <m:oMath>
          <m:r>
            <m:rPr>
              <m:sty m:val="p"/>
            </m:rPr>
            <w:rPr>
              <w:rFonts w:ascii="Cambria Math" w:hAnsi="Cambria Math"/>
            </w:rPr>
            <m:t>AEA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AEE</m:t>
                </m:r>
              </m:e>
            </m:mr>
            <m:mr>
              <m:e>
                <m:r>
                  <m:rPr>
                    <m:sty m:val="p"/>
                  </m:rPr>
                  <w:rPr>
                    <w:rFonts w:ascii="Cambria Math" w:hAnsi="Cambria Math"/>
                  </w:rPr>
                  <m:t>AE</m:t>
                </m:r>
                <m:acc>
                  <m:accPr>
                    <m:ctrlPr>
                      <w:rPr>
                        <w:rFonts w:ascii="Cambria Math" w:hAnsi="Cambria Math"/>
                        <w:iCs/>
                      </w:rPr>
                    </m:ctrlPr>
                  </m:accPr>
                  <m:e>
                    <m:r>
                      <m:rPr>
                        <m:sty m:val="p"/>
                      </m:rPr>
                      <w:rPr>
                        <w:rFonts w:ascii="Cambria Math" w:hAnsi="Cambria Math"/>
                      </w:rPr>
                      <m:t>A</m:t>
                    </m:r>
                  </m:e>
                </m:acc>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AEE</m:t>
                </m:r>
              </m:e>
            </m:mr>
            <m:mr>
              <m:e>
                <m:r>
                  <m:rPr>
                    <m:sty m:val="p"/>
                  </m:rPr>
                  <w:rPr>
                    <w:rFonts w:ascii="Cambria Math" w:hAnsi="Cambria Math"/>
                  </w:rPr>
                  <m:t>AE</m:t>
                </m:r>
                <m:acc>
                  <m:accPr>
                    <m:ctrlPr>
                      <w:rPr>
                        <w:rFonts w:ascii="Cambria Math" w:hAnsi="Cambria Math"/>
                        <w:iCs/>
                      </w:rPr>
                    </m:ctrlPr>
                  </m:accPr>
                  <m:e>
                    <m:r>
                      <m:rPr>
                        <m:sty m:val="p"/>
                      </m:rPr>
                      <w:rPr>
                        <w:rFonts w:ascii="Cambria Math" w:hAnsi="Cambria Math"/>
                      </w:rPr>
                      <m:t>A</m:t>
                    </m:r>
                  </m:e>
                </m:acc>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Sup>
                    <m:sSubSupPr>
                      <m:ctrlPr>
                        <w:rPr>
                          <w:rFonts w:ascii="Cambria Math" w:hAnsi="Cambria Math"/>
                          <w:iCs/>
                        </w:rPr>
                      </m:ctrlPr>
                    </m:sSubSupPr>
                    <m:e>
                      <m:r>
                        <m:rPr>
                          <m:sty m:val="p"/>
                        </m:rPr>
                        <w:rPr>
                          <w:rFonts w:ascii="Cambria Math" w:hAnsi="Cambria Math"/>
                        </w:rPr>
                        <m:t>T</m:t>
                      </m:r>
                    </m:e>
                    <m:sub>
                      <m:r>
                        <m:rPr>
                          <m:sty m:val="p"/>
                        </m:rPr>
                        <w:rPr>
                          <w:rFonts w:ascii="Cambria Math" w:hAnsi="Cambria Math"/>
                        </w:rPr>
                        <m:t>3</m:t>
                      </m:r>
                    </m:sub>
                    <m:sup>
                      <m:r>
                        <m:rPr>
                          <m:sty m:val="p"/>
                        </m:rPr>
                        <w:rPr>
                          <w:rFonts w:ascii="Cambria Math" w:hAnsi="Cambria Math"/>
                        </w:rPr>
                        <m:t>-</m:t>
                      </m:r>
                    </m:sup>
                  </m:sSubSup>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AEE</m:t>
                </m:r>
              </m:e>
            </m:mr>
            <m:mr>
              <m:e>
                <m:r>
                  <m:rPr>
                    <m:sty m:val="p"/>
                  </m:rPr>
                  <w:rPr>
                    <w:rFonts w:ascii="Cambria Math" w:hAnsi="Cambria Math"/>
                  </w:rPr>
                  <m:t>AE</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AEA</m:t>
                </m:r>
              </m:e>
            </m:mr>
            <m:mr>
              <m:e>
                <m:r>
                  <m:rPr>
                    <m:sty m:val="p"/>
                  </m:rPr>
                  <w:rPr>
                    <w:rFonts w:ascii="Cambria Math" w:hAnsi="Cambria Math"/>
                  </w:rPr>
                  <m:t>AE</m:t>
                </m:r>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AE</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e>
            </m:mr>
            <m:mr>
              <m:e>
                <m:r>
                  <m:rPr>
                    <m:sty m:val="p"/>
                  </m:rPr>
                  <w:rPr>
                    <w:rFonts w:ascii="Cambria Math" w:hAnsi="Cambria Math"/>
                  </w:rPr>
                  <m:t>AE</m:t>
                </m:r>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AE</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e>
            </m:mr>
            <m:mr>
              <m:e>
                <m:r>
                  <m:rPr>
                    <m:sty m:val="p"/>
                  </m:rPr>
                  <w:rPr>
                    <w:rFonts w:ascii="Cambria Math" w:hAnsi="Cambria Math"/>
                  </w:rPr>
                  <m:t>AE</m:t>
                </m:r>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Sup>
                    <m:sSubSupPr>
                      <m:ctrlPr>
                        <w:rPr>
                          <w:rFonts w:ascii="Cambria Math" w:hAnsi="Cambria Math"/>
                          <w:iCs/>
                        </w:rPr>
                      </m:ctrlPr>
                    </m:sSubSupPr>
                    <m:e>
                      <m:r>
                        <m:rPr>
                          <m:sty m:val="p"/>
                        </m:rPr>
                        <w:rPr>
                          <w:rFonts w:ascii="Cambria Math" w:hAnsi="Cambria Math"/>
                        </w:rPr>
                        <m:t>T</m:t>
                      </m:r>
                    </m:e>
                    <m:sub>
                      <m:r>
                        <m:rPr>
                          <m:sty m:val="p"/>
                        </m:rPr>
                        <w:rPr>
                          <w:rFonts w:ascii="Cambria Math" w:hAnsi="Cambria Math"/>
                        </w:rPr>
                        <m:t>3</m:t>
                      </m:r>
                    </m:sub>
                    <m:sup>
                      <m:r>
                        <m:rPr>
                          <m:sty m:val="p"/>
                        </m:rPr>
                        <w:rPr>
                          <w:rFonts w:ascii="Cambria Math" w:hAnsi="Cambria Math"/>
                        </w:rPr>
                        <m:t>-</m:t>
                      </m:r>
                    </m:sup>
                  </m:sSubSup>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AEA</m:t>
                </m:r>
              </m:e>
            </m:mr>
            <m:mr>
              <m:e>
                <m:r>
                  <m:rPr>
                    <m:sty m:val="p"/>
                  </m:rPr>
                  <w:rPr>
                    <w:rFonts w:ascii="Cambria Math" w:hAnsi="Cambria Math"/>
                  </w:rPr>
                  <m:t>AE</m:t>
                </m:r>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AEE</m:t>
                </m:r>
              </m:e>
            </m:mr>
            <m:mr>
              <m:e>
                <m:r>
                  <m:rPr>
                    <m:sty m:val="p"/>
                  </m:rPr>
                  <w:rPr>
                    <w:rFonts w:ascii="Cambria Math" w:hAnsi="Cambria Math"/>
                  </w:rPr>
                  <m:t>AE</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AEE</m:t>
                </m:r>
              </m:e>
            </m:mr>
            <m:mr>
              <m:e>
                <m:r>
                  <m:rPr>
                    <m:sty m:val="p"/>
                  </m:rPr>
                  <w:rPr>
                    <w:rFonts w:ascii="Cambria Math" w:hAnsi="Cambria Math"/>
                  </w:rPr>
                  <m:t>AE</m:t>
                </m:r>
                <m:acc>
                  <m:accPr>
                    <m:ctrlPr>
                      <w:rPr>
                        <w:rFonts w:ascii="Cambria Math" w:hAnsi="Cambria Math"/>
                        <w:iCs/>
                      </w:rPr>
                    </m:ctrlPr>
                  </m:accPr>
                  <m:e>
                    <m:r>
                      <m:rPr>
                        <m:sty m:val="p"/>
                      </m:rPr>
                      <w:rPr>
                        <w:rFonts w:ascii="Cambria Math" w:hAnsi="Cambria Math"/>
                      </w:rPr>
                      <m:t>A</m:t>
                    </m:r>
                  </m:e>
                </m:acc>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Sup>
                    <m:sSubSupPr>
                      <m:ctrlPr>
                        <w:rPr>
                          <w:rFonts w:ascii="Cambria Math" w:hAnsi="Cambria Math"/>
                          <w:iCs/>
                        </w:rPr>
                      </m:ctrlPr>
                    </m:sSubSupPr>
                    <m:e>
                      <m:r>
                        <m:rPr>
                          <m:sty m:val="p"/>
                        </m:rPr>
                        <w:rPr>
                          <w:rFonts w:ascii="Cambria Math" w:hAnsi="Cambria Math"/>
                        </w:rPr>
                        <m:t>T</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AEE</m:t>
                </m:r>
              </m:e>
            </m:mr>
            <m:mr>
              <m:e>
                <m:r>
                  <m:rPr>
                    <m:sty m:val="p"/>
                  </m:rPr>
                  <w:rPr>
                    <w:rFonts w:ascii="Cambria Math" w:hAnsi="Cambria Math"/>
                  </w:rPr>
                  <m:t>AE</m:t>
                </m:r>
                <m:acc>
                  <m:accPr>
                    <m:ctrlPr>
                      <w:rPr>
                        <w:rFonts w:ascii="Cambria Math" w:hAnsi="Cambria Math"/>
                        <w:iCs/>
                      </w:rPr>
                    </m:ctrlPr>
                  </m:accPr>
                  <m:e>
                    <m:r>
                      <m:rPr>
                        <m:sty m:val="p"/>
                      </m:rPr>
                      <w:rPr>
                        <w:rFonts w:ascii="Cambria Math" w:hAnsi="Cambria Math"/>
                      </w:rPr>
                      <m:t>A</m:t>
                    </m:r>
                  </m:e>
                </m:acc>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AAE</m:t>
                </m:r>
              </m:e>
            </m:mr>
            <m:mr>
              <m:e>
                <m:r>
                  <m:rPr>
                    <m:sty m:val="p"/>
                  </m:rPr>
                  <w:rPr>
                    <w:rFonts w:ascii="Cambria Math" w:hAnsi="Cambria Math"/>
                  </w:rPr>
                  <m:t>AA</m:t>
                </m:r>
                <m:acc>
                  <m:accPr>
                    <m:ctrlPr>
                      <w:rPr>
                        <w:rFonts w:ascii="Cambria Math" w:hAnsi="Cambria Math"/>
                        <w:iCs/>
                      </w:rPr>
                    </m:ctrlPr>
                  </m:accPr>
                  <m:e>
                    <m:r>
                      <m:rPr>
                        <m:sty m:val="p"/>
                      </m:rPr>
                      <w:rPr>
                        <w:rFonts w:ascii="Cambria Math" w:hAnsi="Cambria Math"/>
                      </w:rPr>
                      <m:t>A</m:t>
                    </m:r>
                  </m:e>
                </m:acc>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 xml:space="preserve">  </m:t>
                  </m:r>
                </m:e>
              </m:groupChr>
            </m:e>
          </m:box>
          <m:r>
            <m:rPr>
              <m:sty m:val="p"/>
            </m:rPr>
            <w:rPr>
              <w:rFonts w:ascii="Cambria Math" w:hAnsi="Cambria Math"/>
            </w:rPr>
            <m:t>AAA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Sup>
                    <m:sSubSupPr>
                      <m:ctrlPr>
                        <w:rPr>
                          <w:rFonts w:ascii="Cambria Math" w:hAnsi="Cambria Math"/>
                          <w:iCs/>
                        </w:rPr>
                      </m:ctrlPr>
                    </m:sSubSupPr>
                    <m:e>
                      <m:r>
                        <m:rPr>
                          <m:sty m:val="p"/>
                        </m:rPr>
                        <w:rPr>
                          <w:rFonts w:ascii="Cambria Math" w:hAnsi="Cambria Math"/>
                        </w:rPr>
                        <m:t>T</m:t>
                      </m:r>
                    </m:e>
                    <m:sub>
                      <m:r>
                        <w:rPr>
                          <w:rFonts w:ascii="Cambria Math" w:hAnsi="Cambria Math"/>
                        </w:rPr>
                        <m:t>2</m:t>
                      </m:r>
                    </m:sub>
                    <m:sup>
                      <m:r>
                        <m:rPr>
                          <m:sty m:val="p"/>
                        </m:rPr>
                        <w:rPr>
                          <w:rFonts w:ascii="Cambria Math" w:hAnsi="Cambria Math"/>
                        </w:rPr>
                        <m:t>-</m:t>
                      </m:r>
                    </m:sup>
                  </m:sSubSup>
                  <m:r>
                    <m:rPr>
                      <m:sty m:val="p"/>
                    </m:rPr>
                    <w:rPr>
                      <w:rFonts w:ascii="Cambria Math" w:hAnsi="Cambria Math"/>
                    </w:rPr>
                    <m:t xml:space="preserve"> &amp; Recomposition </m:t>
                  </m:r>
                </m:e>
              </m:groupChr>
            </m:e>
          </m:box>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r>
                    <m:rPr>
                      <m:sty m:val="p"/>
                    </m:rPr>
                    <w:rPr>
                      <w:rFonts w:ascii="Cambria Math" w:hAnsi="Cambria Math"/>
                    </w:rPr>
                    <m:t xml:space="preserve">  </m:t>
                  </m:r>
                </m:e>
              </m:groupChr>
            </m:e>
          </m:box>
          <m:r>
            <m:rPr>
              <m:sty m:val="p"/>
            </m:rPr>
            <w:rPr>
              <w:rFonts w:ascii="Cambria Math" w:hAnsi="Cambria Math"/>
            </w:rPr>
            <m:t>AE</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 xml:space="preserve"> &amp; Recomposition </m:t>
                  </m:r>
                </m:e>
              </m:groupChr>
            </m:e>
          </m:box>
          <m:r>
            <m:rPr>
              <m:sty m:val="p"/>
            </m:rPr>
            <w:rPr>
              <w:rFonts w:ascii="Cambria Math" w:hAnsi="Cambria Math"/>
            </w:rPr>
            <m:t>AEA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2</m:t>
                      </m:r>
                    </m:sub>
                  </m:sSub>
                  <m:r>
                    <m:rPr>
                      <m:sty m:val="p"/>
                    </m:rPr>
                    <w:rPr>
                      <w:rFonts w:ascii="Cambria Math" w:hAnsi="Cambria Math"/>
                    </w:rPr>
                    <m:t xml:space="preserve">  </m:t>
                  </m:r>
                </m:e>
              </m:groupChr>
            </m:e>
          </m:box>
          <m:r>
            <m:rPr>
              <m:sty m:val="p"/>
            </m:rPr>
            <w:rPr>
              <w:rFonts w:ascii="Cambria Math" w:hAnsi="Cambria Math"/>
            </w:rPr>
            <m:t>AEA</m:t>
          </m:r>
        </m:oMath>
      </m:oMathPara>
    </w:p>
    <w:p w14:paraId="20B4FB53" w14:textId="58052A4D" w:rsidR="00900E7F" w:rsidRPr="00C2694E" w:rsidRDefault="00902F9E" w:rsidP="00902F9E">
      <w:pPr>
        <w:spacing w:line="360" w:lineRule="auto"/>
      </w:pPr>
      <w:r>
        <w:t>As</w:t>
      </w:r>
      <w:r w:rsidR="00CC5220" w:rsidRPr="00C2694E">
        <w:t xml:space="preserve"> another example, </w:t>
      </w:r>
      <w:r>
        <w:t xml:space="preserve">if </w:t>
      </w:r>
      <w:r w:rsidR="000B164C" w:rsidRPr="00C2694E">
        <w:t xml:space="preserve">the input is AAE, a bit flip </w:t>
      </w:r>
      <w:r>
        <w:t>occurs on t</w:t>
      </w:r>
      <w:r w:rsidR="000B164C" w:rsidRPr="00C2694E">
        <w:t>he third qubit</w:t>
      </w:r>
      <w:r>
        <w:t xml:space="preserve">. In a simple accounting notation, this transformation is written as </w:t>
      </w:r>
      <m:oMath>
        <m:r>
          <m:rPr>
            <m:sty m:val="p"/>
          </m:rPr>
          <w:rPr>
            <w:rFonts w:ascii="Cambria Math" w:hAnsi="Cambria Math"/>
          </w:rPr>
          <m:t>AAE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Toffoli  </m:t>
                </m:r>
              </m:e>
            </m:groupChr>
            <m:r>
              <m:rPr>
                <m:sty m:val="p"/>
              </m:rPr>
              <w:rPr>
                <w:rFonts w:ascii="Cambria Math" w:hAnsi="Cambria Math"/>
              </w:rPr>
              <m:t>AAA</m:t>
            </m:r>
          </m:e>
        </m:box>
      </m:oMath>
      <w:r w:rsidR="006C28D1" w:rsidRPr="00C2694E">
        <w:t>.</w:t>
      </w:r>
    </w:p>
    <w:p w14:paraId="789AC3B6" w14:textId="038C45A0" w:rsidR="000B164C" w:rsidRPr="001D3038" w:rsidRDefault="00953CF9" w:rsidP="000B164C">
      <w:pPr>
        <w:spacing w:line="360" w:lineRule="auto"/>
      </w:pPr>
      <m:oMathPara>
        <m:oMath>
          <m:r>
            <m:rPr>
              <m:sty m:val="p"/>
            </m:rPr>
            <w:rPr>
              <w:rFonts w:ascii="Cambria Math" w:hAnsi="Cambria Math"/>
            </w:rPr>
            <m:t>AAE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AAE</m:t>
                </m:r>
              </m:e>
            </m:mr>
            <m:mr>
              <m:e>
                <m:r>
                  <m:rPr>
                    <m:sty m:val="p"/>
                  </m:rPr>
                  <w:rPr>
                    <w:rFonts w:ascii="Cambria Math" w:hAnsi="Cambria Math"/>
                  </w:rPr>
                  <m:t>AAA</m:t>
                </m:r>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AAA</m:t>
                </m:r>
              </m:e>
            </m:mr>
            <m:mr>
              <m:e>
                <m:r>
                  <m:rPr>
                    <m:sty m:val="p"/>
                  </m:rPr>
                  <w:rPr>
                    <w:rFonts w:ascii="Cambria Math" w:hAnsi="Cambria Math"/>
                  </w:rPr>
                  <m:t>AAE</m:t>
                </m:r>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Sup>
                    <m:sSubSupPr>
                      <m:ctrlPr>
                        <w:rPr>
                          <w:rFonts w:ascii="Cambria Math" w:hAnsi="Cambria Math"/>
                          <w:iCs/>
                        </w:rPr>
                      </m:ctrlPr>
                    </m:sSubSupPr>
                    <m:e>
                      <m:r>
                        <m:rPr>
                          <m:sty m:val="p"/>
                        </m:rPr>
                        <w:rPr>
                          <w:rFonts w:ascii="Cambria Math" w:hAnsi="Cambria Math"/>
                        </w:rPr>
                        <m:t>T</m:t>
                      </m:r>
                    </m:e>
                    <m:sub>
                      <m:r>
                        <m:rPr>
                          <m:sty m:val="p"/>
                        </m:rPr>
                        <w:rPr>
                          <w:rFonts w:ascii="Cambria Math" w:hAnsi="Cambria Math"/>
                        </w:rPr>
                        <m:t>3</m:t>
                      </m:r>
                    </m:sub>
                    <m:sup>
                      <m:r>
                        <m:rPr>
                          <m:sty m:val="p"/>
                        </m:rPr>
                        <w:rPr>
                          <w:rFonts w:ascii="Cambria Math" w:hAnsi="Cambria Math"/>
                        </w:rPr>
                        <m:t>-</m:t>
                      </m:r>
                    </m:sup>
                  </m:sSubSup>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e>
            </m:mr>
            <m:mr>
              <m:e>
                <m:r>
                  <m:rPr>
                    <m:sty m:val="p"/>
                  </m:rPr>
                  <w:rPr>
                    <w:rFonts w:ascii="Cambria Math" w:hAnsi="Cambria Math"/>
                  </w:rPr>
                  <m:t>AAE</m:t>
                </m:r>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E</m:t>
                        </m:r>
                      </m:e>
                    </m:acc>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e>
            </m:mr>
            <m:mr>
              <m:e>
                <m:r>
                  <m:rPr>
                    <m:sty m:val="p"/>
                  </m:rPr>
                  <w:rPr>
                    <w:rFonts w:ascii="Cambria Math" w:hAnsi="Cambria Math"/>
                  </w:rPr>
                  <m:t>AAA</m:t>
                </m:r>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E</m:t>
                        </m:r>
                      </m:e>
                    </m:acc>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e>
            </m:mr>
            <m:mr>
              <m:e>
                <m:r>
                  <m:rPr>
                    <m:sty m:val="p"/>
                  </m:rPr>
                  <w:rPr>
                    <w:rFonts w:ascii="Cambria Math" w:hAnsi="Cambria Math"/>
                  </w:rPr>
                  <m:t>AA</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e>
            </m:mr>
            <m:mr>
              <m:e>
                <m:r>
                  <m:rPr>
                    <m:sty m:val="p"/>
                  </m:rPr>
                  <w:rPr>
                    <w:rFonts w:ascii="Cambria Math" w:hAnsi="Cambria Math"/>
                  </w:rPr>
                  <m:t>AA</m:t>
                </m:r>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Sup>
                    <m:sSubSupPr>
                      <m:ctrlPr>
                        <w:rPr>
                          <w:rFonts w:ascii="Cambria Math" w:hAnsi="Cambria Math"/>
                          <w:iCs/>
                        </w:rPr>
                      </m:ctrlPr>
                    </m:sSubSupPr>
                    <m:e>
                      <m:r>
                        <m:rPr>
                          <m:sty m:val="p"/>
                        </m:rPr>
                        <w:rPr>
                          <w:rFonts w:ascii="Cambria Math" w:hAnsi="Cambria Math"/>
                        </w:rPr>
                        <m:t>T</m:t>
                      </m:r>
                    </m:e>
                    <m:sub>
                      <m:r>
                        <m:rPr>
                          <m:sty m:val="p"/>
                        </m:rPr>
                        <w:rPr>
                          <w:rFonts w:ascii="Cambria Math" w:hAnsi="Cambria Math"/>
                        </w:rPr>
                        <m:t>3</m:t>
                      </m:r>
                    </m:sub>
                    <m:sup>
                      <m:r>
                        <m:rPr>
                          <m:sty m:val="p"/>
                        </m:rPr>
                        <w:rPr>
                          <w:rFonts w:ascii="Cambria Math" w:hAnsi="Cambria Math"/>
                        </w:rPr>
                        <m:t>-</m:t>
                      </m:r>
                    </m:sup>
                  </m:sSubSup>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e>
            </m:mr>
            <m:mr>
              <m:e>
                <m:r>
                  <m:rPr>
                    <m:sty m:val="p"/>
                  </m:rPr>
                  <w:rPr>
                    <w:rFonts w:ascii="Cambria Math" w:hAnsi="Cambria Math"/>
                  </w:rPr>
                  <m:t>AA</m:t>
                </m:r>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E</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e>
            </m:mr>
            <m:mr>
              <m:e>
                <m:r>
                  <m:rPr>
                    <m:sty m:val="p"/>
                  </m:rPr>
                  <w:rPr>
                    <w:rFonts w:ascii="Cambria Math" w:hAnsi="Cambria Math"/>
                  </w:rPr>
                  <m:t>AA</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3</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E</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e>
            </m:mr>
            <m:mr>
              <m:e>
                <m:r>
                  <m:rPr>
                    <m:sty m:val="p"/>
                  </m:rPr>
                  <w:rPr>
                    <w:rFonts w:ascii="Cambria Math" w:hAnsi="Cambria Math"/>
                  </w:rPr>
                  <m:t>AA</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Sup>
                    <m:sSubSupPr>
                      <m:ctrlPr>
                        <w:rPr>
                          <w:rFonts w:ascii="Cambria Math" w:hAnsi="Cambria Math"/>
                          <w:iCs/>
                        </w:rPr>
                      </m:ctrlPr>
                    </m:sSubSupPr>
                    <m:e>
                      <m:r>
                        <m:rPr>
                          <m:sty m:val="p"/>
                        </m:rPr>
                        <w:rPr>
                          <w:rFonts w:ascii="Cambria Math" w:hAnsi="Cambria Math"/>
                        </w:rPr>
                        <m:t>T</m:t>
                      </m:r>
                    </m:e>
                    <m:sub>
                      <m:r>
                        <w:rPr>
                          <w:rFonts w:ascii="Cambria Math" w:hAnsi="Cambria Math"/>
                        </w:rPr>
                        <m:t>2</m:t>
                      </m:r>
                    </m:sub>
                    <m:sup>
                      <m:r>
                        <m:rPr>
                          <m:sty m:val="p"/>
                        </m:rPr>
                        <w:rPr>
                          <w:rFonts w:ascii="Cambria Math" w:hAnsi="Cambria Math"/>
                        </w:rPr>
                        <m:t>-</m:t>
                      </m:r>
                    </m:sup>
                  </m:sSubSup>
                  <m:r>
                    <m:rPr>
                      <m:sty m:val="p"/>
                    </m:rPr>
                    <w:rPr>
                      <w:rFonts w:ascii="Cambria Math" w:hAnsi="Cambria Math"/>
                    </w:rPr>
                    <m:t xml:space="preserve"> &amp; Recomposition </m:t>
                  </m:r>
                </m:e>
              </m:groupChr>
            </m:e>
          </m:box>
          <m:m>
            <m:mPr>
              <m:mcs>
                <m:mc>
                  <m:mcPr>
                    <m:count m:val="1"/>
                    <m:mcJc m:val="center"/>
                  </m:mcPr>
                </m:mc>
              </m:mcs>
              <m:ctrlPr>
                <w:rPr>
                  <w:rFonts w:ascii="Cambria Math" w:hAnsi="Cambria Math"/>
                  <w:iCs/>
                </w:rPr>
              </m:ctrlPr>
            </m:mPr>
            <m:mr>
              <m:e>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E</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e>
            </m:mr>
            <m:mr>
              <m:e>
                <m:r>
                  <m:rPr>
                    <m:sty m:val="p"/>
                  </m:rPr>
                  <w:rPr>
                    <w:rFonts w:ascii="Cambria Math" w:hAnsi="Cambria Math"/>
                  </w:rPr>
                  <m:t>AA</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r>
                    <m:rPr>
                      <m:sty m:val="p"/>
                    </m:rPr>
                    <w:rPr>
                      <w:rFonts w:ascii="Cambria Math" w:hAnsi="Cambria Math"/>
                    </w:rPr>
                    <m:t xml:space="preserve">  </m:t>
                  </m:r>
                </m:e>
              </m:groupChr>
            </m:e>
          </m:box>
          <m:m>
            <m:mPr>
              <m:mcs>
                <m:mc>
                  <m:mcPr>
                    <m:count m:val="1"/>
                    <m:mcJc m:val="center"/>
                  </m:mcPr>
                </m:mc>
              </m:mcs>
              <m:ctrlPr>
                <w:rPr>
                  <w:rFonts w:ascii="Cambria Math" w:hAnsi="Cambria Math"/>
                  <w:iCs/>
                </w:rPr>
              </m:ctrlPr>
            </m:mPr>
            <m:mr>
              <m:e>
                <m:r>
                  <m:rPr>
                    <m:sty m:val="p"/>
                  </m:rPr>
                  <w:rPr>
                    <w:rFonts w:ascii="Cambria Math" w:hAnsi="Cambria Math"/>
                  </w:rPr>
                  <m:t>AE</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E</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e>
            </m:mr>
            <m:mr>
              <m:e>
                <m:r>
                  <m:rPr>
                    <m:sty m:val="p"/>
                  </m:rPr>
                  <w:rPr>
                    <w:rFonts w:ascii="Cambria Math" w:hAnsi="Cambria Math"/>
                  </w:rPr>
                  <m:t>AE</m:t>
                </m:r>
                <m:sSup>
                  <m:sSupPr>
                    <m:ctrlPr>
                      <w:rPr>
                        <w:rFonts w:ascii="Cambria Math" w:hAnsi="Cambria Math"/>
                        <w:iCs/>
                      </w:rPr>
                    </m:ctrlPr>
                  </m:sSupPr>
                  <m:e>
                    <m:r>
                      <m:rPr>
                        <m:sty m:val="p"/>
                      </m:rPr>
                      <w:rPr>
                        <w:rFonts w:ascii="Cambria Math" w:hAnsi="Cambria Math"/>
                      </w:rPr>
                      <m:t>A</m:t>
                    </m:r>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e>
            </m:mr>
          </m:m>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 xml:space="preserve">  </m:t>
                  </m:r>
                </m:e>
              </m:groupChr>
            </m:e>
          </m:box>
          <m:r>
            <m:rPr>
              <m:sty m:val="p"/>
            </m:rPr>
            <w:rPr>
              <w:rFonts w:ascii="Cambria Math" w:hAnsi="Cambria Math"/>
            </w:rPr>
            <m:t>AE</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Sup>
                    <m:sSubSupPr>
                      <m:ctrlPr>
                        <w:rPr>
                          <w:rFonts w:ascii="Cambria Math" w:hAnsi="Cambria Math"/>
                          <w:iCs/>
                        </w:rPr>
                      </m:ctrlPr>
                    </m:sSubSupPr>
                    <m:e>
                      <m:r>
                        <m:rPr>
                          <m:sty m:val="p"/>
                        </m:rPr>
                        <w:rPr>
                          <w:rFonts w:ascii="Cambria Math" w:hAnsi="Cambria Math"/>
                        </w:rPr>
                        <m:t>T</m:t>
                      </m:r>
                    </m:e>
                    <m:sub>
                      <m:r>
                        <w:rPr>
                          <w:rFonts w:ascii="Cambria Math" w:hAnsi="Cambria Math"/>
                        </w:rPr>
                        <m:t>2</m:t>
                      </m:r>
                    </m:sub>
                    <m:sup>
                      <m:r>
                        <m:rPr>
                          <m:sty m:val="p"/>
                        </m:rPr>
                        <w:rPr>
                          <w:rFonts w:ascii="Cambria Math" w:hAnsi="Cambria Math"/>
                        </w:rPr>
                        <m:t>-</m:t>
                      </m:r>
                    </m:sup>
                  </m:sSubSup>
                  <m:r>
                    <w:rPr>
                      <w:rFonts w:ascii="Cambria Math" w:hAnsi="Cambria Math"/>
                    </w:rPr>
                    <m:t xml:space="preserve"> </m:t>
                  </m:r>
                </m:e>
              </m:groupChr>
            </m:e>
          </m:box>
          <m:r>
            <m:rPr>
              <m:sty m:val="p"/>
            </m:rPr>
            <w:rPr>
              <w:rFonts w:ascii="Cambria Math" w:hAnsi="Cambria Math"/>
            </w:rPr>
            <m:t>AE</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r>
                    <m:rPr>
                      <m:sty m:val="p"/>
                    </m:rPr>
                    <w:rPr>
                      <w:rFonts w:ascii="Cambria Math" w:hAnsi="Cambria Math"/>
                    </w:rPr>
                    <m:t xml:space="preserve">  </m:t>
                  </m:r>
                </m:e>
              </m:groupChr>
            </m:e>
          </m:box>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4</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 xml:space="preserve"> &amp; Recomposition </m:t>
                  </m:r>
                </m:e>
              </m:groupChr>
            </m:e>
          </m:box>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2</m:t>
                      </m:r>
                    </m:sub>
                  </m:sSub>
                  <m:r>
                    <m:rPr>
                      <m:sty m:val="p"/>
                    </m:rPr>
                    <w:rPr>
                      <w:rFonts w:ascii="Cambria Math" w:hAnsi="Cambria Math"/>
                    </w:rPr>
                    <m:t xml:space="preserve"> &amp; Recomposition </m:t>
                  </m:r>
                </m:e>
              </m:groupChr>
            </m:e>
          </m:box>
          <m:r>
            <m:rPr>
              <m:sty m:val="p"/>
            </m:rPr>
            <w:rPr>
              <w:rFonts w:ascii="Cambria Math" w:hAnsi="Cambria Math"/>
            </w:rPr>
            <m:t>AAA</m:t>
          </m:r>
        </m:oMath>
      </m:oMathPara>
    </w:p>
    <w:p w14:paraId="3BA0B2E4" w14:textId="3382347B" w:rsidR="001D3038" w:rsidRDefault="001D3038" w:rsidP="000B164C">
      <w:pPr>
        <w:spacing w:line="360" w:lineRule="auto"/>
      </w:pPr>
      <w:r w:rsidRPr="000B6D83">
        <w:t xml:space="preserve">The accounting representation offers </w:t>
      </w:r>
      <w:r w:rsidR="001C7723" w:rsidRPr="000B6D83">
        <w:t>i</w:t>
      </w:r>
      <w:r w:rsidRPr="000B6D83">
        <w:t>ntuition</w:t>
      </w:r>
      <w:r w:rsidR="001C7723" w:rsidRPr="000B6D83">
        <w:t xml:space="preserve"> for how </w:t>
      </w:r>
      <w:r w:rsidRPr="000B6D83">
        <w:t>the Toffoli gate</w:t>
      </w:r>
      <w:r w:rsidR="001C7723" w:rsidRPr="000B6D83">
        <w:t xml:space="preserve"> </w:t>
      </w:r>
      <w:r w:rsidR="000C3B4D">
        <w:t>is implemented</w:t>
      </w:r>
      <w:r w:rsidRPr="000B6D83">
        <w:t xml:space="preserve">. (i) </w:t>
      </w:r>
      <w:r w:rsidR="001C7723" w:rsidRPr="000B6D83">
        <w:t xml:space="preserve">When </w:t>
      </w:r>
      <w:r w:rsidRPr="000B6D83">
        <w:t xml:space="preserve">the </w:t>
      </w:r>
      <w:r w:rsidR="001C7723" w:rsidRPr="000B6D83">
        <w:t>target qubit</w:t>
      </w:r>
      <w:r w:rsidR="00902F9E">
        <w:t xml:space="preserve"> is initially in </w:t>
      </w:r>
      <w:r w:rsidRPr="000B6D83">
        <w:t xml:space="preserve">either </w:t>
      </w:r>
      <w:r w:rsidR="00902F9E">
        <w:t xml:space="preserve">state </w:t>
      </w:r>
      <m:oMath>
        <m:r>
          <m:rPr>
            <m:sty m:val="p"/>
          </m:rPr>
          <w:rPr>
            <w:rFonts w:ascii="Cambria Math" w:hAnsi="Cambria Math"/>
          </w:rPr>
          <m:t>E=|</m:t>
        </m:r>
        <m:d>
          <m:dPr>
            <m:begChr m:val=""/>
            <m:endChr m:val="⟩"/>
            <m:ctrlPr>
              <w:rPr>
                <w:rFonts w:ascii="Cambria Math" w:hAnsi="Cambria Math"/>
                <w:iCs/>
              </w:rPr>
            </m:ctrlPr>
          </m:dPr>
          <m:e>
            <m:r>
              <m:rPr>
                <m:sty m:val="p"/>
              </m:rPr>
              <w:rPr>
                <w:rFonts w:ascii="Cambria Math" w:hAnsi="Cambria Math"/>
              </w:rPr>
              <m:t>0</m:t>
            </m:r>
          </m:e>
        </m:d>
      </m:oMath>
      <w:r w:rsidRPr="000B6D83">
        <w:t xml:space="preserve"> or </w:t>
      </w:r>
      <w:r w:rsidR="00902F9E">
        <w:t xml:space="preserve">state </w:t>
      </w:r>
      <m:oMath>
        <m:r>
          <m:rPr>
            <m:sty m:val="p"/>
          </m:rPr>
          <w:rPr>
            <w:rFonts w:ascii="Cambria Math" w:hAnsi="Cambria Math"/>
          </w:rPr>
          <m:t>A=|</m:t>
        </m:r>
        <m:d>
          <m:dPr>
            <m:begChr m:val=""/>
            <m:endChr m:val="⟩"/>
            <m:ctrlPr>
              <w:rPr>
                <w:rFonts w:ascii="Cambria Math" w:hAnsi="Cambria Math"/>
                <w:iCs/>
              </w:rPr>
            </m:ctrlPr>
          </m:dPr>
          <m:e>
            <m:r>
              <m:rPr>
                <m:sty m:val="p"/>
              </m:rPr>
              <w:rPr>
                <w:rFonts w:ascii="Cambria Math" w:hAnsi="Cambria Math"/>
              </w:rPr>
              <m:t>1</m:t>
            </m:r>
          </m:e>
        </m:d>
      </m:oMath>
      <w:r w:rsidRPr="000B6D83">
        <w:rPr>
          <w:iCs/>
        </w:rPr>
        <w:t xml:space="preserve">, </w:t>
      </w:r>
      <w:r w:rsidRPr="000B6D83">
        <w:t xml:space="preserve">the first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3</m:t>
            </m:r>
          </m:sub>
        </m:sSub>
      </m:oMath>
      <w:r w:rsidR="001C7723" w:rsidRPr="000B6D83">
        <w:t xml:space="preserve"> operator</w:t>
      </w:r>
      <w:r w:rsidRPr="000B6D83">
        <w:t xml:space="preserve"> creates a superposition on the target qubit. (ii) The </w:t>
      </w:r>
      <w:r w:rsidR="001C7723" w:rsidRPr="000B6D83">
        <w:t>sequence</w:t>
      </w:r>
      <w:r w:rsidRPr="000B6D83">
        <w:t xml:space="preserve"> </w:t>
      </w:r>
      <m:oMath>
        <m:r>
          <w:rPr>
            <w:rFonts w:ascii="Cambria Math" w:hAnsi="Cambria Math"/>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23</m:t>
            </m:r>
          </m:sub>
        </m:sSub>
        <m:sSubSup>
          <m:sSubSupPr>
            <m:ctrlPr>
              <w:rPr>
                <w:rFonts w:ascii="Cambria Math" w:hAnsi="Cambria Math" w:cs="Times New Roman"/>
              </w:rPr>
            </m:ctrlPr>
          </m:sSubSupPr>
          <m:e>
            <m:r>
              <m:rPr>
                <m:sty m:val="p"/>
              </m:rPr>
              <w:rPr>
                <w:rFonts w:ascii="Cambria Math" w:hAnsi="Cambria Math" w:cs="Times New Roman"/>
              </w:rPr>
              <m:t>T</m:t>
            </m:r>
          </m:e>
          <m:sub>
            <m:r>
              <m:rPr>
                <m:sty m:val="p"/>
              </m:rPr>
              <w:rPr>
                <w:rFonts w:ascii="Cambria Math" w:hAnsi="Cambria Math" w:cs="Times New Roman"/>
              </w:rPr>
              <m:t>3</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13</m:t>
            </m:r>
          </m:sub>
        </m:sSub>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3</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23</m:t>
            </m:r>
          </m:sub>
        </m:sSub>
        <m:sSubSup>
          <m:sSubSupPr>
            <m:ctrlPr>
              <w:rPr>
                <w:rFonts w:ascii="Cambria Math" w:hAnsi="Cambria Math" w:cs="Times New Roman"/>
              </w:rPr>
            </m:ctrlPr>
          </m:sSubSupPr>
          <m:e>
            <m:r>
              <m:rPr>
                <m:sty m:val="p"/>
              </m:rPr>
              <w:rPr>
                <w:rFonts w:ascii="Cambria Math" w:hAnsi="Cambria Math" w:cs="Times New Roman"/>
              </w:rPr>
              <m:t>T</m:t>
            </m:r>
          </m:e>
          <m:sub>
            <m:r>
              <m:rPr>
                <m:sty m:val="p"/>
              </m:rPr>
              <w:rPr>
                <w:rFonts w:ascii="Cambria Math" w:hAnsi="Cambria Math" w:cs="Times New Roman"/>
              </w:rPr>
              <m:t>3</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13</m:t>
            </m:r>
          </m:sub>
        </m:sSub>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3</m:t>
            </m:r>
          </m:sub>
        </m:sSub>
        <m:r>
          <w:rPr>
            <w:rFonts w:ascii="Cambria Math" w:hAnsi="Cambria Math" w:cs="Times New Roman"/>
          </w:rPr>
          <m:t>}</m:t>
        </m:r>
      </m:oMath>
      <w:r w:rsidRPr="000B6D83">
        <w:t xml:space="preserve"> </w:t>
      </w:r>
      <w:r w:rsidR="007063AA">
        <w:t>forms</w:t>
      </w:r>
      <w:r w:rsidR="001C7723" w:rsidRPr="000B6D83">
        <w:t xml:space="preserve"> the core of the Toffoli gate and </w:t>
      </w:r>
      <w:r w:rsidR="00DF5CBA" w:rsidRPr="000B6D83">
        <w:t xml:space="preserve">flips the target qubit if, and only if, both control qubits are </w:t>
      </w:r>
      <w:r w:rsidR="007063AA">
        <w:t xml:space="preserve">in the state </w:t>
      </w:r>
      <m:oMath>
        <m:r>
          <m:rPr>
            <m:sty m:val="p"/>
          </m:rPr>
          <w:rPr>
            <w:rFonts w:ascii="Cambria Math" w:hAnsi="Cambria Math"/>
          </w:rPr>
          <m:t>A=|</m:t>
        </m:r>
        <m:d>
          <m:dPr>
            <m:begChr m:val=""/>
            <m:endChr m:val="⟩"/>
            <m:ctrlPr>
              <w:rPr>
                <w:rFonts w:ascii="Cambria Math" w:hAnsi="Cambria Math"/>
                <w:iCs/>
              </w:rPr>
            </m:ctrlPr>
          </m:dPr>
          <m:e>
            <m:r>
              <m:rPr>
                <m:sty m:val="p"/>
              </m:rPr>
              <w:rPr>
                <w:rFonts w:ascii="Cambria Math" w:hAnsi="Cambria Math"/>
              </w:rPr>
              <m:t>1</m:t>
            </m:r>
          </m:e>
        </m:d>
      </m:oMath>
      <w:r w:rsidR="00DF5CBA" w:rsidRPr="000B6D83">
        <w:t xml:space="preserve">. (iii) The </w:t>
      </w:r>
      <w:r w:rsidR="001C7723" w:rsidRPr="000B6D83">
        <w:t xml:space="preserve">sequence </w:t>
      </w:r>
      <w:r w:rsidR="00DF5CBA" w:rsidRPr="000B6D83">
        <w:t>{</w:t>
      </w:r>
      <m:oMath>
        <m:sSubSup>
          <m:sSubSupPr>
            <m:ctrlPr>
              <w:rPr>
                <w:rFonts w:ascii="Cambria Math" w:hAnsi="Cambria Math" w:cs="Times New Roman"/>
              </w:rPr>
            </m:ctrlPr>
          </m:sSubSupPr>
          <m:e>
            <m:r>
              <m:rPr>
                <m:sty m:val="p"/>
              </m:rPr>
              <w:rPr>
                <w:rFonts w:ascii="Cambria Math" w:hAnsi="Cambria Math" w:cs="Times New Roman"/>
              </w:rPr>
              <m:t>T</m:t>
            </m:r>
          </m:e>
          <m:sub>
            <m:r>
              <m:rPr>
                <m:sty m:val="p"/>
              </m:rPr>
              <w:rPr>
                <w:rFonts w:ascii="Cambria Math" w:hAnsi="Cambria Math" w:cs="Times New Roman"/>
              </w:rPr>
              <m:t>2</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12</m:t>
            </m:r>
          </m:sub>
        </m:sSub>
      </m:oMath>
      <w:r w:rsidR="00DF5CBA" w:rsidRPr="000B6D83">
        <w:t xml:space="preserve">} </w:t>
      </w:r>
      <w:r w:rsidR="00FF01F9" w:rsidRPr="000B6D83">
        <w:t xml:space="preserve">temporarily </w:t>
      </w:r>
      <w:r w:rsidR="00DF5CBA" w:rsidRPr="000B6D83">
        <w:t>changes the</w:t>
      </w:r>
      <w:r w:rsidR="00FF01F9" w:rsidRPr="000B6D83">
        <w:t xml:space="preserve"> two</w:t>
      </w:r>
      <w:r w:rsidR="00DF5CBA" w:rsidRPr="000B6D83">
        <w:t xml:space="preserve"> control qubits from AA to AE. (iv) The second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3</m:t>
            </m:r>
          </m:sub>
        </m:sSub>
      </m:oMath>
      <w:r w:rsidR="00DF5CBA" w:rsidRPr="000B6D83">
        <w:t xml:space="preserve"> </w:t>
      </w:r>
      <w:r w:rsidR="001C7723" w:rsidRPr="000B6D83">
        <w:t xml:space="preserve">operator </w:t>
      </w:r>
      <w:r w:rsidR="00DF5CBA" w:rsidRPr="000B6D83">
        <w:t>removes the superposition</w:t>
      </w:r>
      <w:r w:rsidR="00E61BC6" w:rsidRPr="000B6D83">
        <w:t xml:space="preserve"> on the target qubit</w:t>
      </w:r>
      <w:r w:rsidR="00DF5CBA" w:rsidRPr="000B6D83">
        <w:t xml:space="preserve">. </w:t>
      </w:r>
      <w:r w:rsidR="00610528" w:rsidRPr="000B6D83">
        <w:t xml:space="preserve">(v) </w:t>
      </w:r>
      <w:r w:rsidR="00E61BC6" w:rsidRPr="000B6D83">
        <w:t xml:space="preserve">The </w:t>
      </w:r>
      <w:r w:rsidR="001C7723" w:rsidRPr="000B6D83">
        <w:t>next sequence</w:t>
      </w:r>
      <w:r w:rsidR="00E61BC6" w:rsidRPr="000B6D83">
        <w:t xml:space="preserve"> {</w:t>
      </w:r>
      <m:oMath>
        <m:sSubSup>
          <m:sSubSupPr>
            <m:ctrlPr>
              <w:rPr>
                <w:rFonts w:ascii="Cambria Math" w:hAnsi="Cambria Math" w:cs="Times New Roman"/>
              </w:rPr>
            </m:ctrlPr>
          </m:sSubSupPr>
          <m:e>
            <m:r>
              <m:rPr>
                <m:sty m:val="p"/>
              </m:rPr>
              <w:rPr>
                <w:rFonts w:ascii="Cambria Math" w:hAnsi="Cambria Math" w:cs="Times New Roman"/>
              </w:rPr>
              <m:t>T</m:t>
            </m:r>
          </m:e>
          <m:sub>
            <m:r>
              <m:rPr>
                <m:sty m:val="p"/>
              </m:rPr>
              <w:rPr>
                <w:rFonts w:ascii="Cambria Math" w:hAnsi="Cambria Math" w:cs="Times New Roman"/>
              </w:rPr>
              <m:t>2</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12</m:t>
            </m:r>
          </m:sub>
        </m:sSub>
      </m:oMath>
      <w:r w:rsidR="00E61BC6" w:rsidRPr="000B6D83">
        <w:t xml:space="preserve">} </w:t>
      </w:r>
      <w:r w:rsidR="001C7723" w:rsidRPr="000B6D83">
        <w:t xml:space="preserve">restores </w:t>
      </w:r>
      <w:r w:rsidR="00E61BC6" w:rsidRPr="000B6D83">
        <w:t>the two control qubits from AE</w:t>
      </w:r>
      <w:r w:rsidR="007063AA">
        <w:t xml:space="preserve"> back</w:t>
      </w:r>
      <w:r w:rsidR="00E61BC6" w:rsidRPr="000B6D83">
        <w:t xml:space="preserve"> to AA. (vi) </w:t>
      </w:r>
      <w:r w:rsidR="001C7723" w:rsidRPr="000B6D83">
        <w:t xml:space="preserve">Lastly, the sequence </w:t>
      </w:r>
      <w:r w:rsidR="00E61BC6" w:rsidRPr="000B6D83">
        <w:t>{</w:t>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2</m:t>
            </m:r>
          </m:sub>
        </m:sSub>
      </m:oMath>
      <w:r w:rsidR="00E61BC6" w:rsidRPr="000B6D83">
        <w:t xml:space="preserve">} </w:t>
      </w:r>
      <w:r w:rsidR="001C7723" w:rsidRPr="000B6D83">
        <w:t xml:space="preserve">performs cleanup operations on the control qubits </w:t>
      </w:r>
      <w:r w:rsidR="00613A98">
        <w:t xml:space="preserve">to </w:t>
      </w:r>
      <w:r w:rsidR="007063AA">
        <w:t>eliminate</w:t>
      </w:r>
      <w:r w:rsidR="00613A98">
        <w:t xml:space="preserve"> the trailing fractions. </w:t>
      </w:r>
      <w:r w:rsidR="00E61BC6" w:rsidRPr="000B6D83">
        <w:t xml:space="preserve">   </w:t>
      </w:r>
      <w:r w:rsidR="00DF5CBA" w:rsidRPr="000B6D83">
        <w:t xml:space="preserve">   </w:t>
      </w:r>
    </w:p>
    <w:p w14:paraId="653D0FE6" w14:textId="77777777" w:rsidR="00DD7A47" w:rsidRPr="000B6D83" w:rsidRDefault="00DD7A47" w:rsidP="000B164C">
      <w:pPr>
        <w:spacing w:line="360" w:lineRule="auto"/>
      </w:pPr>
    </w:p>
    <w:p w14:paraId="06B52F32" w14:textId="57D9C941" w:rsidR="00777876" w:rsidRPr="00C2694E" w:rsidRDefault="00777876" w:rsidP="00740FFF">
      <w:pPr>
        <w:pStyle w:val="ListParagraph"/>
        <w:numPr>
          <w:ilvl w:val="0"/>
          <w:numId w:val="8"/>
        </w:numPr>
        <w:spacing w:line="360" w:lineRule="auto"/>
        <w:ind w:left="360" w:hanging="360"/>
        <w:rPr>
          <w:b/>
          <w:bCs/>
        </w:rPr>
      </w:pPr>
      <w:r w:rsidRPr="00C2694E">
        <w:rPr>
          <w:b/>
          <w:bCs/>
        </w:rPr>
        <w:lastRenderedPageBreak/>
        <w:t>Concluding Remarks</w:t>
      </w:r>
    </w:p>
    <w:p w14:paraId="13888D20" w14:textId="307E55CE" w:rsidR="000B164C" w:rsidRPr="00C2694E" w:rsidRDefault="00777876" w:rsidP="00812262">
      <w:pPr>
        <w:spacing w:line="360" w:lineRule="auto"/>
        <w:ind w:firstLine="720"/>
      </w:pPr>
      <w:r w:rsidRPr="00C2694E">
        <w:t>The elegance of the double</w:t>
      </w:r>
      <w:r w:rsidR="000C3B4D">
        <w:t>-</w:t>
      </w:r>
      <w:r w:rsidRPr="00C2694E">
        <w:t xml:space="preserve">entry system is embodied in a few ideas which can be presented in one or two introductory accounting lectures. </w:t>
      </w:r>
      <w:r w:rsidR="000C3B4D">
        <w:t>This paper emphasizes two such ideas</w:t>
      </w:r>
      <w:r w:rsidR="00F203A4">
        <w:t>:</w:t>
      </w:r>
      <w:r w:rsidRPr="00C2694E">
        <w:t xml:space="preserve"> (i) how T-accounts work</w:t>
      </w:r>
      <w:r w:rsidR="000C3B4D">
        <w:t>,</w:t>
      </w:r>
      <w:r w:rsidRPr="00C2694E">
        <w:t xml:space="preserve"> </w:t>
      </w:r>
      <w:r w:rsidR="00613A98">
        <w:t xml:space="preserve">and </w:t>
      </w:r>
      <w:r w:rsidRPr="00C2694E">
        <w:t>(ii) how journal entries connect T-accounts</w:t>
      </w:r>
      <w:r w:rsidR="00613A98">
        <w:t>. We discuss the similarity between the double-entry</w:t>
      </w:r>
      <w:r w:rsidR="00C12D00">
        <w:t xml:space="preserve"> objects, </w:t>
      </w:r>
      <w:r w:rsidR="00613A98">
        <w:t>T-accounts</w:t>
      </w:r>
      <w:r w:rsidR="00C12D00">
        <w:t>,</w:t>
      </w:r>
      <w:r w:rsidR="00613A98">
        <w:t xml:space="preserve"> and </w:t>
      </w:r>
      <w:r w:rsidR="00C12D00">
        <w:t>quantum objects</w:t>
      </w:r>
      <w:r w:rsidR="00613A98">
        <w:t xml:space="preserve"> as well as the </w:t>
      </w:r>
      <w:r w:rsidR="00C12D00">
        <w:t xml:space="preserve">double-entry operations, </w:t>
      </w:r>
      <w:r w:rsidR="00613A98">
        <w:t>journal entries</w:t>
      </w:r>
      <w:r w:rsidR="00C12D00">
        <w:t>,</w:t>
      </w:r>
      <w:r w:rsidR="00613A98">
        <w:t xml:space="preserve"> and </w:t>
      </w:r>
      <w:r w:rsidR="00C12D00">
        <w:t xml:space="preserve">quantum operations. </w:t>
      </w:r>
    </w:p>
    <w:p w14:paraId="04D51D96" w14:textId="4E523AB9" w:rsidR="00777876" w:rsidRPr="00C2694E" w:rsidRDefault="00777876" w:rsidP="00812262">
      <w:pPr>
        <w:spacing w:line="360" w:lineRule="auto"/>
        <w:ind w:firstLine="720"/>
      </w:pPr>
      <w:r w:rsidRPr="00C2694E">
        <w:t xml:space="preserve">Although </w:t>
      </w:r>
      <w:r w:rsidR="000C3B4D">
        <w:t>our</w:t>
      </w:r>
      <w:r w:rsidRPr="00C2694E">
        <w:t xml:space="preserve"> focus is on information processing</w:t>
      </w:r>
      <w:r w:rsidR="007859A0">
        <w:t>, t</w:t>
      </w:r>
      <w:r w:rsidRPr="00C2694E">
        <w:t xml:space="preserve">he two important </w:t>
      </w:r>
      <w:r w:rsidR="000C3B4D">
        <w:t xml:space="preserve">types of </w:t>
      </w:r>
      <w:r w:rsidRPr="00C2694E">
        <w:t>journal entr</w:t>
      </w:r>
      <w:r w:rsidR="000C3B4D">
        <w:t>ies</w:t>
      </w:r>
      <w:r w:rsidRPr="00C2694E">
        <w:t xml:space="preserve"> are recognizable in the economic event documentation frame. </w:t>
      </w:r>
      <w:r w:rsidR="000C3B4D">
        <w:t>First, r</w:t>
      </w:r>
      <w:r w:rsidRPr="00C2694E">
        <w:t xml:space="preserve">eclassification (X) changes back and forth between </w:t>
      </w:r>
      <w:r w:rsidR="00F203A4">
        <w:t>account A and account E</w:t>
      </w:r>
      <w:r w:rsidR="000C3B4D">
        <w:t xml:space="preserve">. Second, </w:t>
      </w:r>
      <w:r w:rsidRPr="00C2694E">
        <w:t>revaluation (Z</w:t>
      </w:r>
      <w:r w:rsidR="00812262" w:rsidRPr="00C2694E">
        <w:t xml:space="preserve">, </w:t>
      </w:r>
      <w:r w:rsidR="000C3B4D">
        <w:t>T</w:t>
      </w:r>
      <w:r w:rsidR="00812262" w:rsidRPr="00C2694E">
        <w:t>,</w:t>
      </w:r>
      <w:r w:rsidR="000C3B4D">
        <w:t xml:space="preserve"> and S</w:t>
      </w:r>
      <w:r w:rsidRPr="00C2694E">
        <w:t xml:space="preserve">) </w:t>
      </w:r>
      <w:r w:rsidR="000C3B4D">
        <w:t xml:space="preserve">is performed on </w:t>
      </w:r>
      <w:r w:rsidR="00F203A4">
        <w:t>account A but n</w:t>
      </w:r>
      <w:r w:rsidRPr="00C2694E">
        <w:t xml:space="preserve">ot </w:t>
      </w:r>
      <w:r w:rsidR="000C3B4D">
        <w:t xml:space="preserve">on </w:t>
      </w:r>
      <w:r w:rsidR="00F203A4">
        <w:t xml:space="preserve">account E. </w:t>
      </w:r>
      <w:r w:rsidRPr="00C2694E">
        <w:t xml:space="preserve">The heavy lifting of information processing is </w:t>
      </w:r>
      <w:r w:rsidR="000C3B4D">
        <w:t xml:space="preserve">carried out </w:t>
      </w:r>
      <w:r w:rsidRPr="00C2694E">
        <w:t>by X</w:t>
      </w:r>
      <w:r w:rsidR="00812262" w:rsidRPr="00C2694E">
        <w:t>, Z, S,</w:t>
      </w:r>
      <w:r w:rsidRPr="00C2694E">
        <w:t xml:space="preserve"> </w:t>
      </w:r>
      <w:r w:rsidR="00812262" w:rsidRPr="00C2694E">
        <w:t>T</w:t>
      </w:r>
      <w:r w:rsidR="00815FFC">
        <w:t>, and the Hadamard gate (a simple combination of X and Z)</w:t>
      </w:r>
      <w:r w:rsidRPr="00C2694E">
        <w:t xml:space="preserve">.   </w:t>
      </w:r>
    </w:p>
    <w:p w14:paraId="0189CB63" w14:textId="78C7B338" w:rsidR="00156DD4" w:rsidRDefault="00777876" w:rsidP="00C12D00">
      <w:pPr>
        <w:spacing w:line="360" w:lineRule="auto"/>
        <w:ind w:firstLine="720"/>
      </w:pPr>
      <w:r w:rsidRPr="00C2694E">
        <w:t>The question is how powerful the</w:t>
      </w:r>
      <w:r w:rsidR="000C3B4D">
        <w:t>se</w:t>
      </w:r>
      <w:r w:rsidRPr="00C2694E">
        <w:t xml:space="preserve"> double</w:t>
      </w:r>
      <w:r w:rsidR="00815FFC">
        <w:t>-</w:t>
      </w:r>
      <w:r w:rsidRPr="00C2694E">
        <w:t xml:space="preserve">entry tools </w:t>
      </w:r>
      <w:r w:rsidR="00815FFC">
        <w:t xml:space="preserve">are </w:t>
      </w:r>
      <w:r w:rsidR="000C3B4D">
        <w:t xml:space="preserve">for information </w:t>
      </w:r>
      <w:r w:rsidR="00815FFC">
        <w:t>processing</w:t>
      </w:r>
      <w:r w:rsidRPr="00C2694E">
        <w:t xml:space="preserve">. The answer is </w:t>
      </w:r>
      <w:r w:rsidR="000C3B4D">
        <w:t xml:space="preserve">that they are </w:t>
      </w:r>
      <w:r w:rsidRPr="00C2694E">
        <w:t>quite powerful</w:t>
      </w:r>
      <w:r w:rsidR="000C3B4D">
        <w:t xml:space="preserve">, as </w:t>
      </w:r>
      <w:r w:rsidRPr="00C2694E">
        <w:t>illustrated</w:t>
      </w:r>
      <w:r w:rsidR="00812262" w:rsidRPr="00C2694E">
        <w:t xml:space="preserve"> b</w:t>
      </w:r>
      <w:r w:rsidRPr="00C2694E">
        <w:t>y the</w:t>
      </w:r>
      <w:r w:rsidR="000C3B4D">
        <w:t xml:space="preserve">ir </w:t>
      </w:r>
      <w:r w:rsidRPr="00C2694E">
        <w:t xml:space="preserve">ability to </w:t>
      </w:r>
      <w:r w:rsidR="00F203A4">
        <w:t xml:space="preserve">represent </w:t>
      </w:r>
      <w:r w:rsidR="00B906A8">
        <w:t xml:space="preserve">all four postulates in </w:t>
      </w:r>
      <w:r w:rsidR="00F203A4">
        <w:t xml:space="preserve">quantum </w:t>
      </w:r>
      <w:r w:rsidR="000C3B4D">
        <w:t>computations</w:t>
      </w:r>
      <w:r w:rsidR="00F203A4">
        <w:t xml:space="preserve">. </w:t>
      </w:r>
      <w:r w:rsidR="00C12D00">
        <w:t>We have accomplished</w:t>
      </w:r>
      <w:r w:rsidR="00815FFC">
        <w:t xml:space="preserve"> the construction of </w:t>
      </w:r>
      <w:r w:rsidR="00C12D00">
        <w:t xml:space="preserve">quantum programs using T-accounts and journal entries. In particular, we </w:t>
      </w:r>
      <w:r w:rsidR="00156DD4">
        <w:t xml:space="preserve">provided </w:t>
      </w:r>
      <w:r w:rsidR="000C3B4D">
        <w:t>an</w:t>
      </w:r>
      <w:r w:rsidR="00156DD4">
        <w:t xml:space="preserve"> accounting representation </w:t>
      </w:r>
      <w:r w:rsidR="000C3B4D">
        <w:t xml:space="preserve">of </w:t>
      </w:r>
      <w:r w:rsidR="00156DD4">
        <w:t xml:space="preserve">the </w:t>
      </w:r>
      <w:r w:rsidR="00C12D00">
        <w:t xml:space="preserve">Toffoli gate, </w:t>
      </w:r>
      <w:r w:rsidR="00156DD4">
        <w:t xml:space="preserve">which is </w:t>
      </w:r>
      <w:r w:rsidR="00815FFC">
        <w:t>u</w:t>
      </w:r>
      <w:r w:rsidR="00156DD4">
        <w:t>niversal for classical comput</w:t>
      </w:r>
      <w:r w:rsidR="000C3B4D">
        <w:t>ation</w:t>
      </w:r>
      <w:r w:rsidR="00156DD4">
        <w:t xml:space="preserve">. </w:t>
      </w:r>
    </w:p>
    <w:p w14:paraId="67AAFFD1" w14:textId="1F449697" w:rsidR="00156DD4" w:rsidRDefault="007859A0" w:rsidP="000B6D83">
      <w:pPr>
        <w:spacing w:line="360" w:lineRule="auto"/>
        <w:ind w:firstLine="720"/>
      </w:pPr>
      <w:r>
        <w:t xml:space="preserve">The accounting representation of the Toffoli gate </w:t>
      </w:r>
      <w:r w:rsidR="00AC150D">
        <w:t xml:space="preserve">conveys four key ideas. </w:t>
      </w:r>
      <w:r w:rsidR="003105BE">
        <w:t xml:space="preserve">First, </w:t>
      </w:r>
      <w:r w:rsidR="008902E7">
        <w:t xml:space="preserve">it illustrates </w:t>
      </w:r>
      <w:r w:rsidR="003105BE">
        <w:t xml:space="preserve">a concrete </w:t>
      </w:r>
      <w:r w:rsidR="008902E7">
        <w:t>double</w:t>
      </w:r>
      <w:r w:rsidR="003105BE">
        <w:t>-</w:t>
      </w:r>
      <w:r w:rsidR="008902E7">
        <w:t xml:space="preserve">entry construction for a </w:t>
      </w:r>
      <w:r w:rsidR="00335002">
        <w:t>specific</w:t>
      </w:r>
      <w:r w:rsidR="008902E7">
        <w:t xml:space="preserve"> quantum program. </w:t>
      </w:r>
      <w:r w:rsidR="003105BE">
        <w:t xml:space="preserve">Second, </w:t>
      </w:r>
      <w:r w:rsidR="00335002">
        <w:t xml:space="preserve">because </w:t>
      </w:r>
      <w:r w:rsidR="003105BE">
        <w:t xml:space="preserve">the </w:t>
      </w:r>
      <w:r w:rsidR="008902E7">
        <w:t>Toffoli gate is universal for classical comput</w:t>
      </w:r>
      <w:r w:rsidR="003105BE">
        <w:t>ation</w:t>
      </w:r>
      <w:r w:rsidR="008902E7">
        <w:t>,</w:t>
      </w:r>
      <w:r w:rsidR="003105BE">
        <w:t xml:space="preserve"> th</w:t>
      </w:r>
      <w:r w:rsidR="000B6D83">
        <w:t>e</w:t>
      </w:r>
      <w:r w:rsidR="003105BE">
        <w:t xml:space="preserve"> double-entry framework extends naturally to represent any classical computer program. Third, </w:t>
      </w:r>
      <w:r w:rsidR="00156DD4">
        <w:t xml:space="preserve">because the Toffoli gate, combined with the Hadamard gate, </w:t>
      </w:r>
      <w:r w:rsidR="00335002">
        <w:t xml:space="preserve">forms a universal gate set </w:t>
      </w:r>
      <w:r w:rsidR="00156DD4">
        <w:t>for quantum comput</w:t>
      </w:r>
      <w:r w:rsidR="00335002">
        <w:t>ation</w:t>
      </w:r>
      <w:r w:rsidR="00156DD4">
        <w:t xml:space="preserve">, </w:t>
      </w:r>
      <w:r w:rsidR="00613A98">
        <w:t>t</w:t>
      </w:r>
      <w:r w:rsidR="000B6D83">
        <w:t xml:space="preserve">he </w:t>
      </w:r>
      <w:r w:rsidR="003105BE">
        <w:t>double-entry framework can be generalized to</w:t>
      </w:r>
      <w:r w:rsidR="00EA4C9D">
        <w:t xml:space="preserve"> represent any quantum program. Fourth, th</w:t>
      </w:r>
      <w:r w:rsidR="000B6D83">
        <w:t>e</w:t>
      </w:r>
      <w:r w:rsidR="00EA4C9D">
        <w:t xml:space="preserve"> double-entry framework highlights a fundamental advantage of quantum computing</w:t>
      </w:r>
      <w:r w:rsidR="00335002">
        <w:t>—re</w:t>
      </w:r>
      <w:r w:rsidR="0026094B">
        <w:t>versibility</w:t>
      </w:r>
      <w:r w:rsidR="00335002">
        <w:t xml:space="preserve">—which </w:t>
      </w:r>
      <w:r w:rsidR="0026094B">
        <w:t>is intrinsic to quantum comput</w:t>
      </w:r>
      <w:r w:rsidR="00335002">
        <w:t>ing</w:t>
      </w:r>
      <w:r w:rsidR="0026094B">
        <w:t xml:space="preserve"> but cannot be fully achieved in classical computing. Reversible computation reduces energy consumption.</w:t>
      </w:r>
      <w:r w:rsidR="000B6D83">
        <w:t xml:space="preserve"> </w:t>
      </w:r>
    </w:p>
    <w:p w14:paraId="3F14B8BC" w14:textId="291F6D4B" w:rsidR="0023513F" w:rsidRDefault="0023513F" w:rsidP="00812262">
      <w:pPr>
        <w:spacing w:line="360" w:lineRule="auto"/>
        <w:ind w:firstLine="720"/>
      </w:pPr>
      <w:r>
        <w:t>Although</w:t>
      </w:r>
      <w:r w:rsidR="00335002">
        <w:t xml:space="preserve"> our original intent was</w:t>
      </w:r>
      <w:r>
        <w:t xml:space="preserve"> </w:t>
      </w:r>
      <w:r w:rsidR="00335002">
        <w:t>t</w:t>
      </w:r>
      <w:r>
        <w:t xml:space="preserve">o explore </w:t>
      </w:r>
      <w:r w:rsidR="00335002">
        <w:t>other possible ways t</w:t>
      </w:r>
      <w:r>
        <w:t xml:space="preserve">o use the power of the double-entry system, </w:t>
      </w:r>
      <w:r w:rsidR="00335002">
        <w:t>this study has yielded broader insights</w:t>
      </w:r>
      <w:r>
        <w:t xml:space="preserve"> about the double-entry system. Since we can use T-accounts and journal entries to program quantum computers, and since reversibility is one </w:t>
      </w:r>
      <w:r w:rsidR="00335002">
        <w:t xml:space="preserve">key </w:t>
      </w:r>
      <w:r>
        <w:t>reason</w:t>
      </w:r>
      <w:r w:rsidR="00335002">
        <w:t xml:space="preserve"> </w:t>
      </w:r>
      <w:r>
        <w:t>quantum computers are superior to classical computers, i</w:t>
      </w:r>
      <w:r w:rsidR="00156DD4">
        <w:t xml:space="preserve">t is not too farfetched to speculate that reversibility is one </w:t>
      </w:r>
      <w:r w:rsidR="00335002">
        <w:t xml:space="preserve">key </w:t>
      </w:r>
      <w:r w:rsidR="00156DD4">
        <w:t xml:space="preserve">reason </w:t>
      </w:r>
      <w:r w:rsidR="00335002">
        <w:t xml:space="preserve">why </w:t>
      </w:r>
      <w:r w:rsidR="00156DD4">
        <w:t xml:space="preserve">double-entry </w:t>
      </w:r>
      <w:r w:rsidR="00815FFC">
        <w:t>system</w:t>
      </w:r>
      <w:r w:rsidR="00335002">
        <w:t>s</w:t>
      </w:r>
      <w:r w:rsidR="00156DD4">
        <w:t xml:space="preserve"> </w:t>
      </w:r>
      <w:r w:rsidR="00335002">
        <w:t>are</w:t>
      </w:r>
      <w:r w:rsidR="00156DD4">
        <w:t xml:space="preserve"> superior </w:t>
      </w:r>
      <w:r w:rsidR="00335002">
        <w:t>to single-entry system for in</w:t>
      </w:r>
      <w:r w:rsidR="00156DD4">
        <w:t>formation processing.</w:t>
      </w:r>
      <w:r>
        <w:t xml:space="preserve"> </w:t>
      </w:r>
    </w:p>
    <w:p w14:paraId="0F8AFDBB" w14:textId="15965035" w:rsidR="00156DD4" w:rsidRDefault="0023513F" w:rsidP="00812262">
      <w:pPr>
        <w:spacing w:line="360" w:lineRule="auto"/>
        <w:ind w:firstLine="720"/>
      </w:pPr>
      <w:r>
        <w:lastRenderedPageBreak/>
        <w:t xml:space="preserve">There might be </w:t>
      </w:r>
      <w:r w:rsidR="00335002">
        <w:t xml:space="preserve">additional </w:t>
      </w:r>
      <w:r>
        <w:t xml:space="preserve">reasons why double-entry </w:t>
      </w:r>
      <w:r w:rsidR="00815FFC">
        <w:t>system</w:t>
      </w:r>
      <w:r w:rsidR="00335002">
        <w:t>s</w:t>
      </w:r>
      <w:r>
        <w:t xml:space="preserve"> </w:t>
      </w:r>
      <w:r w:rsidR="00335002">
        <w:t xml:space="preserve">outperform </w:t>
      </w:r>
      <w:r>
        <w:t>single-entry</w:t>
      </w:r>
      <w:r w:rsidR="00815FFC">
        <w:t xml:space="preserve"> system</w:t>
      </w:r>
      <w:r w:rsidR="00335002">
        <w:t>s</w:t>
      </w:r>
      <w:r>
        <w:t>.</w:t>
      </w:r>
      <w:r w:rsidR="00335002">
        <w:t xml:space="preserve"> F</w:t>
      </w:r>
      <w:r>
        <w:t xml:space="preserve">or example, quantum computers can exploit the power of entanglement. It </w:t>
      </w:r>
      <w:r w:rsidR="00335002">
        <w:t xml:space="preserve">is conceivable that analogous mechanisms might exist within the </w:t>
      </w:r>
      <w:r>
        <w:t xml:space="preserve">double-entry </w:t>
      </w:r>
      <w:r w:rsidR="00815FFC">
        <w:t>system</w:t>
      </w:r>
      <w:r>
        <w:t xml:space="preserve">. But </w:t>
      </w:r>
      <w:r w:rsidR="00335002">
        <w:t>such possibilities remain speculative and are l</w:t>
      </w:r>
      <w:r>
        <w:t xml:space="preserve">eft for </w:t>
      </w:r>
      <w:r w:rsidR="00335002">
        <w:t>future research</w:t>
      </w:r>
      <w:r>
        <w:t xml:space="preserve">. </w:t>
      </w:r>
    </w:p>
    <w:p w14:paraId="6A3FC75A" w14:textId="77777777" w:rsidR="0023513F" w:rsidRDefault="0023513F" w:rsidP="00812262">
      <w:pPr>
        <w:spacing w:line="360" w:lineRule="auto"/>
        <w:ind w:firstLine="720"/>
      </w:pPr>
    </w:p>
    <w:p w14:paraId="5C825C3E" w14:textId="77777777" w:rsidR="0023513F" w:rsidRDefault="0023513F" w:rsidP="00812262">
      <w:pPr>
        <w:spacing w:line="360" w:lineRule="auto"/>
        <w:ind w:firstLine="720"/>
      </w:pPr>
    </w:p>
    <w:p w14:paraId="1EB3547F" w14:textId="77777777" w:rsidR="00335002" w:rsidRDefault="00335002" w:rsidP="00812262">
      <w:pPr>
        <w:spacing w:line="360" w:lineRule="auto"/>
        <w:ind w:firstLine="720"/>
      </w:pPr>
    </w:p>
    <w:p w14:paraId="57B41667" w14:textId="77777777" w:rsidR="00335002" w:rsidRDefault="00335002" w:rsidP="00812262">
      <w:pPr>
        <w:spacing w:line="360" w:lineRule="auto"/>
        <w:ind w:firstLine="720"/>
      </w:pPr>
    </w:p>
    <w:p w14:paraId="6531F9FA" w14:textId="77777777" w:rsidR="00335002" w:rsidRDefault="00335002" w:rsidP="00812262">
      <w:pPr>
        <w:spacing w:line="360" w:lineRule="auto"/>
        <w:ind w:firstLine="720"/>
      </w:pPr>
    </w:p>
    <w:p w14:paraId="195DDC85" w14:textId="77777777" w:rsidR="00335002" w:rsidRDefault="00335002" w:rsidP="00812262">
      <w:pPr>
        <w:spacing w:line="360" w:lineRule="auto"/>
        <w:ind w:firstLine="720"/>
      </w:pPr>
    </w:p>
    <w:p w14:paraId="291A8A22" w14:textId="77777777" w:rsidR="00335002" w:rsidRDefault="00335002" w:rsidP="00812262">
      <w:pPr>
        <w:spacing w:line="360" w:lineRule="auto"/>
        <w:ind w:firstLine="720"/>
      </w:pPr>
    </w:p>
    <w:p w14:paraId="6CFE5BD3" w14:textId="77777777" w:rsidR="00335002" w:rsidRDefault="00335002" w:rsidP="00812262">
      <w:pPr>
        <w:spacing w:line="360" w:lineRule="auto"/>
        <w:ind w:firstLine="720"/>
      </w:pPr>
    </w:p>
    <w:p w14:paraId="5B3D01FF" w14:textId="77777777" w:rsidR="00335002" w:rsidRDefault="00335002" w:rsidP="00812262">
      <w:pPr>
        <w:spacing w:line="360" w:lineRule="auto"/>
        <w:ind w:firstLine="720"/>
      </w:pPr>
    </w:p>
    <w:p w14:paraId="7C1939B7" w14:textId="77777777" w:rsidR="00335002" w:rsidRDefault="00335002" w:rsidP="00812262">
      <w:pPr>
        <w:spacing w:line="360" w:lineRule="auto"/>
        <w:ind w:firstLine="720"/>
      </w:pPr>
    </w:p>
    <w:p w14:paraId="0C4E6484" w14:textId="77777777" w:rsidR="00335002" w:rsidRDefault="00335002" w:rsidP="00812262">
      <w:pPr>
        <w:spacing w:line="360" w:lineRule="auto"/>
        <w:ind w:firstLine="720"/>
      </w:pPr>
    </w:p>
    <w:p w14:paraId="70F09993" w14:textId="77777777" w:rsidR="00335002" w:rsidRDefault="00335002" w:rsidP="00812262">
      <w:pPr>
        <w:spacing w:line="360" w:lineRule="auto"/>
        <w:ind w:firstLine="720"/>
      </w:pPr>
    </w:p>
    <w:p w14:paraId="1C29D610" w14:textId="77777777" w:rsidR="00335002" w:rsidRDefault="00335002" w:rsidP="00812262">
      <w:pPr>
        <w:spacing w:line="360" w:lineRule="auto"/>
        <w:ind w:firstLine="720"/>
      </w:pPr>
    </w:p>
    <w:p w14:paraId="57A81D7A" w14:textId="77777777" w:rsidR="00335002" w:rsidRDefault="00335002" w:rsidP="00812262">
      <w:pPr>
        <w:spacing w:line="360" w:lineRule="auto"/>
        <w:ind w:firstLine="720"/>
      </w:pPr>
    </w:p>
    <w:p w14:paraId="277CF994" w14:textId="77777777" w:rsidR="00335002" w:rsidRDefault="00335002" w:rsidP="00812262">
      <w:pPr>
        <w:spacing w:line="360" w:lineRule="auto"/>
        <w:ind w:firstLine="720"/>
      </w:pPr>
    </w:p>
    <w:p w14:paraId="31F0E51E" w14:textId="77777777" w:rsidR="00335002" w:rsidRDefault="00335002" w:rsidP="00812262">
      <w:pPr>
        <w:spacing w:line="360" w:lineRule="auto"/>
        <w:ind w:firstLine="720"/>
      </w:pPr>
    </w:p>
    <w:p w14:paraId="6ABB775C" w14:textId="77777777" w:rsidR="00335002" w:rsidRDefault="00335002" w:rsidP="00812262">
      <w:pPr>
        <w:spacing w:line="360" w:lineRule="auto"/>
        <w:ind w:firstLine="720"/>
      </w:pPr>
    </w:p>
    <w:p w14:paraId="6B0D77DE" w14:textId="77777777" w:rsidR="00335002" w:rsidRDefault="00335002" w:rsidP="00812262">
      <w:pPr>
        <w:spacing w:line="360" w:lineRule="auto"/>
        <w:ind w:firstLine="720"/>
      </w:pPr>
    </w:p>
    <w:p w14:paraId="20A41E64" w14:textId="77777777" w:rsidR="00335002" w:rsidRDefault="00335002" w:rsidP="00812262">
      <w:pPr>
        <w:spacing w:line="360" w:lineRule="auto"/>
        <w:ind w:firstLine="720"/>
      </w:pPr>
    </w:p>
    <w:p w14:paraId="4249170D" w14:textId="77777777" w:rsidR="00335002" w:rsidRDefault="00335002" w:rsidP="00812262">
      <w:pPr>
        <w:spacing w:line="360" w:lineRule="auto"/>
        <w:ind w:firstLine="720"/>
      </w:pPr>
    </w:p>
    <w:p w14:paraId="78B016AF" w14:textId="464C501E" w:rsidR="00ED7E94" w:rsidRPr="00C2694E" w:rsidRDefault="00ED7E94" w:rsidP="00EB345E">
      <w:pPr>
        <w:rPr>
          <w:b/>
          <w:bCs/>
        </w:rPr>
      </w:pPr>
      <w:r w:rsidRPr="00C2694E">
        <w:rPr>
          <w:b/>
          <w:bCs/>
        </w:rPr>
        <w:lastRenderedPageBreak/>
        <w:t>References</w:t>
      </w:r>
    </w:p>
    <w:p w14:paraId="3AA6AD93" w14:textId="26C14D8D" w:rsidR="009E06DD" w:rsidRPr="0074773D" w:rsidRDefault="009E06DD" w:rsidP="009E06DD">
      <w:pPr>
        <w:ind w:left="360" w:hanging="360"/>
      </w:pPr>
      <w:r w:rsidRPr="0074773D">
        <w:t xml:space="preserve">Anil, A., J. C. Fellingham, J. C. Glover, D. A. Schroeder, and G. Strang. Fall 2000.  “Inferring transactions from financial statements,” </w:t>
      </w:r>
      <w:r w:rsidRPr="0074773D">
        <w:rPr>
          <w:i/>
          <w:iCs/>
        </w:rPr>
        <w:t>Contemporary Accounting Research</w:t>
      </w:r>
      <w:r w:rsidRPr="0074773D">
        <w:t xml:space="preserve"> Vol. 17 (3): 365-385.  </w:t>
      </w:r>
    </w:p>
    <w:p w14:paraId="26E9AB35" w14:textId="5623E8E5" w:rsidR="002F0A4C" w:rsidRPr="00C2694E" w:rsidRDefault="002F0A4C" w:rsidP="00EB345E">
      <w:r w:rsidRPr="00C2694E">
        <w:t xml:space="preserve">Antle, R., Fellingham, J., H. Lin, </w:t>
      </w:r>
      <w:r w:rsidR="00DE7E82" w:rsidRPr="00C2694E">
        <w:t xml:space="preserve">and D. Schroeder. 2025. </w:t>
      </w:r>
      <w:r w:rsidR="00BA45B2" w:rsidRPr="00C2694E">
        <w:t xml:space="preserve">An Information Property of Double Entry Accounting. Working paper. </w:t>
      </w:r>
    </w:p>
    <w:p w14:paraId="4D59653D" w14:textId="01F6525E" w:rsidR="0078170D" w:rsidRDefault="0078170D" w:rsidP="00EB345E">
      <w:r>
        <w:t xml:space="preserve">Aharonov, Dorit. 2003. “A simple proof that Toffoli and Hadamard are quantum universal,” </w:t>
      </w:r>
      <w:r w:rsidRPr="0078170D">
        <w:rPr>
          <w:i/>
          <w:iCs/>
        </w:rPr>
        <w:t>arXiv</w:t>
      </w:r>
      <w:r w:rsidR="00AA26C4">
        <w:rPr>
          <w:i/>
          <w:iCs/>
        </w:rPr>
        <w:t xml:space="preserve">:quant-ph/0301040. </w:t>
      </w:r>
    </w:p>
    <w:p w14:paraId="2CDF91BA" w14:textId="49A1557C" w:rsidR="00BA45B2" w:rsidRPr="00C2694E" w:rsidRDefault="00BA45B2" w:rsidP="00EB345E">
      <w:r w:rsidRPr="00C2694E">
        <w:t xml:space="preserve">Cayley, A. 1894. </w:t>
      </w:r>
      <w:r w:rsidRPr="00C2694E">
        <w:rPr>
          <w:i/>
          <w:iCs/>
        </w:rPr>
        <w:t>The Principles of Book-Keeping by Double Entry</w:t>
      </w:r>
      <w:r w:rsidRPr="00C2694E">
        <w:t>. Cambridge</w:t>
      </w:r>
      <w:r w:rsidR="00222D1C" w:rsidRPr="00C2694E">
        <w:t xml:space="preserve">: At the </w:t>
      </w:r>
      <w:r w:rsidRPr="00C2694E">
        <w:t>University Press.</w:t>
      </w:r>
      <w:r w:rsidR="00222D1C" w:rsidRPr="00C2694E">
        <w:t xml:space="preserve"> London: C. J. Clay and Sons.</w:t>
      </w:r>
      <w:r w:rsidRPr="00C2694E">
        <w:t xml:space="preserve"> </w:t>
      </w:r>
    </w:p>
    <w:p w14:paraId="5213CB70" w14:textId="408E1C8A" w:rsidR="00B115C6" w:rsidRDefault="00B115C6" w:rsidP="00EB345E">
      <w:r w:rsidRPr="00C2694E">
        <w:t>Fellingham, J.</w:t>
      </w:r>
      <w:r w:rsidR="007A2B4F" w:rsidRPr="00C2694E">
        <w:t xml:space="preserve">, H. Lin, and D. Schroeder. 2022. Entropy, Double Entry Accounting and Quantum Entanglement. </w:t>
      </w:r>
      <w:r w:rsidR="007A2B4F" w:rsidRPr="00C2694E">
        <w:rPr>
          <w:i/>
          <w:iCs/>
        </w:rPr>
        <w:t>Foundations and Trends in Accounting</w:t>
      </w:r>
      <w:r w:rsidR="007A2B4F" w:rsidRPr="00C2694E">
        <w:t xml:space="preserve"> 16 (4): 308-396. </w:t>
      </w:r>
    </w:p>
    <w:p w14:paraId="1D8B6A45" w14:textId="40A6010D" w:rsidR="009E06DD" w:rsidRPr="0074773D" w:rsidRDefault="009E06DD" w:rsidP="009E06DD">
      <w:pPr>
        <w:ind w:left="360" w:hanging="360"/>
      </w:pPr>
      <w:r w:rsidRPr="0074773D">
        <w:t xml:space="preserve">Ijiri, Yuji. 1989. </w:t>
      </w:r>
      <w:r w:rsidRPr="0074773D">
        <w:rPr>
          <w:i/>
          <w:iCs/>
        </w:rPr>
        <w:t>Momentum Accounting and Triple-Entry Bookkeeping: Exploring the Dynamic Structure of Accounting Measurement</w:t>
      </w:r>
      <w:r w:rsidRPr="0074773D">
        <w:t xml:space="preserve">. American Accounting Association, Sarasota, Florida. </w:t>
      </w:r>
    </w:p>
    <w:p w14:paraId="65014CF1" w14:textId="45471832" w:rsidR="009E06DD" w:rsidRPr="0074773D" w:rsidRDefault="009E06DD" w:rsidP="009E06DD">
      <w:pPr>
        <w:ind w:left="360" w:hanging="360"/>
      </w:pPr>
      <w:r w:rsidRPr="0074773D">
        <w:t xml:space="preserve">Littleton, A. C. June 1928. “Paciolo and modern accounting,” </w:t>
      </w:r>
      <w:r w:rsidRPr="0074773D">
        <w:rPr>
          <w:i/>
          <w:iCs/>
        </w:rPr>
        <w:t>The Accounting Review</w:t>
      </w:r>
      <w:r w:rsidRPr="0074773D">
        <w:t xml:space="preserve"> Vol. 3 (2), p131-140.</w:t>
      </w:r>
    </w:p>
    <w:p w14:paraId="5400ECB3" w14:textId="507628A7" w:rsidR="00BA45B2" w:rsidRPr="00C2694E" w:rsidRDefault="00BA45B2" w:rsidP="00EB345E">
      <w:r w:rsidRPr="00C2694E">
        <w:t xml:space="preserve">Lloyd, S. </w:t>
      </w:r>
      <w:r w:rsidR="007E0B66" w:rsidRPr="00C2694E">
        <w:t xml:space="preserve">2006. </w:t>
      </w:r>
      <w:r w:rsidR="007E0B66" w:rsidRPr="00C2694E">
        <w:rPr>
          <w:i/>
          <w:iCs/>
        </w:rPr>
        <w:t>Programming The Universe: A Quantum Computer Scientist Takes on the Cosmos</w:t>
      </w:r>
      <w:r w:rsidR="007E0B66" w:rsidRPr="00C2694E">
        <w:t>. Vintage Books, A Division of Random House, Inc., New York.</w:t>
      </w:r>
    </w:p>
    <w:p w14:paraId="78D82E2B" w14:textId="59040BA7" w:rsidR="00ED7E94" w:rsidRDefault="00B115C6" w:rsidP="00EB345E">
      <w:r w:rsidRPr="00C2694E">
        <w:t>Nielsen, M. A. and I. L. Chuang</w:t>
      </w:r>
      <w:r w:rsidR="007A2B4F" w:rsidRPr="00C2694E">
        <w:t xml:space="preserve">. </w:t>
      </w:r>
      <w:r w:rsidRPr="00C2694E">
        <w:t>200</w:t>
      </w:r>
      <w:r w:rsidR="004B49CF">
        <w:t>0</w:t>
      </w:r>
      <w:r w:rsidRPr="00C2694E">
        <w:t xml:space="preserve">. </w:t>
      </w:r>
      <w:r w:rsidRPr="00C2694E">
        <w:rPr>
          <w:i/>
          <w:iCs/>
        </w:rPr>
        <w:t>Quantum Computation and Quantum Information</w:t>
      </w:r>
      <w:r w:rsidRPr="00C2694E">
        <w:t xml:space="preserve">. Cambridge University Press. </w:t>
      </w:r>
    </w:p>
    <w:p w14:paraId="3D8D78AB" w14:textId="132DEF4A" w:rsidR="009E06DD" w:rsidRDefault="009E06DD" w:rsidP="009E06DD">
      <w:pPr>
        <w:ind w:left="360" w:hanging="360"/>
      </w:pPr>
      <w:r w:rsidRPr="0074773D">
        <w:t xml:space="preserve">Paton, W. A. 1917. “Theory of the double-entry system,” </w:t>
      </w:r>
      <w:r w:rsidRPr="0074773D">
        <w:rPr>
          <w:i/>
          <w:iCs/>
        </w:rPr>
        <w:t>Journal of Accountancy</w:t>
      </w:r>
      <w:r w:rsidRPr="0074773D">
        <w:t xml:space="preserve"> Vol. 23 (1): p7-26.</w:t>
      </w:r>
    </w:p>
    <w:p w14:paraId="0124049D" w14:textId="5410D9C8" w:rsidR="00DD7A47" w:rsidRDefault="00DD7A47" w:rsidP="009E06DD">
      <w:pPr>
        <w:ind w:left="360" w:hanging="360"/>
      </w:pPr>
      <w:r>
        <w:t xml:space="preserve">Pelaez, Emilio. 2021. “A clever quantum trick.” Quantum Untangled (Medium), January 16, 2021. </w:t>
      </w:r>
      <w:hyperlink r:id="rId27" w:history="1">
        <w:r w:rsidRPr="00A22FEF">
          <w:rPr>
            <w:rStyle w:val="Hyperlink"/>
          </w:rPr>
          <w:t>https://medium.com/quantum-untangled/a-clever-quantum-trick-54f27e2518a4</w:t>
        </w:r>
      </w:hyperlink>
    </w:p>
    <w:p w14:paraId="0E06167B" w14:textId="010F87E7" w:rsidR="0078170D" w:rsidRPr="0074773D" w:rsidRDefault="0078170D" w:rsidP="009E06DD">
      <w:pPr>
        <w:ind w:left="360" w:hanging="360"/>
      </w:pPr>
      <w:r>
        <w:t>Shi, Y. 2003. “Both Toffoli and controlled-Not need little help to do universal quantum computing</w:t>
      </w:r>
      <w:r w:rsidR="00D24E5D">
        <w:t>,</w:t>
      </w:r>
      <w:r>
        <w:t>”</w:t>
      </w:r>
      <w:r w:rsidR="00D24E5D">
        <w:t xml:space="preserve"> </w:t>
      </w:r>
      <w:r w:rsidR="00D24E5D" w:rsidRPr="00D24E5D">
        <w:rPr>
          <w:i/>
          <w:iCs/>
        </w:rPr>
        <w:t>Quantum Information &amp; Computation</w:t>
      </w:r>
      <w:r w:rsidR="00D24E5D">
        <w:t xml:space="preserve"> 3(1): 84-92.</w:t>
      </w:r>
    </w:p>
    <w:p w14:paraId="3E5AD440" w14:textId="77777777" w:rsidR="009E06DD" w:rsidRPr="00C2694E" w:rsidRDefault="009E06DD" w:rsidP="00EB345E"/>
    <w:p w14:paraId="1A998B6D" w14:textId="77777777" w:rsidR="00B115C6" w:rsidRPr="00C2694E" w:rsidRDefault="00B115C6" w:rsidP="00EB345E"/>
    <w:p w14:paraId="3AA2CA19" w14:textId="77777777" w:rsidR="00B115C6" w:rsidRPr="00C2694E" w:rsidRDefault="00B115C6" w:rsidP="00EB345E"/>
    <w:sectPr w:rsidR="00B115C6" w:rsidRPr="00C2694E" w:rsidSect="00953CF9">
      <w:footerReference w:type="default" r:id="rId28"/>
      <w:pgSz w:w="12240" w:h="15840"/>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8AE32" w14:textId="77777777" w:rsidR="009D220A" w:rsidRDefault="009D220A" w:rsidP="00447775">
      <w:pPr>
        <w:spacing w:after="0" w:line="240" w:lineRule="auto"/>
      </w:pPr>
      <w:r>
        <w:separator/>
      </w:r>
    </w:p>
  </w:endnote>
  <w:endnote w:type="continuationSeparator" w:id="0">
    <w:p w14:paraId="6BAEB25B" w14:textId="77777777" w:rsidR="009D220A" w:rsidRDefault="009D220A" w:rsidP="00447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099747"/>
      <w:docPartObj>
        <w:docPartGallery w:val="Page Numbers (Bottom of Page)"/>
        <w:docPartUnique/>
      </w:docPartObj>
    </w:sdtPr>
    <w:sdtEndPr>
      <w:rPr>
        <w:noProof/>
      </w:rPr>
    </w:sdtEndPr>
    <w:sdtContent>
      <w:p w14:paraId="7636885F" w14:textId="6B6E9368" w:rsidR="008B0957" w:rsidRDefault="008B0957">
        <w:pPr>
          <w:pStyle w:val="Footer"/>
          <w:jc w:val="right"/>
        </w:pPr>
        <w:r>
          <w:fldChar w:fldCharType="begin"/>
        </w:r>
        <w:r>
          <w:instrText xml:space="preserve"> PAGE   \* MERGEFORMAT </w:instrText>
        </w:r>
        <w:r>
          <w:fldChar w:fldCharType="separate"/>
        </w:r>
        <w:r w:rsidR="00EA4589">
          <w:rPr>
            <w:noProof/>
          </w:rPr>
          <w:t>20</w:t>
        </w:r>
        <w:r>
          <w:rPr>
            <w:noProof/>
          </w:rPr>
          <w:fldChar w:fldCharType="end"/>
        </w:r>
      </w:p>
    </w:sdtContent>
  </w:sdt>
  <w:p w14:paraId="780A03B2" w14:textId="77777777" w:rsidR="008B0957" w:rsidRDefault="008B0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48C15" w14:textId="77777777" w:rsidR="009D220A" w:rsidRDefault="009D220A" w:rsidP="00447775">
      <w:pPr>
        <w:spacing w:after="0" w:line="240" w:lineRule="auto"/>
      </w:pPr>
      <w:r>
        <w:separator/>
      </w:r>
    </w:p>
  </w:footnote>
  <w:footnote w:type="continuationSeparator" w:id="0">
    <w:p w14:paraId="42AE3F2F" w14:textId="77777777" w:rsidR="009D220A" w:rsidRDefault="009D220A" w:rsidP="00447775">
      <w:pPr>
        <w:spacing w:after="0" w:line="240" w:lineRule="auto"/>
      </w:pPr>
      <w:r>
        <w:continuationSeparator/>
      </w:r>
    </w:p>
  </w:footnote>
  <w:footnote w:id="1">
    <w:p w14:paraId="64FC21BC" w14:textId="65CFC236" w:rsidR="008B0957" w:rsidRDefault="008B0957">
      <w:pPr>
        <w:pStyle w:val="FootnoteText"/>
      </w:pPr>
      <w:r>
        <w:rPr>
          <w:rStyle w:val="FootnoteReference"/>
        </w:rPr>
        <w:footnoteRef/>
      </w:r>
      <w:r>
        <w:t xml:space="preserve"> Fellingham et al. (2022) demonstrates the equivalence of three frames, decision, accounting and information frames, in a generic setting where a Kelly investor repeatedly makes bets to maximize terminal wealth. Maximizing terminal wealth is equivalent to maximizing the expected return for each round (this is the decision frame). The expected return equals the logarithm of one plus accounting return under geometric mean accounting valuation (this is the accounting frame). The increase of expected return due to information equals mutual information, which is the reduction of entropy due to information (this is the information frame). Under the information frame, it is not necessary to specify the economic context while studying the double-entry system as an information processing mechanism.   </w:t>
      </w:r>
    </w:p>
  </w:footnote>
  <w:footnote w:id="2">
    <w:p w14:paraId="41781087" w14:textId="44E4B5EE" w:rsidR="008B0957" w:rsidRDefault="008B0957">
      <w:pPr>
        <w:pStyle w:val="FootnoteText"/>
      </w:pPr>
      <w:r>
        <w:rPr>
          <w:rStyle w:val="FootnoteReference"/>
        </w:rPr>
        <w:footnoteRef/>
      </w:r>
      <w:r>
        <w:t xml:space="preserve"> Quantum computing relies on a set of fundamental operators (also called gates) that operate on quantum states. Quantum gates are always represented by unitary matrices, which means they are reversible, preserve state norms, and form the mathematical backbone of quantum circuits for quantum algorithm execution. In this paper, we are able to merely use T-accounts and journal entries to represent these operators and the quantum algorithms. </w:t>
      </w:r>
    </w:p>
  </w:footnote>
  <w:footnote w:id="3">
    <w:p w14:paraId="4F3F2EE7" w14:textId="6EC3FFD8" w:rsidR="006D2F5E" w:rsidRDefault="006D2F5E">
      <w:pPr>
        <w:pStyle w:val="FootnoteText"/>
      </w:pPr>
      <w:r>
        <w:rPr>
          <w:rStyle w:val="FootnoteReference"/>
        </w:rPr>
        <w:footnoteRef/>
      </w:r>
      <w:r>
        <w:t xml:space="preserve"> As defined in Ni</w:t>
      </w:r>
      <w:r w:rsidR="008B3FAB">
        <w:t>e</w:t>
      </w:r>
      <w:r>
        <w:t>lsen and Chuang (200</w:t>
      </w:r>
      <w:r w:rsidR="00A64E10">
        <w:t>0</w:t>
      </w:r>
      <w:r>
        <w:t xml:space="preserve">, p. 188), “… a set of gates is said to be </w:t>
      </w:r>
      <w:r w:rsidRPr="00A641BD">
        <w:rPr>
          <w:i/>
          <w:iCs/>
        </w:rPr>
        <w:t>universal for quantum computation</w:t>
      </w:r>
      <w:r>
        <w:t xml:space="preserve"> if any unitary operation may be approximated to arbitrary accuracy by a quantum circuit involving only those </w:t>
      </w:r>
      <w:r w:rsidRPr="00560DC6">
        <w:t xml:space="preserve">gates.” </w:t>
      </w:r>
      <w:r w:rsidR="00357410" w:rsidRPr="00560DC6">
        <w:t>Aharonov (2003)</w:t>
      </w:r>
      <w:r w:rsidR="00000DF1" w:rsidRPr="00560DC6">
        <w:t xml:space="preserve"> state</w:t>
      </w:r>
      <w:r w:rsidR="008403E5" w:rsidRPr="00560DC6">
        <w:t>d</w:t>
      </w:r>
      <w:r w:rsidR="00000DF1" w:rsidRPr="00560DC6">
        <w:t xml:space="preserve"> that </w:t>
      </w:r>
      <w:r w:rsidR="00357410" w:rsidRPr="00560DC6">
        <w:t xml:space="preserve">the Toffoli gate </w:t>
      </w:r>
      <w:r w:rsidR="00000DF1" w:rsidRPr="00560DC6">
        <w:t xml:space="preserve">alone </w:t>
      </w:r>
      <w:r w:rsidR="00037707" w:rsidRPr="00560DC6">
        <w:t xml:space="preserve">is sufficient to </w:t>
      </w:r>
      <w:r w:rsidR="00357410" w:rsidRPr="00560DC6">
        <w:t>perform all classical reversible</w:t>
      </w:r>
      <w:r w:rsidR="00357410">
        <w:t xml:space="preserve"> computation</w:t>
      </w:r>
      <w:r w:rsidR="00000DF1">
        <w:t>s</w:t>
      </w:r>
      <w:r w:rsidR="008403E5">
        <w:t>, and further argued that t</w:t>
      </w:r>
      <w:r w:rsidR="00357410">
        <w:t xml:space="preserve">he Hadamard gate and the Toffoli gate </w:t>
      </w:r>
      <w:r w:rsidR="00000DF1">
        <w:t xml:space="preserve">together constitute </w:t>
      </w:r>
      <w:r w:rsidR="00357410">
        <w:t>the simplest and most natural universal set of gates one c</w:t>
      </w:r>
      <w:r w:rsidR="00000DF1">
        <w:t xml:space="preserve">ould </w:t>
      </w:r>
      <w:r w:rsidR="00357410">
        <w:t xml:space="preserve">hope for. </w:t>
      </w:r>
    </w:p>
  </w:footnote>
  <w:footnote w:id="4">
    <w:p w14:paraId="004F009A" w14:textId="77777777" w:rsidR="008B0957" w:rsidRDefault="008B0957" w:rsidP="003D42C6">
      <w:pPr>
        <w:pStyle w:val="FootnoteText"/>
      </w:pPr>
      <w:r>
        <w:rPr>
          <w:rStyle w:val="FootnoteReference"/>
        </w:rPr>
        <w:footnoteRef/>
      </w:r>
      <w:r>
        <w:t xml:space="preserve"> As Lloyd (2006) stated, “The universe is the biggest thing there is and the bit is the smallest possible chunk of information. The universe is made of bits. Every molecule, atom, and elementary particle register bits of information. Every interaction between those pieces of the universe processes that information by altering those bits. … Because the universe is governed by the laws of quantum mechanics, it computes in an intrinsically quantum-mechanical fashion; its bits are quantum bits. The history of the universe is, in effect, a huge and ongoing quantum computations. The universe is a quantum computer. … The universe computes its own behavior. (pages 3-4)”</w:t>
      </w:r>
    </w:p>
  </w:footnote>
  <w:footnote w:id="5">
    <w:p w14:paraId="72E721F7" w14:textId="04E7B328" w:rsidR="008B0957" w:rsidRDefault="008B0957">
      <w:pPr>
        <w:pStyle w:val="FootnoteText"/>
      </w:pPr>
      <w:r>
        <w:rPr>
          <w:rStyle w:val="FootnoteReference"/>
        </w:rPr>
        <w:footnoteRef/>
      </w:r>
      <w:r>
        <w:t xml:space="preserve"> This is a simplified version of Postulate 1 in Nielsen and Chuang (200</w:t>
      </w:r>
      <w:r w:rsidR="00A26D61">
        <w:t>0</w:t>
      </w:r>
      <w:r>
        <w:t>, p</w:t>
      </w:r>
      <w:r w:rsidR="00474969">
        <w:t xml:space="preserve">. </w:t>
      </w:r>
      <w:r>
        <w:t xml:space="preserve">80). It is </w:t>
      </w:r>
      <w:r w:rsidR="008F573B">
        <w:t xml:space="preserve">natural </w:t>
      </w:r>
      <w:r>
        <w:t>and practical to start with a single qubit.</w:t>
      </w:r>
    </w:p>
  </w:footnote>
  <w:footnote w:id="6">
    <w:p w14:paraId="443657BC" w14:textId="2F3BBC77" w:rsidR="00F067CA" w:rsidRDefault="00F067CA">
      <w:pPr>
        <w:pStyle w:val="FootnoteText"/>
      </w:pPr>
      <w:r>
        <w:rPr>
          <w:rStyle w:val="FootnoteReference"/>
        </w:rPr>
        <w:footnoteRef/>
      </w:r>
      <w:r>
        <w:t xml:space="preserve"> As discussed later in the measurement postulate, the amplitudes can be recorded separately. </w:t>
      </w:r>
      <w:r w:rsidR="00DB5AB0">
        <w:t>The computation of p</w:t>
      </w:r>
      <w:r>
        <w:t xml:space="preserve">robabilities </w:t>
      </w:r>
      <w:r w:rsidR="00DB5AB0">
        <w:t xml:space="preserve">from </w:t>
      </w:r>
      <w:r>
        <w:t>using the</w:t>
      </w:r>
      <w:r w:rsidR="00DB5AB0">
        <w:t>se</w:t>
      </w:r>
      <w:r>
        <w:t xml:space="preserve"> amplitudes is </w:t>
      </w:r>
      <w:r w:rsidR="00DB5AB0">
        <w:t xml:space="preserve">beyond the scope of this paper. </w:t>
      </w:r>
      <w:r>
        <w:t xml:space="preserve">  </w:t>
      </w:r>
    </w:p>
  </w:footnote>
  <w:footnote w:id="7">
    <w:p w14:paraId="02BF674B" w14:textId="78DCEA73" w:rsidR="008F573B" w:rsidRDefault="008F573B" w:rsidP="008F573B">
      <w:pPr>
        <w:pStyle w:val="FootnoteText"/>
      </w:pPr>
      <w:r>
        <w:rPr>
          <w:rStyle w:val="FootnoteReference"/>
        </w:rPr>
        <w:footnoteRef/>
      </w:r>
      <w:r>
        <w:t xml:space="preserve"> There are two key properties of unitary operators U: (i) they are invertible, meaning the inverse is the adjoint matrix, </w:t>
      </w:r>
      <m:oMath>
        <m:sSup>
          <m:sSupPr>
            <m:ctrlPr>
              <w:rPr>
                <w:rFonts w:ascii="Cambria Math" w:hAnsi="Cambria Math"/>
                <w:iCs/>
              </w:rPr>
            </m:ctrlPr>
          </m:sSupPr>
          <m:e>
            <m:r>
              <m:rPr>
                <m:sty m:val="p"/>
              </m:rPr>
              <w:rPr>
                <w:rFonts w:ascii="Cambria Math" w:hAnsi="Cambria Math"/>
              </w:rPr>
              <m:t>U</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oMath>
      <w:r>
        <w:rPr>
          <w:iCs/>
        </w:rPr>
        <w:t xml:space="preserve">; and (ii) they preserve norms, </w:t>
      </w:r>
      <m:oMath>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Ux</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x</m:t>
            </m:r>
          </m:e>
        </m:d>
      </m:oMath>
      <w:r w:rsidR="000F3078">
        <w:t xml:space="preserve"> for any state vector x</w:t>
      </w:r>
      <w:r>
        <w:rPr>
          <w:iCs/>
        </w:rPr>
        <w:t xml:space="preserve">. In </w:t>
      </w:r>
      <w:r>
        <w:t xml:space="preserve">contrast to classical computing, most quantum operations are unitary; </w:t>
      </w:r>
      <w:r w:rsidR="00D42610">
        <w:t xml:space="preserve">these two properties imply </w:t>
      </w:r>
      <w:r w:rsidR="000F3078">
        <w:t xml:space="preserve">that unitary operations are </w:t>
      </w:r>
      <w:r w:rsidR="00D42610">
        <w:t>reversib</w:t>
      </w:r>
      <w:r w:rsidR="000F3078">
        <w:t xml:space="preserve">le. </w:t>
      </w:r>
      <w:r>
        <w:t>A reversible operation guarantees that the initial state can be uniquely recovered from the final state</w:t>
      </w:r>
      <w:r w:rsidR="000F3078">
        <w:t xml:space="preserve">, ensuring </w:t>
      </w:r>
      <w:r w:rsidR="0061194F">
        <w:t xml:space="preserve">that no </w:t>
      </w:r>
      <w:r>
        <w:t>information is lost during the operation</w:t>
      </w:r>
      <w:r w:rsidR="0061194F">
        <w:t xml:space="preserve"> and thus</w:t>
      </w:r>
      <w:r>
        <w:t xml:space="preserve"> preserving the conservation of information.</w:t>
      </w:r>
      <w:r>
        <w:rPr>
          <w:iCs/>
        </w:rPr>
        <w:t xml:space="preserve">   </w:t>
      </w:r>
    </w:p>
  </w:footnote>
  <w:footnote w:id="8">
    <w:p w14:paraId="2205D7BF" w14:textId="1F56A93F" w:rsidR="00762CB0" w:rsidRDefault="00762CB0">
      <w:pPr>
        <w:pStyle w:val="FootnoteText"/>
      </w:pPr>
      <w:r>
        <w:rPr>
          <w:rStyle w:val="FootnoteReference"/>
        </w:rPr>
        <w:footnoteRef/>
      </w:r>
      <w:r>
        <w:t xml:space="preserve"> In matrix form,</w:t>
      </w:r>
      <w:r w:rsidRPr="00762CB0">
        <w:rPr>
          <w:iCs/>
        </w:rPr>
        <w:t xml:space="preserve"> </w:t>
      </w:r>
      <m:oMath>
        <m:r>
          <m:rPr>
            <m:sty m:val="p"/>
          </m:rPr>
          <w:rPr>
            <w:rFonts w:ascii="Cambria Math" w:hAnsi="Cambria Math"/>
          </w:rPr>
          <m:t>X=</m:t>
        </m:r>
        <m:d>
          <m:dPr>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r>
          <m:rPr>
            <m:sty m:val="p"/>
          </m:rPr>
          <w:rPr>
            <w:rFonts w:ascii="Cambria Math" w:hAnsi="Cambria Math"/>
          </w:rPr>
          <m:t>, Z=</m:t>
        </m:r>
        <m:d>
          <m:dPr>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-1</m:t>
                  </m:r>
                </m:e>
              </m:mr>
            </m:m>
          </m:e>
        </m:d>
        <m:r>
          <m:rPr>
            <m:sty m:val="p"/>
          </m:rPr>
          <w:rPr>
            <w:rFonts w:ascii="Cambria Math" w:hAnsi="Cambria Math"/>
          </w:rPr>
          <m:t>, and T=</m:t>
        </m:r>
        <m:d>
          <m:dPr>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0</m:t>
                  </m:r>
                </m:e>
                <m:e>
                  <m:sSup>
                    <m:sSupPr>
                      <m:ctrlPr>
                        <w:rPr>
                          <w:rFonts w:ascii="Cambria Math" w:hAnsi="Cambria Math"/>
                          <w:iCs/>
                        </w:rPr>
                      </m:ctrlPr>
                    </m:sSupPr>
                    <m:e>
                      <m:r>
                        <m:rPr>
                          <m:sty m:val="p"/>
                        </m:rPr>
                        <w:rPr>
                          <w:rFonts w:ascii="Cambria Math" w:hAnsi="Cambria Math"/>
                        </w:rPr>
                        <m:t>e</m:t>
                      </m:r>
                    </m:e>
                    <m:sup>
                      <m:f>
                        <m:fPr>
                          <m:ctrlPr>
                            <w:rPr>
                              <w:rFonts w:ascii="Cambria Math" w:hAnsi="Cambria Math"/>
                              <w:iCs/>
                            </w:rPr>
                          </m:ctrlPr>
                        </m:fPr>
                        <m:num>
                          <m:r>
                            <m:rPr>
                              <m:sty m:val="p"/>
                            </m:rPr>
                            <w:rPr>
                              <w:rFonts w:ascii="Cambria Math" w:hAnsi="Cambria Math"/>
                            </w:rPr>
                            <m:t>i π</m:t>
                          </m:r>
                        </m:num>
                        <m:den>
                          <m:r>
                            <m:rPr>
                              <m:sty m:val="p"/>
                            </m:rPr>
                            <w:rPr>
                              <w:rFonts w:ascii="Cambria Math" w:hAnsi="Cambria Math"/>
                            </w:rPr>
                            <m:t>4</m:t>
                          </m:r>
                        </m:den>
                      </m:f>
                    </m:sup>
                  </m:sSup>
                </m:e>
              </m:mr>
            </m:m>
          </m:e>
        </m:d>
      </m:oMath>
      <w:r>
        <w:rPr>
          <w:iCs/>
        </w:rPr>
        <w:t>.</w:t>
      </w:r>
    </w:p>
  </w:footnote>
  <w:footnote w:id="9">
    <w:p w14:paraId="4A1363D2" w14:textId="11233B6B" w:rsidR="00C97A6E" w:rsidRDefault="00C97A6E">
      <w:pPr>
        <w:pStyle w:val="FootnoteText"/>
      </w:pPr>
      <w:r w:rsidRPr="00DD7A47">
        <w:rPr>
          <w:rStyle w:val="FootnoteReference"/>
        </w:rPr>
        <w:footnoteRef/>
      </w:r>
      <w:r w:rsidRPr="00DD7A47">
        <w:t xml:space="preserve"> It is </w:t>
      </w:r>
      <w:r w:rsidR="00C905B7" w:rsidRPr="00DD7A47">
        <w:t>helpful to interpret the Z-entry (i.e., the Z-gate) as ad</w:t>
      </w:r>
      <w:r w:rsidRPr="00DD7A47">
        <w:t xml:space="preserve">ding a “hat.” </w:t>
      </w:r>
      <w:r w:rsidR="008450A4" w:rsidRPr="00DD7A47">
        <w:t>A</w:t>
      </w:r>
      <w:r w:rsidR="00C905B7" w:rsidRPr="00DD7A47">
        <w:t xml:space="preserve">pplying the Z-entry to </w:t>
      </w:r>
      <m:oMath>
        <m:acc>
          <m:accPr>
            <m:ctrlPr>
              <w:rPr>
                <w:rFonts w:ascii="Cambria Math" w:hAnsi="Cambria Math"/>
                <w:iCs/>
              </w:rPr>
            </m:ctrlPr>
          </m:accPr>
          <m:e>
            <m:r>
              <m:rPr>
                <m:sty m:val="p"/>
              </m:rPr>
              <w:rPr>
                <w:rFonts w:ascii="Cambria Math" w:hAnsi="Cambria Math"/>
              </w:rPr>
              <m:t>A</m:t>
            </m:r>
          </m:e>
        </m:acc>
      </m:oMath>
      <w:r w:rsidR="00C905B7" w:rsidRPr="00DD7A47">
        <w:rPr>
          <w:iCs/>
        </w:rPr>
        <w:t xml:space="preserve"> yields </w:t>
      </w:r>
      <m:oMath>
        <m:acc>
          <m:accPr>
            <m:ctrlPr>
              <w:rPr>
                <w:rFonts w:ascii="Cambria Math" w:hAnsi="Cambria Math"/>
                <w:iCs/>
              </w:rPr>
            </m:ctrlPr>
          </m:accPr>
          <m:e>
            <m:acc>
              <m:accPr>
                <m:ctrlPr>
                  <w:rPr>
                    <w:rFonts w:ascii="Cambria Math" w:hAnsi="Cambria Math"/>
                    <w:iCs/>
                  </w:rPr>
                </m:ctrlPr>
              </m:accPr>
              <m:e>
                <m:r>
                  <m:rPr>
                    <m:sty m:val="p"/>
                  </m:rPr>
                  <w:rPr>
                    <w:rFonts w:ascii="Cambria Math" w:hAnsi="Cambria Math"/>
                  </w:rPr>
                  <m:t>A</m:t>
                </m:r>
              </m:e>
            </m:acc>
          </m:e>
        </m:acc>
      </m:oMath>
      <w:r w:rsidR="00C905B7" w:rsidRPr="00DD7A47">
        <w:rPr>
          <w:iCs/>
        </w:rPr>
        <w:t xml:space="preserve">, that is, </w:t>
      </w:r>
      <m:oMath>
        <m:acc>
          <m:accPr>
            <m:ctrlPr>
              <w:rPr>
                <w:rFonts w:ascii="Cambria Math" w:hAnsi="Cambria Math"/>
                <w:iCs/>
              </w:rPr>
            </m:ctrlPr>
          </m:accPr>
          <m:e>
            <m:r>
              <m:rPr>
                <m:sty m:val="p"/>
              </m:rPr>
              <w:rPr>
                <w:rFonts w:ascii="Cambria Math" w:hAnsi="Cambria Math"/>
              </w:rPr>
              <m:t>A</m:t>
            </m:r>
          </m:e>
        </m:acc>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acc>
          <m:accPr>
            <m:ctrlPr>
              <w:rPr>
                <w:rFonts w:ascii="Cambria Math" w:hAnsi="Cambria Math"/>
                <w:iCs/>
              </w:rPr>
            </m:ctrlPr>
          </m:accPr>
          <m:e>
            <m:acc>
              <m:accPr>
                <m:ctrlPr>
                  <w:rPr>
                    <w:rFonts w:ascii="Cambria Math" w:hAnsi="Cambria Math"/>
                    <w:iCs/>
                  </w:rPr>
                </m:ctrlPr>
              </m:accPr>
              <m:e>
                <m:r>
                  <m:rPr>
                    <m:sty m:val="p"/>
                  </m:rPr>
                  <w:rPr>
                    <w:rFonts w:ascii="Cambria Math" w:hAnsi="Cambria Math"/>
                  </w:rPr>
                  <m:t>A</m:t>
                </m:r>
              </m:e>
            </m:acc>
          </m:e>
        </m:acc>
      </m:oMath>
      <w:r w:rsidR="00CD1227">
        <w:rPr>
          <w:iCs/>
        </w:rPr>
        <w:t>; A</w:t>
      </w:r>
      <w:r w:rsidR="00C905B7">
        <w:rPr>
          <w:iCs/>
        </w:rPr>
        <w:t>n account with two “hats” can be scaled back to</w:t>
      </w:r>
      <w:r>
        <w:rPr>
          <w:iCs/>
        </w:rPr>
        <w:t xml:space="preserve"> A.  </w:t>
      </w:r>
    </w:p>
  </w:footnote>
  <w:footnote w:id="10">
    <w:p w14:paraId="0AF2F51F" w14:textId="77777777" w:rsidR="00CB4006" w:rsidRDefault="00CB4006" w:rsidP="00CB4006">
      <w:pPr>
        <w:pStyle w:val="FootnoteText"/>
      </w:pPr>
      <w:r>
        <w:rPr>
          <w:rStyle w:val="FootnoteReference"/>
        </w:rPr>
        <w:footnoteRef/>
      </w:r>
      <w:r>
        <w:t xml:space="preserve"> The A circle in Figure 1 corresponds to a unit circle in the complex plane containing eight evenly spaced points, with </w:t>
      </w:r>
      <m:oMath>
        <m:sSup>
          <m:sSupPr>
            <m:ctrlPr>
              <w:rPr>
                <w:rFonts w:ascii="Cambria Math" w:hAnsi="Cambria Math"/>
                <w:iCs/>
              </w:rPr>
            </m:ctrlPr>
          </m:sSupPr>
          <m:e>
            <m:r>
              <m:rPr>
                <m:sty m:val="p"/>
              </m:rPr>
              <w:rPr>
                <w:rFonts w:ascii="Cambria Math" w:hAnsi="Cambria Math"/>
              </w:rPr>
              <m:t>e</m:t>
            </m:r>
          </m:e>
          <m:sup>
            <m:r>
              <m:rPr>
                <m:sty m:val="p"/>
              </m:rPr>
              <w:rPr>
                <w:rFonts w:ascii="Cambria Math" w:hAnsi="Cambria Math"/>
              </w:rPr>
              <m:t>i 0</m:t>
            </m:r>
          </m:sup>
        </m:sSup>
        <m:r>
          <m:rPr>
            <m:sty m:val="p"/>
          </m:rPr>
          <w:rPr>
            <w:rFonts w:ascii="Cambria Math" w:hAnsi="Cambria Math"/>
          </w:rPr>
          <m:t>|</m:t>
        </m:r>
        <m:d>
          <m:dPr>
            <m:begChr m:val=""/>
            <m:endChr m:val="⟩"/>
            <m:ctrlPr>
              <w:rPr>
                <w:rFonts w:ascii="Cambria Math" w:hAnsi="Cambria Math"/>
                <w:iCs/>
              </w:rPr>
            </m:ctrlPr>
          </m:dPr>
          <m:e>
            <m:r>
              <w:rPr>
                <w:rFonts w:ascii="Cambria Math" w:hAnsi="Cambria Math"/>
              </w:rPr>
              <m:t>1</m:t>
            </m:r>
          </m:e>
        </m:d>
      </m:oMath>
      <w:r>
        <w:t xml:space="preserve"> and </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 π</m:t>
            </m:r>
          </m:sup>
        </m:sSup>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e>
        </m:d>
      </m:oMath>
      <w:r>
        <w:t xml:space="preserve"> serving as the endpoints of the horizontal diameter. Adjacent points are separated </w:t>
      </w:r>
      <w:r w:rsidRPr="006C20A3">
        <w:t xml:space="preserve">by </w:t>
      </w:r>
      <m:oMath>
        <m:f>
          <m:fPr>
            <m:ctrlPr>
              <w:rPr>
                <w:rFonts w:ascii="Cambria Math" w:hAnsi="Cambria Math"/>
              </w:rPr>
            </m:ctrlPr>
          </m:fPr>
          <m:num>
            <m:r>
              <m:rPr>
                <m:sty m:val="p"/>
              </m:rPr>
              <w:rPr>
                <w:rFonts w:ascii="Cambria Math" w:hAnsi="Cambria Math"/>
              </w:rPr>
              <m:t>π</m:t>
            </m:r>
          </m:num>
          <m:den>
            <m:r>
              <m:rPr>
                <m:sty m:val="p"/>
              </m:rPr>
              <w:rPr>
                <w:rFonts w:ascii="Cambria Math" w:hAnsi="Cambria Math"/>
              </w:rPr>
              <m:t>4</m:t>
            </m:r>
          </m:den>
        </m:f>
      </m:oMath>
      <w:r>
        <w:t xml:space="preserve"> radians. Each point on the circle can be expressed in the form </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iθ</m:t>
            </m:r>
          </m:sup>
        </m:sSup>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e>
        </m:d>
      </m:oMath>
      <w:r>
        <w:rPr>
          <w:iCs/>
        </w:rPr>
        <w:t xml:space="preserve">, </w:t>
      </w:r>
      <m:oMath>
        <m:sSup>
          <m:sSupPr>
            <m:ctrlPr>
              <w:rPr>
                <w:rFonts w:ascii="Cambria Math" w:hAnsi="Cambria Math"/>
                <w:iCs/>
              </w:rPr>
            </m:ctrlPr>
          </m:sSupPr>
          <m:e>
            <m:r>
              <m:rPr>
                <m:sty m:val="p"/>
              </m:rPr>
              <w:rPr>
                <w:rFonts w:ascii="Cambria Math" w:hAnsi="Cambria Math"/>
              </w:rPr>
              <m:t>e</m:t>
            </m:r>
          </m:e>
          <m:sup>
            <m:r>
              <m:rPr>
                <m:sty m:val="p"/>
              </m:rPr>
              <w:rPr>
                <w:rFonts w:ascii="Cambria Math" w:hAnsi="Cambria Math"/>
              </w:rPr>
              <m:t>iθ</m:t>
            </m:r>
          </m:sup>
        </m:sSup>
        <m:r>
          <m:rPr>
            <m:sty m:val="p"/>
          </m:rPr>
          <w:rPr>
            <w:rFonts w:ascii="Cambria Math" w:hAnsi="Cambria Math"/>
          </w:rPr>
          <m:t>=cosθ+i sinθ</m:t>
        </m:r>
      </m:oMath>
      <w:r>
        <w:t xml:space="preserve"> using Euler’s formula</w:t>
      </w:r>
      <w:r>
        <w:rPr>
          <w:iCs/>
        </w:rPr>
        <w:t xml:space="preserve">. </w:t>
      </w:r>
      <w:r>
        <w:t xml:space="preserve"> </w:t>
      </w:r>
    </w:p>
  </w:footnote>
  <w:footnote w:id="11">
    <w:p w14:paraId="709DABD6" w14:textId="615D7913" w:rsidR="00F06A02" w:rsidRDefault="00F06A02" w:rsidP="00013AE7">
      <w:pPr>
        <w:pStyle w:val="FootnoteText"/>
      </w:pPr>
      <w:r>
        <w:rPr>
          <w:rStyle w:val="FootnoteReference"/>
        </w:rPr>
        <w:footnoteRef/>
      </w:r>
      <w:r>
        <w:t xml:space="preserve"> For example, </w:t>
      </w:r>
      <w:r w:rsidR="00013AE7">
        <w:t xml:space="preserve">if an asset account changes from a beginning debit balance of 1 to an ending credit balance of 1, the asset decreases by 2, and the corresponding entry must be a debit of 2 to the Gains/Losses account. </w:t>
      </w:r>
    </w:p>
  </w:footnote>
  <w:footnote w:id="12">
    <w:p w14:paraId="3947B592" w14:textId="77777777" w:rsidR="00113313" w:rsidRDefault="00113313" w:rsidP="00113313">
      <w:pPr>
        <w:pStyle w:val="FootnoteText"/>
      </w:pPr>
      <w:r>
        <w:rPr>
          <w:rStyle w:val="FootnoteReference"/>
        </w:rPr>
        <w:footnoteRef/>
      </w:r>
      <w:r>
        <w:t xml:space="preserve"> Noted that a single journal entry—Debit Gains/Losses Credit A by 1—would not be sufficient. Although </w:t>
      </w:r>
      <w:r>
        <w:rPr>
          <w:iCs/>
        </w:rPr>
        <w:t xml:space="preserve">subtle, this distinction does not undermine the central claim that any transformation between two accounts on the A circle can be implemented through an appropriate sequence of journal entries.   </w:t>
      </w:r>
    </w:p>
  </w:footnote>
  <w:footnote w:id="13">
    <w:p w14:paraId="2D006F51" w14:textId="2CACBB08" w:rsidR="009A3FE6" w:rsidRDefault="009A3FE6">
      <w:pPr>
        <w:pStyle w:val="FootnoteText"/>
      </w:pPr>
      <w:r>
        <w:rPr>
          <w:rStyle w:val="FootnoteReference"/>
        </w:rPr>
        <w:footnoteRef/>
      </w:r>
      <w:r>
        <w:t xml:space="preserve"> Postulate 3 here is Postulate 4 in Nielsen and Chuang (200</w:t>
      </w:r>
      <w:r w:rsidR="00A26D61">
        <w:t>0</w:t>
      </w:r>
      <w:r>
        <w:t>, p</w:t>
      </w:r>
      <w:r w:rsidR="004A6421">
        <w:t xml:space="preserve">. </w:t>
      </w:r>
      <w:r>
        <w:t xml:space="preserve">94). </w:t>
      </w:r>
    </w:p>
  </w:footnote>
  <w:footnote w:id="14">
    <w:p w14:paraId="07B12976" w14:textId="2B44CE4E" w:rsidR="008B0957" w:rsidRDefault="008B0957">
      <w:pPr>
        <w:pStyle w:val="FootnoteText"/>
      </w:pPr>
      <w:r>
        <w:rPr>
          <w:rStyle w:val="FootnoteReference"/>
        </w:rPr>
        <w:footnoteRef/>
      </w:r>
      <w:r>
        <w:t xml:space="preserve"> Th</w:t>
      </w:r>
      <w:r w:rsidR="0001336F">
        <w:t xml:space="preserve">e </w:t>
      </w:r>
      <w:r>
        <w:t>CNOT gate</w:t>
      </w:r>
      <w:r w:rsidR="0001336F">
        <w:t xml:space="preserve"> is </w:t>
      </w:r>
      <w:r>
        <w:t>a fundamental operation on two qubits. One qubit is a control qubit and the other qubit is a target qubit. If the control qubit is |0&gt;, the target qubit remains unchanged. If the control qubit is |1&gt;, the target qubit flips.</w:t>
      </w:r>
    </w:p>
  </w:footnote>
  <w:footnote w:id="15">
    <w:p w14:paraId="5A7AC152" w14:textId="3F844F04" w:rsidR="00023FC0" w:rsidRDefault="00023FC0" w:rsidP="00023FC0">
      <w:pPr>
        <w:pStyle w:val="FootnoteText"/>
      </w:pPr>
      <w:r>
        <w:rPr>
          <w:rStyle w:val="FootnoteReference"/>
        </w:rPr>
        <w:footnoteRef/>
      </w:r>
      <w:r>
        <w:t xml:space="preserve"> Intuitively, applying the H-gate twice results in the same output as the initial input. </w:t>
      </w:r>
      <w:r w:rsidR="00E34807">
        <w:t xml:space="preserve">It is easy to see using the accounting notation. </w:t>
      </w:r>
      <w:r>
        <w:t xml:space="preserve">For example, consider the initial state is E. Applying the H-gate twice is written as follows. </w:t>
      </w:r>
    </w:p>
    <w:p w14:paraId="32575D40" w14:textId="06A4663E" w:rsidR="00023FC0" w:rsidRPr="00E947BC" w:rsidRDefault="00023FC0" w:rsidP="00023FC0">
      <w:pPr>
        <w:pStyle w:val="FootnoteText"/>
        <w:jc w:val="center"/>
        <w:rPr>
          <w:iCs/>
        </w:rPr>
      </w:pPr>
      <m:oMathPara>
        <m:oMath>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H </m:t>
                  </m:r>
                </m:e>
              </m:groupChr>
            </m:e>
          </m:box>
          <m:m>
            <m:mPr>
              <m:mcs>
                <m:mc>
                  <m:mcPr>
                    <m:count m:val="1"/>
                    <m:mcJc m:val="center"/>
                  </m:mcPr>
                </m:mc>
              </m:mcs>
              <m:ctrlPr>
                <w:rPr>
                  <w:rFonts w:ascii="Cambria Math" w:hAnsi="Cambria Math"/>
                  <w:iCs/>
                </w:rPr>
              </m:ctrlPr>
            </m:mPr>
            <m:mr>
              <m:e>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H  </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e>
            </m:mr>
            <m:mr>
              <m:e>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H </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acc>
                        <m:accPr>
                          <m:ctrlPr>
                            <w:rPr>
                              <w:rFonts w:ascii="Cambria Math" w:hAnsi="Cambria Math"/>
                              <w:iCs/>
                            </w:rPr>
                          </m:ctrlPr>
                        </m:accPr>
                        <m:e>
                          <m:r>
                            <m:rPr>
                              <m:sty m:val="p"/>
                            </m:rPr>
                            <w:rPr>
                              <w:rFonts w:ascii="Cambria Math" w:hAnsi="Cambria Math"/>
                            </w:rPr>
                            <m:t>A</m:t>
                          </m:r>
                        </m:e>
                      </m:acc>
                    </m:e>
                  </m:mr>
                </m:m>
              </m:e>
            </m:mr>
          </m:m>
        </m:oMath>
      </m:oMathPara>
    </w:p>
    <w:p w14:paraId="5CA140C2" w14:textId="20F9B64D" w:rsidR="00023FC0" w:rsidRDefault="00023FC0" w:rsidP="00023FC0">
      <w:pPr>
        <w:pStyle w:val="FootnoteText"/>
      </w:pPr>
      <w:r>
        <w:t>The first H</w:t>
      </w:r>
      <w:r w:rsidR="003D47AE">
        <w:t xml:space="preserve">-gate changes </w:t>
      </w:r>
      <w:r>
        <w:t xml:space="preserve">E </w:t>
      </w:r>
      <w:r w:rsidR="003D47AE">
        <w:t xml:space="preserve">to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Pr>
          <w:iCs/>
        </w:rPr>
        <w:t>.</w:t>
      </w:r>
      <w:r w:rsidRPr="00E947BC">
        <w:rPr>
          <w:iCs/>
        </w:rPr>
        <w:t xml:space="preserve"> </w:t>
      </w:r>
      <w:r>
        <w:rPr>
          <w:iCs/>
        </w:rPr>
        <w:t>The second H</w:t>
      </w:r>
      <w:r w:rsidR="003D47AE">
        <w:rPr>
          <w:iCs/>
        </w:rPr>
        <w:t>-gate</w:t>
      </w:r>
      <w:r>
        <w:rPr>
          <w:iCs/>
        </w:rPr>
        <w:t xml:space="preserve"> applied to </w:t>
      </w:r>
      <w:r w:rsidR="00010DDA">
        <w:rPr>
          <w:iCs/>
        </w:rPr>
        <w:t>E</w:t>
      </w:r>
      <w:r>
        <w:rPr>
          <w:iCs/>
        </w:rPr>
        <w:t xml:space="preserve"> and </w:t>
      </w:r>
      <w:r w:rsidR="00010DDA">
        <w:rPr>
          <w:iCs/>
        </w:rPr>
        <w:t>A</w:t>
      </w:r>
      <w:r>
        <w:rPr>
          <w:iCs/>
        </w:rPr>
        <w:t xml:space="preserve"> separately results in the output including E, A and </w:t>
      </w:r>
      <m:oMath>
        <m:acc>
          <m:accPr>
            <m:ctrlPr>
              <w:rPr>
                <w:rFonts w:ascii="Cambria Math" w:hAnsi="Cambria Math"/>
              </w:rPr>
            </m:ctrlPr>
          </m:accPr>
          <m:e>
            <m:r>
              <m:rPr>
                <m:sty m:val="p"/>
              </m:rPr>
              <w:rPr>
                <w:rFonts w:ascii="Cambria Math" w:hAnsi="Cambria Math"/>
              </w:rPr>
              <m:t>A</m:t>
            </m:r>
          </m:e>
        </m:acc>
      </m:oMath>
      <w:r>
        <w:t xml:space="preserve">. Noted that </w:t>
      </w:r>
      <w:r w:rsidR="003D47AE">
        <w:t xml:space="preserve">the accounts A and </w:t>
      </w:r>
      <m:oMath>
        <m:acc>
          <m:accPr>
            <m:ctrlPr>
              <w:rPr>
                <w:rFonts w:ascii="Cambria Math" w:hAnsi="Cambria Math"/>
                <w:iCs/>
              </w:rPr>
            </m:ctrlPr>
          </m:accPr>
          <m:e>
            <m:r>
              <m:rPr>
                <m:sty m:val="p"/>
              </m:rPr>
              <w:rPr>
                <w:rFonts w:ascii="Cambria Math" w:hAnsi="Cambria Math"/>
              </w:rPr>
              <m:t>A</m:t>
            </m:r>
          </m:e>
        </m:acc>
      </m:oMath>
      <w:r w:rsidR="003D47AE">
        <w:t xml:space="preserve"> </w:t>
      </w:r>
      <w:r>
        <w:t xml:space="preserve">have a net balance of zero—so they effectively cancel each other out. As a result, the only remaining output is E; </w:t>
      </w:r>
      <m:oMath>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HH  </m:t>
                </m:r>
              </m:e>
            </m:groupChr>
          </m:e>
        </m:box>
        <m:r>
          <m:rPr>
            <m:sty m:val="p"/>
          </m:rPr>
          <w:rPr>
            <w:rFonts w:ascii="Cambria Math" w:hAnsi="Cambria Math"/>
          </w:rPr>
          <m:t>E</m:t>
        </m:r>
      </m:oMath>
      <w:r>
        <w:rPr>
          <w:iCs/>
        </w:rPr>
        <w:t xml:space="preserve"> implies that </w:t>
      </w:r>
      <w:r w:rsidR="003D47AE">
        <w:rPr>
          <w:iCs/>
        </w:rPr>
        <w:t xml:space="preserve">the </w:t>
      </w:r>
      <w:r>
        <w:rPr>
          <w:iCs/>
        </w:rPr>
        <w:t>H</w:t>
      </w:r>
      <w:r w:rsidR="003D47AE">
        <w:rPr>
          <w:iCs/>
        </w:rPr>
        <w:t>-gate</w:t>
      </w:r>
      <w:r>
        <w:rPr>
          <w:iCs/>
        </w:rPr>
        <w:t xml:space="preserve"> is its own </w:t>
      </w:r>
      <w:r w:rsidR="003D47AE">
        <w:rPr>
          <w:iCs/>
        </w:rPr>
        <w:t>inverse.</w:t>
      </w:r>
      <w:r>
        <w:rPr>
          <w:iCs/>
        </w:rPr>
        <w:t xml:space="preserve"> </w:t>
      </w:r>
    </w:p>
  </w:footnote>
  <w:footnote w:id="16">
    <w:p w14:paraId="5063EDE3" w14:textId="792815B7" w:rsidR="008B0957" w:rsidRDefault="008B0957">
      <w:pPr>
        <w:pStyle w:val="FootnoteText"/>
      </w:pPr>
      <w:r>
        <w:rPr>
          <w:rStyle w:val="FootnoteReference"/>
        </w:rPr>
        <w:footnoteRef/>
      </w:r>
      <w:r>
        <w:t xml:space="preserve"> This is the process of </w:t>
      </w:r>
      <w:r w:rsidRPr="00C35E31">
        <w:t>creating a Bell state</w:t>
      </w:r>
      <w:r w:rsidR="0058649B">
        <w:t xml:space="preserve">, in particular, the state </w:t>
      </w:r>
      <m:oMath>
        <m:r>
          <m:rPr>
            <m:sty m:val="p"/>
          </m:rPr>
          <w:rPr>
            <w:rFonts w:ascii="Cambria Math" w:hAnsi="Cambria Math"/>
          </w:rPr>
          <m:t>|</m:t>
        </m:r>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β</m:t>
                </m:r>
              </m:e>
              <m:sub>
                <m:r>
                  <m:rPr>
                    <m:sty m:val="p"/>
                  </m:rPr>
                  <w:rPr>
                    <w:rFonts w:ascii="Cambria Math" w:hAnsi="Cambria Math"/>
                  </w:rPr>
                  <m:t>00</m:t>
                </m:r>
              </m:sub>
            </m:sSub>
          </m:e>
        </m:d>
      </m:oMath>
      <w:r w:rsidR="0058649B">
        <w:rPr>
          <w:iCs/>
        </w:rPr>
        <w:t xml:space="preserve">. </w:t>
      </w:r>
      <w:r w:rsidR="00C35E31">
        <w:t xml:space="preserve">In matrix form,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sidR="00C35E31">
        <w:t xml:space="preserve"> is written as the normalized sum of </w:t>
      </w:r>
      <m:oMath>
        <m:r>
          <m:rPr>
            <m:sty m:val="p"/>
          </m:rPr>
          <w:rPr>
            <w:rFonts w:ascii="Cambria Math" w:hAnsi="Cambria Math"/>
          </w:rPr>
          <m:t>EE=</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1 0 0 0</m:t>
                </m:r>
              </m:e>
            </m:d>
          </m:e>
          <m:sup>
            <m:r>
              <m:rPr>
                <m:sty m:val="p"/>
              </m:rPr>
              <w:rPr>
                <w:rFonts w:ascii="Cambria Math" w:hAnsi="Cambria Math"/>
              </w:rPr>
              <m:t>T</m:t>
            </m:r>
          </m:sup>
        </m:sSup>
      </m:oMath>
      <w:r w:rsidR="00C35E31">
        <w:rPr>
          <w:iCs/>
        </w:rPr>
        <w:t xml:space="preserve"> and </w:t>
      </w:r>
      <m:oMath>
        <m:r>
          <m:rPr>
            <m:sty m:val="p"/>
          </m:rPr>
          <w:rPr>
            <w:rFonts w:ascii="Cambria Math" w:hAnsi="Cambria Math"/>
          </w:rPr>
          <m:t>AA=</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0 0 0 1</m:t>
                </m:r>
              </m:e>
            </m:d>
          </m:e>
          <m:sup>
            <m:r>
              <m:rPr>
                <m:sty m:val="p"/>
              </m:rPr>
              <w:rPr>
                <w:rFonts w:ascii="Cambria Math" w:hAnsi="Cambria Math"/>
              </w:rPr>
              <m:t>T</m:t>
            </m:r>
          </m:sup>
        </m:sSup>
      </m:oMath>
      <w:r w:rsidR="00C35E31">
        <w:rPr>
          <w:iCs/>
        </w:rPr>
        <w:t xml:space="preserve">, resulting </w:t>
      </w:r>
      <w:r w:rsidR="00C35E31">
        <w:t xml:space="preserve">in </w:t>
      </w:r>
      <m:oMath>
        <m:f>
          <m:fPr>
            <m:ctrlPr>
              <w:rPr>
                <w:rFonts w:ascii="Cambria Math" w:hAnsi="Cambria Math"/>
                <w:iCs/>
              </w:rPr>
            </m:ctrlPr>
          </m:fPr>
          <m:num>
            <m:r>
              <m:rPr>
                <m:sty m:val="p"/>
              </m:rPr>
              <w:rPr>
                <w:rFonts w:ascii="Cambria Math" w:hAnsi="Cambria Math"/>
              </w:rPr>
              <m:t>1</m:t>
            </m:r>
          </m:num>
          <m:den>
            <m:rad>
              <m:radPr>
                <m:degHide m:val="1"/>
                <m:ctrlPr>
                  <w:rPr>
                    <w:rFonts w:ascii="Cambria Math" w:hAnsi="Cambria Math"/>
                    <w:iCs/>
                  </w:rPr>
                </m:ctrlPr>
              </m:radPr>
              <m:deg/>
              <m:e>
                <m:r>
                  <m:rPr>
                    <m:sty m:val="p"/>
                  </m:rPr>
                  <w:rPr>
                    <w:rFonts w:ascii="Cambria Math" w:hAnsi="Cambria Math"/>
                  </w:rPr>
                  <m:t>2</m:t>
                </m:r>
              </m:e>
            </m:rad>
          </m:den>
        </m:f>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1 0 0 1</m:t>
                </m:r>
              </m:e>
            </m:d>
          </m:e>
          <m:sup>
            <m:r>
              <m:rPr>
                <m:sty m:val="p"/>
              </m:rPr>
              <w:rPr>
                <w:rFonts w:ascii="Cambria Math" w:hAnsi="Cambria Math"/>
              </w:rPr>
              <m:t>T</m:t>
            </m:r>
          </m:sup>
        </m:s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ad>
              <m:radPr>
                <m:degHide m:val="1"/>
                <m:ctrlPr>
                  <w:rPr>
                    <w:rFonts w:ascii="Cambria Math" w:hAnsi="Cambria Math"/>
                    <w:iCs/>
                  </w:rPr>
                </m:ctrlPr>
              </m:radPr>
              <m:deg/>
              <m:e>
                <m:r>
                  <m:rPr>
                    <m:sty m:val="p"/>
                  </m:rPr>
                  <w:rPr>
                    <w:rFonts w:ascii="Cambria Math" w:hAnsi="Cambria Math"/>
                  </w:rPr>
                  <m:t>2</m:t>
                </m:r>
              </m:e>
            </m:rad>
          </m:den>
        </m:f>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00</m:t>
            </m:r>
          </m:e>
        </m:d>
        <m:r>
          <m:rPr>
            <m:sty m:val="p"/>
          </m:rPr>
          <w:rPr>
            <w:rFonts w:ascii="Cambria Math" w:hAnsi="Cambria Math"/>
          </w:rPr>
          <m:t>+</m:t>
        </m:r>
        <m:d>
          <m:dPr>
            <m:begChr m:val="|"/>
            <m:ctrlPr>
              <w:rPr>
                <w:rFonts w:ascii="Cambria Math" w:hAnsi="Cambria Math"/>
                <w:iCs/>
              </w:rPr>
            </m:ctrlPr>
          </m:dPr>
          <m:e>
            <m:d>
              <m:dPr>
                <m:begChr m:val=""/>
                <m:endChr m:val="⟩"/>
                <m:ctrlPr>
                  <w:rPr>
                    <w:rFonts w:ascii="Cambria Math" w:hAnsi="Cambria Math"/>
                    <w:iCs/>
                  </w:rPr>
                </m:ctrlPr>
              </m:dPr>
              <m:e>
                <m:r>
                  <m:rPr>
                    <m:sty m:val="p"/>
                  </m:rPr>
                  <w:rPr>
                    <w:rFonts w:ascii="Cambria Math" w:hAnsi="Cambria Math"/>
                  </w:rPr>
                  <m:t>11</m:t>
                </m:r>
              </m:e>
            </m:d>
          </m:e>
        </m:d>
      </m:oMath>
      <w:r w:rsidR="00C35E31">
        <w:t xml:space="preserve">. </w:t>
      </w:r>
      <w:r>
        <w:t xml:space="preserve">One interesting feature about the Bell states is </w:t>
      </w:r>
      <w:r w:rsidR="00B675EB">
        <w:t xml:space="preserve">that </w:t>
      </w:r>
      <w:r>
        <w:t xml:space="preserve">they are entangled. </w:t>
      </w:r>
      <w:r w:rsidR="009C1D0E">
        <w:t>Entanglement is not the focus of this study. F</w:t>
      </w:r>
      <w:r>
        <w:t xml:space="preserve">ellingham et al. (2025) provides more detailed discussions on this topic.  </w:t>
      </w:r>
    </w:p>
  </w:footnote>
  <w:footnote w:id="17">
    <w:p w14:paraId="7FC371C7" w14:textId="77777777" w:rsidR="000220B5" w:rsidRDefault="004653A4" w:rsidP="004653A4">
      <w:pPr>
        <w:pStyle w:val="FootnoteText"/>
        <w:rPr>
          <w:iCs/>
        </w:rPr>
      </w:pPr>
      <w:r>
        <w:rPr>
          <w:rStyle w:val="FootnoteReference"/>
        </w:rPr>
        <w:footnoteRef/>
      </w:r>
      <w:r>
        <w:t xml:space="preserve"> </w:t>
      </w:r>
      <w:r w:rsidR="00654273">
        <w:t xml:space="preserve">In </w:t>
      </w:r>
      <w:r w:rsidR="00654273" w:rsidRPr="009C1D0E">
        <w:t>matrix form, t</w:t>
      </w:r>
      <w:r w:rsidRPr="009C1D0E">
        <w:t>he</w:t>
      </w:r>
      <w:r>
        <w:t xml:space="preserve"> initial state is </w:t>
      </w:r>
      <m:oMath>
        <m:r>
          <m:rPr>
            <m:sty m:val="p"/>
          </m:rPr>
          <w:rPr>
            <w:rFonts w:ascii="Cambria Math" w:hAnsi="Cambria Math"/>
          </w:rPr>
          <m:t>AAA=|</m:t>
        </m:r>
        <m:d>
          <m:dPr>
            <m:begChr m:val=""/>
            <m:endChr m:val="⟩"/>
            <m:ctrlPr>
              <w:rPr>
                <w:rFonts w:ascii="Cambria Math" w:hAnsi="Cambria Math"/>
                <w:iCs/>
              </w:rPr>
            </m:ctrlPr>
          </m:dPr>
          <m:e>
            <m:r>
              <m:rPr>
                <m:sty m:val="p"/>
              </m:rPr>
              <w:rPr>
                <w:rFonts w:ascii="Cambria Math" w:hAnsi="Cambria Math"/>
              </w:rPr>
              <m:t>111</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e>
        </m:d>
        <m:r>
          <m:rPr>
            <m:sty m:val="p"/>
          </m:rPr>
          <w:rPr>
            <w:rFonts w:ascii="Cambria Math" w:hAnsi="Cambria Math"/>
          </w:rPr>
          <m:t>=</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0 0 0 0 0 0 0 1</m:t>
                </m:r>
              </m:e>
            </m:d>
          </m:e>
          <m:sup>
            <m:r>
              <m:rPr>
                <m:sty m:val="p"/>
              </m:rPr>
              <w:rPr>
                <w:rFonts w:ascii="Cambria Math" w:hAnsi="Cambria Math"/>
              </w:rPr>
              <m:t>T</m:t>
            </m:r>
          </m:sup>
        </m:sSup>
      </m:oMath>
      <w:r>
        <w:rPr>
          <w:iCs/>
        </w:rPr>
        <w:t>. The first operator is</w:t>
      </w:r>
      <w:r w:rsidR="002E5B35">
        <w:rPr>
          <w:iCs/>
        </w:rPr>
        <w:t xml:space="preserve"> an 8 x 8 matrix</w:t>
      </w:r>
      <w:r w:rsidR="00860693">
        <w:rPr>
          <w:iCs/>
        </w:rPr>
        <w:t xml:space="preserve"> given by </w:t>
      </w:r>
      <m:oMath>
        <m:r>
          <m:rPr>
            <m:sty m:val="p"/>
          </m:rPr>
          <w:rPr>
            <w:rFonts w:ascii="Cambria Math" w:hAnsi="Cambria Math"/>
          </w:rPr>
          <m:t>H⊗</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d>
          <m:dPr>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4</m:t>
                      </m:r>
                    </m:sub>
                  </m:sSub>
                </m:e>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4</m:t>
                      </m:r>
                    </m:sub>
                  </m:sSub>
                </m:e>
              </m:mr>
              <m:mr>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4</m:t>
                      </m:r>
                    </m:sub>
                  </m:sSub>
                </m:e>
                <m:e>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4</m:t>
                      </m:r>
                    </m:sub>
                  </m:sSub>
                </m:e>
              </m:mr>
            </m:m>
          </m:e>
        </m:d>
        <m:r>
          <m:rPr>
            <m:sty m:val="p"/>
          </m:rPr>
          <w:rPr>
            <w:rFonts w:ascii="Cambria Math" w:hAnsi="Cambria Math"/>
          </w:rPr>
          <m:t xml:space="preserve">, where </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n</m:t>
            </m:r>
          </m:sub>
        </m:sSub>
      </m:oMath>
      <w:r>
        <w:t xml:space="preserve"> is </w:t>
      </w:r>
      <w:r w:rsidR="00860693">
        <w:t xml:space="preserve">the </w:t>
      </w:r>
      <w:r>
        <w:t xml:space="preserve">n x n identity matrix. After </w:t>
      </w:r>
      <w:r w:rsidR="00860693">
        <w:t>applying this o</w:t>
      </w:r>
      <w:r>
        <w:t xml:space="preserve">perator, the </w:t>
      </w:r>
      <w:r w:rsidR="00860693">
        <w:t xml:space="preserve">state becomes </w:t>
      </w:r>
      <m:oMath>
        <m:f>
          <m:fPr>
            <m:ctrlPr>
              <w:rPr>
                <w:rFonts w:ascii="Cambria Math" w:hAnsi="Cambria Math"/>
                <w:iCs/>
              </w:rPr>
            </m:ctrlPr>
          </m:fPr>
          <m:num>
            <m:r>
              <m:rPr>
                <m:sty m:val="p"/>
              </m:rPr>
              <w:rPr>
                <w:rFonts w:ascii="Cambria Math" w:hAnsi="Cambria Math"/>
              </w:rPr>
              <m:t>1</m:t>
            </m:r>
          </m:num>
          <m:den>
            <m:rad>
              <m:radPr>
                <m:degHide m:val="1"/>
                <m:ctrlPr>
                  <w:rPr>
                    <w:rFonts w:ascii="Cambria Math" w:hAnsi="Cambria Math"/>
                    <w:iCs/>
                  </w:rPr>
                </m:ctrlPr>
              </m:radPr>
              <m:deg/>
              <m:e>
                <m:r>
                  <m:rPr>
                    <m:sty m:val="p"/>
                  </m:rPr>
                  <w:rPr>
                    <w:rFonts w:ascii="Cambria Math" w:hAnsi="Cambria Math"/>
                  </w:rPr>
                  <m:t>2</m:t>
                </m:r>
              </m:e>
            </m:rad>
          </m:den>
        </m:f>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0  0  0  1  0  0  0 -1</m:t>
                </m:r>
              </m:e>
            </m:d>
          </m:e>
          <m:sup>
            <m:r>
              <m:rPr>
                <m:sty m:val="p"/>
              </m:rPr>
              <w:rPr>
                <w:rFonts w:ascii="Cambria Math" w:hAnsi="Cambria Math"/>
              </w:rPr>
              <m:t>T</m:t>
            </m:r>
          </m:sup>
        </m:sSup>
      </m:oMath>
      <w:r>
        <w:rPr>
          <w:iCs/>
        </w:rPr>
        <w:t>. The second operator is</w:t>
      </w:r>
      <w:r w:rsidR="002E5B35">
        <w:rPr>
          <w:iCs/>
        </w:rPr>
        <w:t xml:space="preserve"> </w:t>
      </w:r>
      <m:oMath>
        <m:sSub>
          <m:sSubPr>
            <m:ctrlPr>
              <w:rPr>
                <w:rFonts w:ascii="Cambria Math" w:hAnsi="Cambria Math"/>
                <w:iCs/>
              </w:rPr>
            </m:ctrlPr>
          </m:sSubPr>
          <m:e>
            <m:r>
              <m:rPr>
                <m:sty m:val="p"/>
              </m:rPr>
              <w:rPr>
                <w:rFonts w:ascii="Cambria Math" w:hAnsi="Cambria Math"/>
              </w:rPr>
              <m:t>CNOT</m:t>
            </m:r>
          </m:e>
          <m:sub>
            <m:r>
              <m:rPr>
                <m:sty m:val="p"/>
              </m:rPr>
              <w:rPr>
                <w:rFonts w:ascii="Cambria Math" w:hAnsi="Cambria Math"/>
              </w:rPr>
              <m:t>1→2</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iCs/>
                  </w:rPr>
                </m:ctrlPr>
              </m:mPr>
              <m:mr>
                <m:e>
                  <m:m>
                    <m:mPr>
                      <m:mcs>
                        <m:mc>
                          <m:mcPr>
                            <m:count m:val="2"/>
                            <m:mcJc m:val="center"/>
                          </m:mcPr>
                        </m:mc>
                      </m:mcs>
                      <m:ctrlPr>
                        <w:rPr>
                          <w:rFonts w:ascii="Cambria Math" w:hAnsi="Cambria Math"/>
                          <w:iCs/>
                        </w:rPr>
                      </m:ctrlPr>
                    </m:mPr>
                    <m:mr>
                      <m:e>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2</m:t>
                            </m:r>
                          </m:sub>
                        </m:sSub>
                      </m:e>
                      <m:e>
                        <m:sSub>
                          <m:sSubPr>
                            <m:ctrlPr>
                              <w:rPr>
                                <w:rFonts w:ascii="Cambria Math" w:hAnsi="Cambria Math"/>
                                <w:iCs/>
                              </w:rPr>
                            </m:ctrlPr>
                          </m:sSubPr>
                          <m:e>
                            <m:r>
                              <m:rPr>
                                <m:sty m:val="p"/>
                              </m:rPr>
                              <w:rPr>
                                <w:rFonts w:ascii="Cambria Math" w:hAnsi="Cambria Math"/>
                              </w:rPr>
                              <m:t>0</m:t>
                            </m:r>
                          </m:e>
                          <m:sub>
                            <m:r>
                              <m:rPr>
                                <m:sty m:val="p"/>
                              </m:rPr>
                              <w:rPr>
                                <w:rFonts w:ascii="Cambria Math" w:hAnsi="Cambria Math"/>
                              </w:rPr>
                              <m:t>2</m:t>
                            </m:r>
                          </m:sub>
                        </m:sSub>
                      </m:e>
                    </m:mr>
                    <m:mr>
                      <m:e>
                        <m:sSub>
                          <m:sSubPr>
                            <m:ctrlPr>
                              <w:rPr>
                                <w:rFonts w:ascii="Cambria Math" w:hAnsi="Cambria Math"/>
                                <w:iCs/>
                              </w:rPr>
                            </m:ctrlPr>
                          </m:sSubPr>
                          <m:e>
                            <m:r>
                              <m:rPr>
                                <m:sty m:val="p"/>
                              </m:rPr>
                              <w:rPr>
                                <w:rFonts w:ascii="Cambria Math" w:hAnsi="Cambria Math"/>
                              </w:rPr>
                              <m:t>0</m:t>
                            </m:r>
                          </m:e>
                          <m:sub>
                            <m:r>
                              <m:rPr>
                                <m:sty m:val="p"/>
                              </m:rPr>
                              <w:rPr>
                                <w:rFonts w:ascii="Cambria Math" w:hAnsi="Cambria Math"/>
                              </w:rPr>
                              <m:t>2</m:t>
                            </m:r>
                          </m:sub>
                        </m:sSub>
                      </m:e>
                      <m:e>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2</m:t>
                            </m:r>
                          </m:sub>
                        </m:sSub>
                      </m:e>
                    </m:mr>
                  </m:m>
                </m:e>
                <m:e>
                  <m:m>
                    <m:mPr>
                      <m:mcs>
                        <m:mc>
                          <m:mcPr>
                            <m:count m:val="2"/>
                            <m:mcJc m:val="center"/>
                          </m:mcPr>
                        </m:mc>
                      </m:mcs>
                      <m:ctrlPr>
                        <w:rPr>
                          <w:rFonts w:ascii="Cambria Math" w:hAnsi="Cambria Math"/>
                          <w:iCs/>
                        </w:rPr>
                      </m:ctrlPr>
                    </m:mPr>
                    <m:mr>
                      <m:e>
                        <m:sSub>
                          <m:sSubPr>
                            <m:ctrlPr>
                              <w:rPr>
                                <w:rFonts w:ascii="Cambria Math" w:hAnsi="Cambria Math"/>
                                <w:iCs/>
                              </w:rPr>
                            </m:ctrlPr>
                          </m:sSubPr>
                          <m:e>
                            <m:r>
                              <m:rPr>
                                <m:sty m:val="p"/>
                              </m:rPr>
                              <w:rPr>
                                <w:rFonts w:ascii="Cambria Math" w:hAnsi="Cambria Math"/>
                              </w:rPr>
                              <m:t>0</m:t>
                            </m:r>
                          </m:e>
                          <m:sub>
                            <m:r>
                              <m:rPr>
                                <m:sty m:val="p"/>
                              </m:rPr>
                              <w:rPr>
                                <w:rFonts w:ascii="Cambria Math" w:hAnsi="Cambria Math"/>
                              </w:rPr>
                              <m:t>2</m:t>
                            </m:r>
                          </m:sub>
                        </m:sSub>
                      </m:e>
                      <m:e>
                        <m:sSub>
                          <m:sSubPr>
                            <m:ctrlPr>
                              <w:rPr>
                                <w:rFonts w:ascii="Cambria Math" w:hAnsi="Cambria Math"/>
                                <w:iCs/>
                              </w:rPr>
                            </m:ctrlPr>
                          </m:sSubPr>
                          <m:e>
                            <m:r>
                              <m:rPr>
                                <m:sty m:val="p"/>
                              </m:rPr>
                              <w:rPr>
                                <w:rFonts w:ascii="Cambria Math" w:hAnsi="Cambria Math"/>
                              </w:rPr>
                              <m:t>0</m:t>
                            </m:r>
                          </m:e>
                          <m:sub>
                            <m:r>
                              <m:rPr>
                                <m:sty m:val="p"/>
                              </m:rPr>
                              <w:rPr>
                                <w:rFonts w:ascii="Cambria Math" w:hAnsi="Cambria Math"/>
                              </w:rPr>
                              <m:t>2</m:t>
                            </m:r>
                          </m:sub>
                        </m:sSub>
                      </m:e>
                    </m:mr>
                    <m:mr>
                      <m:e>
                        <m:sSub>
                          <m:sSubPr>
                            <m:ctrlPr>
                              <w:rPr>
                                <w:rFonts w:ascii="Cambria Math" w:hAnsi="Cambria Math"/>
                                <w:iCs/>
                              </w:rPr>
                            </m:ctrlPr>
                          </m:sSubPr>
                          <m:e>
                            <m:r>
                              <m:rPr>
                                <m:sty m:val="p"/>
                              </m:rPr>
                              <w:rPr>
                                <w:rFonts w:ascii="Cambria Math" w:hAnsi="Cambria Math"/>
                              </w:rPr>
                              <m:t>0</m:t>
                            </m:r>
                          </m:e>
                          <m:sub>
                            <m:r>
                              <m:rPr>
                                <m:sty m:val="p"/>
                              </m:rPr>
                              <w:rPr>
                                <w:rFonts w:ascii="Cambria Math" w:hAnsi="Cambria Math"/>
                              </w:rPr>
                              <m:t>2</m:t>
                            </m:r>
                          </m:sub>
                        </m:sSub>
                      </m:e>
                      <m:e>
                        <m:sSub>
                          <m:sSubPr>
                            <m:ctrlPr>
                              <w:rPr>
                                <w:rFonts w:ascii="Cambria Math" w:hAnsi="Cambria Math"/>
                                <w:iCs/>
                              </w:rPr>
                            </m:ctrlPr>
                          </m:sSubPr>
                          <m:e>
                            <m:r>
                              <m:rPr>
                                <m:sty m:val="p"/>
                              </m:rPr>
                              <w:rPr>
                                <w:rFonts w:ascii="Cambria Math" w:hAnsi="Cambria Math"/>
                              </w:rPr>
                              <m:t>0</m:t>
                            </m:r>
                          </m:e>
                          <m:sub>
                            <m:r>
                              <m:rPr>
                                <m:sty m:val="p"/>
                              </m:rPr>
                              <w:rPr>
                                <w:rFonts w:ascii="Cambria Math" w:hAnsi="Cambria Math"/>
                              </w:rPr>
                              <m:t>2</m:t>
                            </m:r>
                          </m:sub>
                        </m:sSub>
                      </m:e>
                    </m:mr>
                  </m:m>
                </m:e>
              </m:mr>
              <m:mr>
                <m:e>
                  <m:m>
                    <m:mPr>
                      <m:mcs>
                        <m:mc>
                          <m:mcPr>
                            <m:count m:val="2"/>
                            <m:mcJc m:val="center"/>
                          </m:mcPr>
                        </m:mc>
                      </m:mcs>
                      <m:ctrlPr>
                        <w:rPr>
                          <w:rFonts w:ascii="Cambria Math" w:hAnsi="Cambria Math"/>
                          <w:iCs/>
                        </w:rPr>
                      </m:ctrlPr>
                    </m:mPr>
                    <m:mr>
                      <m:e>
                        <m:sSub>
                          <m:sSubPr>
                            <m:ctrlPr>
                              <w:rPr>
                                <w:rFonts w:ascii="Cambria Math" w:hAnsi="Cambria Math"/>
                                <w:iCs/>
                              </w:rPr>
                            </m:ctrlPr>
                          </m:sSubPr>
                          <m:e>
                            <m:r>
                              <m:rPr>
                                <m:sty m:val="p"/>
                              </m:rPr>
                              <w:rPr>
                                <w:rFonts w:ascii="Cambria Math" w:hAnsi="Cambria Math"/>
                              </w:rPr>
                              <m:t>0</m:t>
                            </m:r>
                          </m:e>
                          <m:sub>
                            <m:r>
                              <m:rPr>
                                <m:sty m:val="p"/>
                              </m:rPr>
                              <w:rPr>
                                <w:rFonts w:ascii="Cambria Math" w:hAnsi="Cambria Math"/>
                              </w:rPr>
                              <m:t>2</m:t>
                            </m:r>
                          </m:sub>
                        </m:sSub>
                      </m:e>
                      <m:e>
                        <m:sSub>
                          <m:sSubPr>
                            <m:ctrlPr>
                              <w:rPr>
                                <w:rFonts w:ascii="Cambria Math" w:hAnsi="Cambria Math"/>
                                <w:iCs/>
                              </w:rPr>
                            </m:ctrlPr>
                          </m:sSubPr>
                          <m:e>
                            <m:r>
                              <m:rPr>
                                <m:sty m:val="p"/>
                              </m:rPr>
                              <w:rPr>
                                <w:rFonts w:ascii="Cambria Math" w:hAnsi="Cambria Math"/>
                              </w:rPr>
                              <m:t>0</m:t>
                            </m:r>
                          </m:e>
                          <m:sub>
                            <m:r>
                              <m:rPr>
                                <m:sty m:val="p"/>
                              </m:rPr>
                              <w:rPr>
                                <w:rFonts w:ascii="Cambria Math" w:hAnsi="Cambria Math"/>
                              </w:rPr>
                              <m:t>2</m:t>
                            </m:r>
                          </m:sub>
                        </m:sSub>
                      </m:e>
                    </m:mr>
                    <m:mr>
                      <m:e>
                        <m:sSub>
                          <m:sSubPr>
                            <m:ctrlPr>
                              <w:rPr>
                                <w:rFonts w:ascii="Cambria Math" w:hAnsi="Cambria Math"/>
                                <w:iCs/>
                              </w:rPr>
                            </m:ctrlPr>
                          </m:sSubPr>
                          <m:e>
                            <m:r>
                              <m:rPr>
                                <m:sty m:val="p"/>
                              </m:rPr>
                              <w:rPr>
                                <w:rFonts w:ascii="Cambria Math" w:hAnsi="Cambria Math"/>
                              </w:rPr>
                              <m:t>0</m:t>
                            </m:r>
                          </m:e>
                          <m:sub>
                            <m:r>
                              <m:rPr>
                                <m:sty m:val="p"/>
                              </m:rPr>
                              <w:rPr>
                                <w:rFonts w:ascii="Cambria Math" w:hAnsi="Cambria Math"/>
                              </w:rPr>
                              <m:t>2</m:t>
                            </m:r>
                          </m:sub>
                        </m:sSub>
                      </m:e>
                      <m:e>
                        <m:sSub>
                          <m:sSubPr>
                            <m:ctrlPr>
                              <w:rPr>
                                <w:rFonts w:ascii="Cambria Math" w:hAnsi="Cambria Math"/>
                                <w:iCs/>
                              </w:rPr>
                            </m:ctrlPr>
                          </m:sSubPr>
                          <m:e>
                            <m:r>
                              <m:rPr>
                                <m:sty m:val="p"/>
                              </m:rPr>
                              <w:rPr>
                                <w:rFonts w:ascii="Cambria Math" w:hAnsi="Cambria Math"/>
                              </w:rPr>
                              <m:t>0</m:t>
                            </m:r>
                          </m:e>
                          <m:sub>
                            <m:r>
                              <m:rPr>
                                <m:sty m:val="p"/>
                              </m:rPr>
                              <w:rPr>
                                <w:rFonts w:ascii="Cambria Math" w:hAnsi="Cambria Math"/>
                              </w:rPr>
                              <m:t>2</m:t>
                            </m:r>
                          </m:sub>
                        </m:sSub>
                      </m:e>
                    </m:mr>
                  </m:m>
                </m:e>
                <m:e>
                  <m:m>
                    <m:mPr>
                      <m:mcs>
                        <m:mc>
                          <m:mcPr>
                            <m:count m:val="2"/>
                            <m:mcJc m:val="center"/>
                          </m:mcPr>
                        </m:mc>
                      </m:mcs>
                      <m:ctrlPr>
                        <w:rPr>
                          <w:rFonts w:ascii="Cambria Math" w:hAnsi="Cambria Math"/>
                          <w:iCs/>
                        </w:rPr>
                      </m:ctrlPr>
                    </m:mPr>
                    <m:mr>
                      <m:e>
                        <m:sSub>
                          <m:sSubPr>
                            <m:ctrlPr>
                              <w:rPr>
                                <w:rFonts w:ascii="Cambria Math" w:hAnsi="Cambria Math"/>
                                <w:iCs/>
                              </w:rPr>
                            </m:ctrlPr>
                          </m:sSubPr>
                          <m:e>
                            <m:r>
                              <m:rPr>
                                <m:sty m:val="p"/>
                              </m:rPr>
                              <w:rPr>
                                <w:rFonts w:ascii="Cambria Math" w:hAnsi="Cambria Math"/>
                              </w:rPr>
                              <m:t>0</m:t>
                            </m:r>
                          </m:e>
                          <m:sub>
                            <m:r>
                              <m:rPr>
                                <m:sty m:val="p"/>
                              </m:rPr>
                              <w:rPr>
                                <w:rFonts w:ascii="Cambria Math" w:hAnsi="Cambria Math"/>
                              </w:rPr>
                              <m:t>2</m:t>
                            </m:r>
                          </m:sub>
                        </m:sSub>
                      </m:e>
                      <m:e>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2</m:t>
                            </m:r>
                          </m:sub>
                        </m:sSub>
                      </m:e>
                    </m:mr>
                    <m:mr>
                      <m:e>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2</m:t>
                            </m:r>
                          </m:sub>
                        </m:sSub>
                      </m:e>
                      <m:e>
                        <m:sSub>
                          <m:sSubPr>
                            <m:ctrlPr>
                              <w:rPr>
                                <w:rFonts w:ascii="Cambria Math" w:hAnsi="Cambria Math"/>
                                <w:iCs/>
                              </w:rPr>
                            </m:ctrlPr>
                          </m:sSubPr>
                          <m:e>
                            <m:r>
                              <m:rPr>
                                <m:sty m:val="p"/>
                              </m:rPr>
                              <w:rPr>
                                <w:rFonts w:ascii="Cambria Math" w:hAnsi="Cambria Math"/>
                              </w:rPr>
                              <m:t>0</m:t>
                            </m:r>
                          </m:e>
                          <m:sub>
                            <m:r>
                              <m:rPr>
                                <m:sty m:val="p"/>
                              </m:rPr>
                              <w:rPr>
                                <w:rFonts w:ascii="Cambria Math" w:hAnsi="Cambria Math"/>
                              </w:rPr>
                              <m:t>2</m:t>
                            </m:r>
                          </m:sub>
                        </m:sSub>
                      </m:e>
                    </m:mr>
                  </m:m>
                </m:e>
              </m:mr>
            </m:m>
          </m:e>
        </m:d>
      </m:oMath>
      <w:r w:rsidR="00860693">
        <w:t xml:space="preserve">, where </w:t>
      </w:r>
      <m:oMath>
        <m:sSub>
          <m:sSubPr>
            <m:ctrlPr>
              <w:rPr>
                <w:rFonts w:ascii="Cambria Math" w:hAnsi="Cambria Math"/>
              </w:rPr>
            </m:ctrlPr>
          </m:sSubPr>
          <m:e>
            <m:r>
              <w:rPr>
                <w:rFonts w:ascii="Cambria Math" w:hAnsi="Cambria Math"/>
              </w:rPr>
              <m:t>0</m:t>
            </m:r>
          </m:e>
          <m:sub>
            <m:r>
              <m:rPr>
                <m:sty m:val="p"/>
              </m:rPr>
              <w:rPr>
                <w:rFonts w:ascii="Cambria Math" w:hAnsi="Cambria Math"/>
              </w:rPr>
              <m:t>n</m:t>
            </m:r>
          </m:sub>
        </m:sSub>
      </m:oMath>
      <w:r>
        <w:t xml:space="preserve"> </w:t>
      </w:r>
      <w:r w:rsidR="00860693">
        <w:t xml:space="preserve">denotes the </w:t>
      </w:r>
      <w:r>
        <w:t>n x n zero matrix</w:t>
      </w:r>
      <w:r w:rsidR="00A125B6">
        <w:t xml:space="preserve"> and </w:t>
      </w:r>
      <m:oMath>
        <m:r>
          <m:rPr>
            <m:sty m:val="p"/>
          </m:rPr>
          <w:rPr>
            <w:rFonts w:ascii="Cambria Math" w:hAnsi="Cambria Math"/>
          </w:rPr>
          <m:t>CNOT=</m:t>
        </m:r>
        <m:d>
          <m:dPr>
            <m:ctrlPr>
              <w:rPr>
                <w:rFonts w:ascii="Cambria Math" w:hAnsi="Cambria Math"/>
                <w:iCs/>
              </w:rPr>
            </m:ctrlPr>
          </m:dPr>
          <m:e>
            <m:m>
              <m:mPr>
                <m:mcs>
                  <m:mc>
                    <m:mcPr>
                      <m:count m:val="2"/>
                      <m:mcJc m:val="center"/>
                    </m:mcPr>
                  </m:mc>
                </m:mcs>
                <m:ctrlPr>
                  <w:rPr>
                    <w:rFonts w:ascii="Cambria Math" w:hAnsi="Cambria Math"/>
                    <w:iCs/>
                  </w:rPr>
                </m:ctrlPr>
              </m:mPr>
              <m:mr>
                <m:e>
                  <m:m>
                    <m:mPr>
                      <m:mcs>
                        <m:mc>
                          <m:mcPr>
                            <m:count m:val="2"/>
                            <m:mcJc m:val="center"/>
                          </m:mcPr>
                        </m:mc>
                      </m:mcs>
                      <m:ctrlPr>
                        <w:rPr>
                          <w:rFonts w:ascii="Cambria Math" w:hAnsi="Cambria Math"/>
                          <w:iCs/>
                        </w:rPr>
                      </m:ctrlPr>
                    </m:mPr>
                    <m:mr>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1</m:t>
                        </m:r>
                      </m:e>
                    </m:mr>
                  </m:m>
                </m:e>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mr>
                  </m:m>
                </m:e>
              </m:mr>
              <m:mr>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mr>
                  </m:m>
                </m:e>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mr>
            </m:m>
          </m:e>
        </m:d>
      </m:oMath>
      <w:r>
        <w:t>. After th</w:t>
      </w:r>
      <w:r w:rsidR="00860693">
        <w:t xml:space="preserve">is operation, the state </w:t>
      </w:r>
      <w:r>
        <w:t xml:space="preserve">is </w:t>
      </w: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0  0  0  1  0 -1  0 0</m:t>
                </m:r>
              </m:e>
            </m:d>
          </m:e>
          <m:sup>
            <m:r>
              <m:rPr>
                <m:sty m:val="p"/>
              </m:rPr>
              <w:rPr>
                <w:rFonts w:ascii="Cambria Math" w:hAnsi="Cambria Math"/>
              </w:rPr>
              <m:t>T</m:t>
            </m:r>
          </m:sup>
        </m:sSup>
        <m:r>
          <w:rPr>
            <w:rFonts w:ascii="Cambria Math" w:hAnsi="Cambria Math"/>
          </w:rPr>
          <m:t>.</m:t>
        </m:r>
      </m:oMath>
      <w:r>
        <w:t xml:space="preserve"> </w:t>
      </w:r>
      <w:r w:rsidR="009D0EF6">
        <w:t>The third operator is</w:t>
      </w:r>
      <w:r w:rsidR="002E5B35">
        <w:t xml:space="preserve"> </w:t>
      </w:r>
      <m:oMath>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CNOT</m:t>
            </m:r>
          </m:e>
          <m:sub>
            <m:r>
              <m:rPr>
                <m:sty m:val="p"/>
              </m:rPr>
              <w:rPr>
                <w:rFonts w:ascii="Cambria Math" w:hAnsi="Cambria Math"/>
              </w:rPr>
              <m:t>2→3</m:t>
            </m:r>
          </m:sub>
        </m:sSub>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CNOT</m:t>
                  </m:r>
                </m:e>
                <m:e>
                  <m:sSub>
                    <m:sSubPr>
                      <m:ctrlPr>
                        <w:rPr>
                          <w:rFonts w:ascii="Cambria Math" w:hAnsi="Cambria Math"/>
                        </w:rPr>
                      </m:ctrlPr>
                    </m:sSubPr>
                    <m:e>
                      <m:r>
                        <m:rPr>
                          <m:sty m:val="p"/>
                        </m:rPr>
                        <w:rPr>
                          <w:rFonts w:ascii="Cambria Math" w:hAnsi="Cambria Math"/>
                        </w:rPr>
                        <m:t>0</m:t>
                      </m:r>
                    </m:e>
                    <m:sub>
                      <m:r>
                        <m:rPr>
                          <m:sty m:val="p"/>
                        </m:rPr>
                        <w:rPr>
                          <w:rFonts w:ascii="Cambria Math" w:hAnsi="Cambria Math"/>
                        </w:rPr>
                        <m:t>4</m:t>
                      </m:r>
                    </m:sub>
                  </m:sSub>
                </m:e>
              </m:mr>
              <m:mr>
                <m:e>
                  <m:sSub>
                    <m:sSubPr>
                      <m:ctrlPr>
                        <w:rPr>
                          <w:rFonts w:ascii="Cambria Math" w:hAnsi="Cambria Math"/>
                        </w:rPr>
                      </m:ctrlPr>
                    </m:sSubPr>
                    <m:e>
                      <m:r>
                        <m:rPr>
                          <m:sty m:val="p"/>
                        </m:rPr>
                        <w:rPr>
                          <w:rFonts w:ascii="Cambria Math" w:hAnsi="Cambria Math"/>
                        </w:rPr>
                        <m:t>0</m:t>
                      </m:r>
                    </m:e>
                    <m:sub>
                      <m:r>
                        <m:rPr>
                          <m:sty m:val="p"/>
                        </m:rPr>
                        <w:rPr>
                          <w:rFonts w:ascii="Cambria Math" w:hAnsi="Cambria Math"/>
                        </w:rPr>
                        <m:t>4</m:t>
                      </m:r>
                    </m:sub>
                  </m:sSub>
                </m:e>
                <m:e>
                  <m:r>
                    <m:rPr>
                      <m:sty m:val="p"/>
                    </m:rPr>
                    <w:rPr>
                      <w:rFonts w:ascii="Cambria Math" w:hAnsi="Cambria Math"/>
                    </w:rPr>
                    <m:t>CNOT</m:t>
                  </m:r>
                </m:e>
              </m:mr>
            </m:m>
          </m:e>
        </m:d>
      </m:oMath>
      <w:r w:rsidR="00CF4660">
        <w:t xml:space="preserve">, which </w:t>
      </w:r>
      <w:r w:rsidR="00860693">
        <w:t xml:space="preserve">transforms the state into </w:t>
      </w: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0  0  1  0  0 -1  0 0</m:t>
                </m:r>
              </m:e>
            </m:d>
          </m:e>
          <m:sup>
            <m:r>
              <m:rPr>
                <m:sty m:val="p"/>
              </m:rPr>
              <w:rPr>
                <w:rFonts w:ascii="Cambria Math" w:hAnsi="Cambria Math"/>
              </w:rPr>
              <m:t>T</m:t>
            </m:r>
          </m:sup>
        </m:sSup>
      </m:oMath>
      <w:r w:rsidR="005D6315">
        <w:rPr>
          <w:iCs/>
        </w:rPr>
        <w:t xml:space="preserve">. </w:t>
      </w:r>
      <w:r w:rsidR="00860693">
        <w:rPr>
          <w:iCs/>
        </w:rPr>
        <w:t xml:space="preserve">Finally, the last </w:t>
      </w:r>
      <w:r w:rsidR="005F1F53">
        <w:rPr>
          <w:iCs/>
        </w:rPr>
        <w:t>operator is</w:t>
      </w:r>
      <w:r w:rsidR="002E5B35">
        <w:rPr>
          <w:iCs/>
        </w:rPr>
        <w:t xml:space="preserve"> </w:t>
      </w:r>
      <m:oMath>
        <m:r>
          <m:rPr>
            <m:sty m:val="p"/>
          </m:rPr>
          <w:rPr>
            <w:rFonts w:ascii="Cambria Math" w:hAnsi="Cambria Math"/>
          </w:rPr>
          <m:t>Z⊗</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4</m:t>
                      </m:r>
                    </m:sub>
                  </m:sSub>
                </m:e>
                <m:e>
                  <m:sSub>
                    <m:sSubPr>
                      <m:ctrlPr>
                        <w:rPr>
                          <w:rFonts w:ascii="Cambria Math" w:hAnsi="Cambria Math"/>
                        </w:rPr>
                      </m:ctrlPr>
                    </m:sSubPr>
                    <m:e>
                      <m:r>
                        <m:rPr>
                          <m:sty m:val="p"/>
                        </m:rPr>
                        <w:rPr>
                          <w:rFonts w:ascii="Cambria Math" w:hAnsi="Cambria Math"/>
                        </w:rPr>
                        <m:t>0</m:t>
                      </m:r>
                    </m:e>
                    <m:sub>
                      <m:r>
                        <m:rPr>
                          <m:sty m:val="p"/>
                        </m:rPr>
                        <w:rPr>
                          <w:rFonts w:ascii="Cambria Math" w:hAnsi="Cambria Math"/>
                        </w:rPr>
                        <m:t>4</m:t>
                      </m:r>
                    </m:sub>
                  </m:sSub>
                </m:e>
              </m:mr>
              <m:mr>
                <m:e>
                  <m:sSub>
                    <m:sSubPr>
                      <m:ctrlPr>
                        <w:rPr>
                          <w:rFonts w:ascii="Cambria Math" w:hAnsi="Cambria Math"/>
                        </w:rPr>
                      </m:ctrlPr>
                    </m:sSubPr>
                    <m:e>
                      <m:r>
                        <m:rPr>
                          <m:sty m:val="p"/>
                        </m:rPr>
                        <w:rPr>
                          <w:rFonts w:ascii="Cambria Math" w:hAnsi="Cambria Math"/>
                        </w:rPr>
                        <m:t>0</m:t>
                      </m:r>
                    </m:e>
                    <m:sub>
                      <m:r>
                        <m:rPr>
                          <m:sty m:val="p"/>
                        </m:rPr>
                        <w:rPr>
                          <w:rFonts w:ascii="Cambria Math" w:hAnsi="Cambria Math"/>
                        </w:rPr>
                        <m:t>4</m:t>
                      </m:r>
                    </m:sub>
                  </m:sSub>
                </m:e>
                <m:e>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4</m:t>
                      </m:r>
                    </m:sub>
                  </m:sSub>
                </m:e>
              </m:mr>
            </m:m>
          </m:e>
        </m:d>
      </m:oMath>
      <w:r w:rsidR="005F1F53">
        <w:t xml:space="preserve">, </w:t>
      </w:r>
      <w:r w:rsidR="000220B5">
        <w:t xml:space="preserve">resulting in the final state </w:t>
      </w: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0  0  1  0  0  1  0 0</m:t>
                </m:r>
              </m:e>
            </m:d>
          </m:e>
          <m:sup>
            <m:r>
              <m:rPr>
                <m:sty m:val="p"/>
              </m:rPr>
              <w:rPr>
                <w:rFonts w:ascii="Cambria Math" w:hAnsi="Cambria Math"/>
              </w:rPr>
              <m:t>T</m:t>
            </m:r>
          </m:sup>
        </m:sSup>
      </m:oMath>
      <w:r w:rsidR="00654273">
        <w:rPr>
          <w:iCs/>
        </w:rPr>
        <w:t xml:space="preserve">. </w:t>
      </w:r>
    </w:p>
    <w:p w14:paraId="60308186" w14:textId="64B5BF66" w:rsidR="004653A4" w:rsidRDefault="00654273" w:rsidP="000220B5">
      <w:pPr>
        <w:pStyle w:val="FootnoteText"/>
        <w:ind w:firstLine="720"/>
      </w:pPr>
      <w:r>
        <w:rPr>
          <w:iCs/>
        </w:rPr>
        <w:t>To</w:t>
      </w:r>
      <w:r w:rsidR="00C43EB8">
        <w:rPr>
          <w:iCs/>
        </w:rPr>
        <w:t xml:space="preserve"> </w:t>
      </w:r>
      <w:r w:rsidR="004653A4">
        <w:t xml:space="preserve">confirm the accounting notation, </w:t>
      </w:r>
      <m:oMath>
        <m:m>
          <m:mPr>
            <m:mcs>
              <m:mc>
                <m:mcPr>
                  <m:count m:val="1"/>
                  <m:mcJc m:val="center"/>
                </m:mcPr>
              </m:mc>
            </m:mcs>
            <m:ctrlPr>
              <w:rPr>
                <w:rFonts w:ascii="Cambria Math" w:hAnsi="Cambria Math"/>
                <w:iCs/>
              </w:rPr>
            </m:ctrlPr>
          </m:mPr>
          <m:mr>
            <m:e>
              <m:r>
                <m:rPr>
                  <m:sty m:val="p"/>
                </m:rPr>
                <w:rPr>
                  <w:rFonts w:ascii="Cambria Math" w:hAnsi="Cambria Math"/>
                </w:rPr>
                <m:t>EAE</m:t>
              </m:r>
            </m:e>
          </m:mr>
          <m:mr>
            <m:e>
              <m:r>
                <m:rPr>
                  <m:sty m:val="p"/>
                </m:rPr>
                <w:rPr>
                  <w:rFonts w:ascii="Cambria Math" w:hAnsi="Cambria Math"/>
                </w:rPr>
                <m:t>AEA</m:t>
              </m:r>
            </m:e>
          </m:mr>
        </m:m>
      </m:oMath>
      <w:r w:rsidR="004653A4" w:rsidRPr="00C43EB8">
        <w:rPr>
          <w:iCs/>
        </w:rPr>
        <w:t xml:space="preserve"> </w:t>
      </w:r>
      <w:r w:rsidR="004653A4">
        <w:t xml:space="preserve">is the normalized sum of </w:t>
      </w:r>
      <m:oMath>
        <m:r>
          <m:rPr>
            <m:sty m:val="p"/>
          </m:rPr>
          <w:rPr>
            <w:rFonts w:ascii="Cambria Math" w:hAnsi="Cambria Math"/>
          </w:rPr>
          <m:t>EAE=</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1 0</m:t>
                </m:r>
              </m:e>
            </m:d>
          </m:e>
          <m:sup>
            <m:r>
              <m:rPr>
                <m:sty m:val="p"/>
              </m:rPr>
              <w:rPr>
                <w:rFonts w:ascii="Cambria Math" w:hAnsi="Cambria Math"/>
              </w:rPr>
              <m:t>T</m:t>
            </m:r>
          </m:sup>
        </m:sSup>
        <m:r>
          <m:rPr>
            <m:sty m:val="p"/>
          </m:rPr>
          <w:rPr>
            <w:rFonts w:ascii="Cambria Math" w:hAnsi="Cambria Math"/>
          </w:rPr>
          <m:t>⊗</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0 1</m:t>
                </m:r>
              </m:e>
            </m:d>
          </m:e>
          <m:sup>
            <m:r>
              <m:rPr>
                <m:sty m:val="p"/>
              </m:rPr>
              <w:rPr>
                <w:rFonts w:ascii="Cambria Math" w:hAnsi="Cambria Math"/>
              </w:rPr>
              <m:t>T</m:t>
            </m:r>
          </m:sup>
        </m:sSup>
        <m:r>
          <m:rPr>
            <m:sty m:val="p"/>
          </m:rPr>
          <w:rPr>
            <w:rFonts w:ascii="Cambria Math" w:hAnsi="Cambria Math"/>
          </w:rPr>
          <m:t>⊗</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1 0</m:t>
                </m:r>
              </m:e>
            </m:d>
          </m:e>
          <m:sup>
            <m:r>
              <m:rPr>
                <m:sty m:val="p"/>
              </m:rPr>
              <w:rPr>
                <w:rFonts w:ascii="Cambria Math" w:hAnsi="Cambria Math"/>
              </w:rPr>
              <m:t>T</m:t>
            </m:r>
          </m:sup>
        </m:sSup>
        <m:r>
          <m:rPr>
            <m:sty m:val="p"/>
          </m:rPr>
          <w:rPr>
            <w:rFonts w:ascii="Cambria Math" w:hAnsi="Cambria Math"/>
          </w:rPr>
          <m:t>=</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0 0 1 0 0 0 0 0</m:t>
                </m:r>
              </m:e>
            </m:d>
          </m:e>
          <m:sup>
            <m:r>
              <m:rPr>
                <m:sty m:val="p"/>
              </m:rPr>
              <w:rPr>
                <w:rFonts w:ascii="Cambria Math" w:hAnsi="Cambria Math"/>
              </w:rPr>
              <m:t>T</m:t>
            </m:r>
          </m:sup>
        </m:sSup>
      </m:oMath>
      <w:r w:rsidR="004653A4">
        <w:t xml:space="preserve"> and </w:t>
      </w:r>
      <m:oMath>
        <m:r>
          <m:rPr>
            <m:sty m:val="p"/>
          </m:rPr>
          <w:rPr>
            <w:rFonts w:ascii="Cambria Math" w:hAnsi="Cambria Math"/>
          </w:rPr>
          <m:t>AEA=</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0 1</m:t>
                </m:r>
              </m:e>
            </m:d>
          </m:e>
          <m:sup>
            <m:r>
              <m:rPr>
                <m:sty m:val="p"/>
              </m:rPr>
              <w:rPr>
                <w:rFonts w:ascii="Cambria Math" w:hAnsi="Cambria Math"/>
              </w:rPr>
              <m:t>T</m:t>
            </m:r>
          </m:sup>
        </m:sSup>
        <m:r>
          <m:rPr>
            <m:sty m:val="p"/>
          </m:rPr>
          <w:rPr>
            <w:rFonts w:ascii="Cambria Math" w:hAnsi="Cambria Math"/>
          </w:rPr>
          <m:t>⊗</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1 0</m:t>
                </m:r>
              </m:e>
            </m:d>
          </m:e>
          <m:sup>
            <m:r>
              <m:rPr>
                <m:sty m:val="p"/>
              </m:rPr>
              <w:rPr>
                <w:rFonts w:ascii="Cambria Math" w:hAnsi="Cambria Math"/>
              </w:rPr>
              <m:t>T</m:t>
            </m:r>
          </m:sup>
        </m:sSup>
        <m:r>
          <m:rPr>
            <m:sty m:val="p"/>
          </m:rPr>
          <w:rPr>
            <w:rFonts w:ascii="Cambria Math" w:hAnsi="Cambria Math"/>
          </w:rPr>
          <m:t>⊗</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0 1</m:t>
                </m:r>
              </m:e>
            </m:d>
          </m:e>
          <m:sup>
            <m:r>
              <m:rPr>
                <m:sty m:val="p"/>
              </m:rPr>
              <w:rPr>
                <w:rFonts w:ascii="Cambria Math" w:hAnsi="Cambria Math"/>
              </w:rPr>
              <m:t>T</m:t>
            </m:r>
          </m:sup>
        </m:sSup>
        <m:r>
          <m:rPr>
            <m:sty m:val="p"/>
          </m:rPr>
          <w:rPr>
            <w:rFonts w:ascii="Cambria Math" w:hAnsi="Cambria Math"/>
          </w:rPr>
          <m:t>=</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0 0 0 0 0 1 0 0</m:t>
                </m:r>
              </m:e>
            </m:d>
          </m:e>
          <m:sup>
            <m:r>
              <m:rPr>
                <m:sty m:val="p"/>
              </m:rPr>
              <w:rPr>
                <w:rFonts w:ascii="Cambria Math" w:hAnsi="Cambria Math"/>
              </w:rPr>
              <m:t>T</m:t>
            </m:r>
          </m:sup>
        </m:sSup>
      </m:oMath>
      <w:r w:rsidR="004653A4">
        <w:t xml:space="preserve">, </w:t>
      </w:r>
      <w:r w:rsidR="000220B5">
        <w:t xml:space="preserve">corresponding exactly to </w:t>
      </w: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0 0 1 0 0 1 0 0</m:t>
                </m:r>
              </m:e>
            </m:d>
          </m:e>
          <m:sup>
            <m:r>
              <m:rPr>
                <m:sty m:val="p"/>
              </m:rPr>
              <w:rPr>
                <w:rFonts w:ascii="Cambria Math" w:hAnsi="Cambria Math"/>
              </w:rPr>
              <m:t>T</m:t>
            </m:r>
          </m:sup>
        </m:sSup>
      </m:oMath>
      <w:r w:rsidR="000220B5">
        <w:t xml:space="preserve"> as obtained above.</w:t>
      </w:r>
      <w:r w:rsidR="004653A4">
        <w:t xml:space="preserve">    </w:t>
      </w:r>
    </w:p>
  </w:footnote>
  <w:footnote w:id="18">
    <w:p w14:paraId="69F57E08" w14:textId="7027E821" w:rsidR="008B0957" w:rsidRDefault="008B0957">
      <w:pPr>
        <w:pStyle w:val="FootnoteText"/>
      </w:pPr>
      <w:r>
        <w:rPr>
          <w:rStyle w:val="FootnoteReference"/>
        </w:rPr>
        <w:footnoteRef/>
      </w:r>
      <w:r>
        <w:t xml:space="preserve"> All fourteen entries are available from the authors upon request. </w:t>
      </w:r>
    </w:p>
  </w:footnote>
  <w:footnote w:id="19">
    <w:p w14:paraId="66130C54" w14:textId="300C7D8F" w:rsidR="008B0957" w:rsidRPr="00DD7A47" w:rsidRDefault="008B0957">
      <w:pPr>
        <w:pStyle w:val="FootnoteText"/>
      </w:pPr>
      <w:r w:rsidRPr="00DD7A47">
        <w:rPr>
          <w:rStyle w:val="FootnoteReference"/>
        </w:rPr>
        <w:footnoteRef/>
      </w:r>
      <w:r w:rsidRPr="00DD7A47">
        <w:t xml:space="preserve"> In accounting, we </w:t>
      </w:r>
      <w:r w:rsidR="00E45461" w:rsidRPr="00DD7A47">
        <w:t xml:space="preserve">sometimes </w:t>
      </w:r>
      <w:r w:rsidRPr="00DD7A47">
        <w:t xml:space="preserve">make </w:t>
      </w:r>
      <w:r w:rsidR="00E45461" w:rsidRPr="00DD7A47">
        <w:t xml:space="preserve">adjusting </w:t>
      </w:r>
      <w:r w:rsidRPr="00DD7A47">
        <w:t xml:space="preserve">entries </w:t>
      </w:r>
      <w:r w:rsidR="00E45461" w:rsidRPr="00DD7A47">
        <w:t>to move amounts from one account to another</w:t>
      </w:r>
      <w:r w:rsidR="004849A9" w:rsidRPr="00DD7A47">
        <w:t xml:space="preserve"> (e.g., the closing entries to move amounts from the revenue account and the expense accounts to Income summary)</w:t>
      </w:r>
      <w:r w:rsidR="00E45461" w:rsidRPr="00DD7A47">
        <w:t>. The recomposition entries are similar to these adjusting entries.</w:t>
      </w:r>
      <w:r w:rsidRPr="00DD7A47">
        <w:t xml:space="preserve">   </w:t>
      </w:r>
    </w:p>
  </w:footnote>
  <w:footnote w:id="20">
    <w:p w14:paraId="2A8BF738" w14:textId="3B8403C6" w:rsidR="00A45012" w:rsidRDefault="00A45012">
      <w:pPr>
        <w:pStyle w:val="FootnoteText"/>
      </w:pPr>
      <w:r w:rsidRPr="00DD7A47">
        <w:rPr>
          <w:rStyle w:val="FootnoteReference"/>
        </w:rPr>
        <w:footnoteRef/>
      </w:r>
      <w:r w:rsidRPr="00DD7A47">
        <w:t xml:space="preserve"> This essentially is phase kickback in quantum computing</w:t>
      </w:r>
      <w:r w:rsidR="00DD7A47">
        <w:t xml:space="preserve"> (Pelaez 2021)</w:t>
      </w:r>
      <w:r w:rsidRPr="00DD7A47">
        <w:t>. Phase kickback is a very common and useful trick that is applied in larger quantum algorithms such as Shor’s and Grover’s.</w:t>
      </w:r>
      <w:r>
        <w:t xml:space="preserve">  </w:t>
      </w:r>
    </w:p>
  </w:footnote>
  <w:footnote w:id="21">
    <w:p w14:paraId="0B6BB87C" w14:textId="1169B72B" w:rsidR="00593576" w:rsidRDefault="00593576">
      <w:pPr>
        <w:pStyle w:val="FootnoteText"/>
      </w:pPr>
      <w:r>
        <w:rPr>
          <w:rStyle w:val="FootnoteReference"/>
        </w:rPr>
        <w:footnoteRef/>
      </w:r>
      <w:r>
        <w:t xml:space="preserve"> For clarity, the recomposition entry is </w:t>
      </w:r>
      <w:r w:rsidR="00E81355">
        <w:t xml:space="preserve">explicitly indicated </w:t>
      </w:r>
      <w:r>
        <w:t>whenever needed</w:t>
      </w:r>
      <w:r w:rsidR="00E81355">
        <w:t xml:space="preserve">. For example, </w:t>
      </w:r>
      <m:oMath>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2</m:t>
                    </m:r>
                  </m:sub>
                </m:sSub>
                <m:r>
                  <m:rPr>
                    <m:sty m:val="p"/>
                  </m:rPr>
                  <w:rPr>
                    <w:rFonts w:ascii="Cambria Math" w:hAnsi="Cambria Math"/>
                  </w:rPr>
                  <m:t xml:space="preserve"> &amp; Recomposition  </m:t>
                </m:r>
              </m:e>
            </m:groupChr>
          </m:e>
        </m:box>
        <m:r>
          <m:rPr>
            <m:sty m:val="p"/>
          </m:rPr>
          <w:rPr>
            <w:rFonts w:ascii="Cambria Math" w:hAnsi="Cambria Math"/>
          </w:rPr>
          <m:t>AA</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A</m:t>
                </m:r>
              </m:e>
            </m:acc>
          </m:e>
          <m:sup>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sup>
        </m:sSup>
      </m:oMath>
      <w:r w:rsidR="00E81355">
        <w:rPr>
          <w:iCs/>
        </w:rPr>
        <w:t xml:space="preserve"> </w:t>
      </w:r>
      <w:r w:rsidR="00CA0DBA">
        <w:rPr>
          <w:iCs/>
        </w:rPr>
        <w:t>is implemented in the three s</w:t>
      </w:r>
      <w:r w:rsidR="00E81355">
        <w:rPr>
          <w:iCs/>
        </w:rPr>
        <w:t xml:space="preserve">teps </w:t>
      </w:r>
      <w:r w:rsidR="00CA0DBA">
        <w:rPr>
          <w:iCs/>
        </w:rPr>
        <w:t>as described</w:t>
      </w:r>
      <w:r w:rsidR="00E81355">
        <w:rPr>
          <w:iCs/>
        </w:rPr>
        <w:t xml:space="preserve">. </w:t>
      </w:r>
    </w:p>
  </w:footnote>
  <w:footnote w:id="22">
    <w:p w14:paraId="0CEA4387" w14:textId="437F7D1C" w:rsidR="002577F7" w:rsidRDefault="002577F7">
      <w:pPr>
        <w:pStyle w:val="FootnoteText"/>
      </w:pPr>
      <w:r>
        <w:rPr>
          <w:rStyle w:val="FootnoteReference"/>
        </w:rPr>
        <w:footnoteRef/>
      </w:r>
      <w:r>
        <w:t xml:space="preserve"> Here </w:t>
      </w:r>
      <m:oMath>
        <m:r>
          <m:rPr>
            <m:sty m:val="p"/>
          </m:rPr>
          <w:rPr>
            <w:rFonts w:ascii="Cambria Math" w:hAnsi="Cambria Math"/>
          </w:rPr>
          <m:t>α</m:t>
        </m:r>
      </m:oMath>
      <w:r>
        <w:rPr>
          <w:iCs/>
        </w:rPr>
        <w:t xml:space="preserve"> and </w:t>
      </w:r>
      <m:oMath>
        <m:r>
          <m:rPr>
            <m:sty m:val="p"/>
          </m:rPr>
          <w:rPr>
            <w:rFonts w:ascii="Cambria Math" w:hAnsi="Cambria Math"/>
          </w:rPr>
          <m:t>β</m:t>
        </m:r>
      </m:oMath>
      <w:r>
        <w:rPr>
          <w:iCs/>
        </w:rPr>
        <w:t xml:space="preserve"> are complex amplitudes satisfying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α</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β</m:t>
                </m:r>
              </m:e>
            </m:d>
          </m:e>
          <m:sup>
            <m:r>
              <m:rPr>
                <m:sty m:val="p"/>
              </m:rPr>
              <w:rPr>
                <w:rFonts w:ascii="Cambria Math" w:hAnsi="Cambria Math"/>
              </w:rPr>
              <m:t>2</m:t>
            </m:r>
          </m:sup>
        </m:sSup>
        <m:r>
          <m:rPr>
            <m:sty m:val="p"/>
          </m:rPr>
          <w:rPr>
            <w:rFonts w:ascii="Cambria Math" w:hAnsi="Cambria Math"/>
          </w:rPr>
          <m:t>=1</m:t>
        </m:r>
      </m:oMath>
      <w:r>
        <w:t>.</w:t>
      </w:r>
    </w:p>
  </w:footnote>
  <w:footnote w:id="23">
    <w:p w14:paraId="71886D3D" w14:textId="3F919B9D" w:rsidR="00AD5CD0" w:rsidRDefault="00AD5CD0">
      <w:pPr>
        <w:pStyle w:val="FootnoteText"/>
      </w:pPr>
      <w:r>
        <w:rPr>
          <w:rStyle w:val="FootnoteReference"/>
        </w:rPr>
        <w:footnoteRef/>
      </w:r>
      <w:r>
        <w:t xml:space="preserve"> This is Postulate 3 </w:t>
      </w:r>
      <w:r w:rsidR="00641DF3">
        <w:t>in N</w:t>
      </w:r>
      <w:r w:rsidR="00792CA8">
        <w:t>i</w:t>
      </w:r>
      <w:r w:rsidR="00641DF3">
        <w:t>elsen and Chuang (200</w:t>
      </w:r>
      <w:r w:rsidR="00A26D61">
        <w:t>0</w:t>
      </w:r>
      <w:r w:rsidR="00641DF3">
        <w:t xml:space="preserve">, p. 84). </w:t>
      </w:r>
    </w:p>
  </w:footnote>
  <w:footnote w:id="24">
    <w:p w14:paraId="3F18C456" w14:textId="604C06D8" w:rsidR="00C57911" w:rsidRDefault="00C57911" w:rsidP="00C57911">
      <w:pPr>
        <w:pStyle w:val="FootnoteText"/>
      </w:pPr>
      <w:r>
        <w:rPr>
          <w:rStyle w:val="FootnoteReference"/>
        </w:rPr>
        <w:footnoteRef/>
      </w:r>
      <w:r>
        <w:t xml:space="preserve"> This means that any quantum algorithm can, in principle, be implemented using the circuits composed only of the Toffoli and the Hadamard gates. As the universality set for quantum computers is larger than that for classical computers, it is plausible that quantum computers can do more than classical computers. One capability available to quantum computers, which is not available classically, is reversibility.    </w:t>
      </w:r>
    </w:p>
  </w:footnote>
  <w:footnote w:id="25">
    <w:p w14:paraId="038E143D" w14:textId="4E541CE9" w:rsidR="004849A9" w:rsidRDefault="004849A9" w:rsidP="004849A9">
      <w:pPr>
        <w:pStyle w:val="FootnoteText"/>
      </w:pPr>
      <w:r w:rsidRPr="00DD7A47">
        <w:rPr>
          <w:rStyle w:val="FootnoteReference"/>
        </w:rPr>
        <w:footnoteRef/>
      </w:r>
      <w:r w:rsidRPr="00DD7A47">
        <w:t xml:space="preserve"> The Toffoli gate, also known as the CCNOT (controlled-controlled-</w:t>
      </w:r>
      <w:r w:rsidR="00BC7B7B" w:rsidRPr="00DD7A47">
        <w:t>N</w:t>
      </w:r>
      <w:r w:rsidRPr="00DD7A47">
        <w:t>ot)</w:t>
      </w:r>
      <w:r w:rsidR="00BC7B7B" w:rsidRPr="00DD7A47">
        <w:t xml:space="preserve"> gate</w:t>
      </w:r>
      <w:r w:rsidRPr="00DD7A47">
        <w:t>, is named after computer scientist</w:t>
      </w:r>
      <w:r>
        <w:t xml:space="preserve"> Tommaso Toffoli at Boston University. </w:t>
      </w:r>
      <w:r w:rsidR="00BC7B7B">
        <w:t>Its r</w:t>
      </w:r>
      <w:r w:rsidR="00AE7D11">
        <w:t>eversibility makes the Toffoli gate especially useful in</w:t>
      </w:r>
      <w:r>
        <w:t xml:space="preserve"> quantum computing and quantum error correction. </w:t>
      </w:r>
      <w:r w:rsidR="00AE7D11">
        <w:t xml:space="preserve">In contrast to </w:t>
      </w:r>
      <w:r>
        <w:t xml:space="preserve">many classical logic gates that </w:t>
      </w:r>
      <w:r w:rsidR="00AE7D11">
        <w:t xml:space="preserve">irreversibly </w:t>
      </w:r>
      <w:r>
        <w:t xml:space="preserve">discard information, </w:t>
      </w:r>
      <w:r w:rsidR="00AE7D11">
        <w:t xml:space="preserve">computations performed with </w:t>
      </w:r>
      <w:r>
        <w:t xml:space="preserve">the Toffoli gate </w:t>
      </w:r>
      <w:r w:rsidR="00AE7D11">
        <w:t xml:space="preserve">can be </w:t>
      </w:r>
      <w:r>
        <w:t xml:space="preserve">undone, </w:t>
      </w:r>
      <w:r w:rsidR="00BC7B7B">
        <w:t xml:space="preserve">thereby </w:t>
      </w:r>
      <w:r>
        <w:t xml:space="preserve">preserving all </w:t>
      </w:r>
      <w:r w:rsidR="006342F4">
        <w:t>i</w:t>
      </w:r>
      <w:r>
        <w:t>nformation in the system.</w:t>
      </w:r>
    </w:p>
  </w:footnote>
  <w:footnote w:id="26">
    <w:p w14:paraId="2A9CFEC2" w14:textId="35B848BE" w:rsidR="007F53D4" w:rsidRDefault="007F53D4">
      <w:pPr>
        <w:pStyle w:val="FootnoteText"/>
      </w:pPr>
      <w:r>
        <w:rPr>
          <w:rStyle w:val="FootnoteReference"/>
        </w:rPr>
        <w:footnoteRef/>
      </w:r>
      <w:r>
        <w:t xml:space="preserve"> The Toffoli gate is universal for classical computation because it can simulate the NAND gate and the FANOUT gate</w:t>
      </w:r>
      <w:r w:rsidR="009B2F33">
        <w:t>. The NAND gate and the FANOUT gate are together universal for classical computation</w:t>
      </w:r>
      <w:r>
        <w:t xml:space="preserve"> (Nielsen and Chuang 200</w:t>
      </w:r>
      <w:r w:rsidR="00A26D61">
        <w:t>0</w:t>
      </w:r>
      <w:r>
        <w:t xml:space="preserve">, p. 159-160). The NAND gate is the </w:t>
      </w:r>
      <w:r w:rsidR="00802BF7">
        <w:t xml:space="preserve">negation of the </w:t>
      </w:r>
      <w:r>
        <w:t xml:space="preserve">AND gate; the FANOUT gate is </w:t>
      </w:r>
      <w:r w:rsidR="009B2F33">
        <w:t xml:space="preserve">the copying gate.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175"/>
    <w:multiLevelType w:val="hybridMultilevel"/>
    <w:tmpl w:val="9514B0B4"/>
    <w:lvl w:ilvl="0" w:tplc="C5E205A2">
      <w:start w:val="1"/>
      <w:numFmt w:val="lowerRoman"/>
      <w:lvlText w:val="(%1)"/>
      <w:lvlJc w:val="left"/>
      <w:pPr>
        <w:ind w:left="1440" w:hanging="72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E52DD6"/>
    <w:multiLevelType w:val="hybridMultilevel"/>
    <w:tmpl w:val="A782A466"/>
    <w:lvl w:ilvl="0" w:tplc="D0BAF626">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A555D"/>
    <w:multiLevelType w:val="hybridMultilevel"/>
    <w:tmpl w:val="3F90F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746F5B"/>
    <w:multiLevelType w:val="hybridMultilevel"/>
    <w:tmpl w:val="F746C6C2"/>
    <w:lvl w:ilvl="0" w:tplc="D8CE19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33FBF"/>
    <w:multiLevelType w:val="hybridMultilevel"/>
    <w:tmpl w:val="304C2C7E"/>
    <w:lvl w:ilvl="0" w:tplc="048CB690">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40D77"/>
    <w:multiLevelType w:val="hybridMultilevel"/>
    <w:tmpl w:val="BE0C42E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C85902"/>
    <w:multiLevelType w:val="hybridMultilevel"/>
    <w:tmpl w:val="BE0C42E2"/>
    <w:lvl w:ilvl="0" w:tplc="D8CE19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F9473F"/>
    <w:multiLevelType w:val="hybridMultilevel"/>
    <w:tmpl w:val="576419CC"/>
    <w:lvl w:ilvl="0" w:tplc="E6141E3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3A1D95"/>
    <w:multiLevelType w:val="multilevel"/>
    <w:tmpl w:val="52CA6F06"/>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4D160335"/>
    <w:multiLevelType w:val="hybridMultilevel"/>
    <w:tmpl w:val="CB226D08"/>
    <w:lvl w:ilvl="0" w:tplc="EA3C98F8">
      <w:start w:val="4"/>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262C91"/>
    <w:multiLevelType w:val="hybridMultilevel"/>
    <w:tmpl w:val="5622BC4E"/>
    <w:lvl w:ilvl="0" w:tplc="37BEF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15313401">
    <w:abstractNumId w:val="8"/>
  </w:num>
  <w:num w:numId="2" w16cid:durableId="1491827461">
    <w:abstractNumId w:val="9"/>
  </w:num>
  <w:num w:numId="3" w16cid:durableId="334721968">
    <w:abstractNumId w:val="6"/>
  </w:num>
  <w:num w:numId="4" w16cid:durableId="1029377071">
    <w:abstractNumId w:val="5"/>
  </w:num>
  <w:num w:numId="5" w16cid:durableId="1248349343">
    <w:abstractNumId w:val="7"/>
  </w:num>
  <w:num w:numId="6" w16cid:durableId="1777945145">
    <w:abstractNumId w:val="3"/>
  </w:num>
  <w:num w:numId="7" w16cid:durableId="2030452081">
    <w:abstractNumId w:val="0"/>
  </w:num>
  <w:num w:numId="8" w16cid:durableId="1706758105">
    <w:abstractNumId w:val="4"/>
  </w:num>
  <w:num w:numId="9" w16cid:durableId="1220288368">
    <w:abstractNumId w:val="1"/>
  </w:num>
  <w:num w:numId="10" w16cid:durableId="1449274511">
    <w:abstractNumId w:val="10"/>
  </w:num>
  <w:num w:numId="11" w16cid:durableId="2065903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CB9"/>
    <w:rsid w:val="00000DF1"/>
    <w:rsid w:val="00002567"/>
    <w:rsid w:val="0000339C"/>
    <w:rsid w:val="00005949"/>
    <w:rsid w:val="00005DDC"/>
    <w:rsid w:val="000067E7"/>
    <w:rsid w:val="000068AE"/>
    <w:rsid w:val="00010638"/>
    <w:rsid w:val="00010DDA"/>
    <w:rsid w:val="0001336F"/>
    <w:rsid w:val="000135B3"/>
    <w:rsid w:val="00013AE7"/>
    <w:rsid w:val="00014540"/>
    <w:rsid w:val="00014991"/>
    <w:rsid w:val="0001626D"/>
    <w:rsid w:val="000165F3"/>
    <w:rsid w:val="00017202"/>
    <w:rsid w:val="00017FC2"/>
    <w:rsid w:val="00020749"/>
    <w:rsid w:val="000209B1"/>
    <w:rsid w:val="00020D1A"/>
    <w:rsid w:val="00020D4A"/>
    <w:rsid w:val="00020FF4"/>
    <w:rsid w:val="000216D4"/>
    <w:rsid w:val="000220B5"/>
    <w:rsid w:val="00022894"/>
    <w:rsid w:val="00023901"/>
    <w:rsid w:val="000239F0"/>
    <w:rsid w:val="00023A42"/>
    <w:rsid w:val="00023FC0"/>
    <w:rsid w:val="00025FA8"/>
    <w:rsid w:val="000343E1"/>
    <w:rsid w:val="00036389"/>
    <w:rsid w:val="00036645"/>
    <w:rsid w:val="00036A0D"/>
    <w:rsid w:val="00036AE5"/>
    <w:rsid w:val="000371CB"/>
    <w:rsid w:val="00037707"/>
    <w:rsid w:val="000377F8"/>
    <w:rsid w:val="00040C3B"/>
    <w:rsid w:val="00042301"/>
    <w:rsid w:val="00044841"/>
    <w:rsid w:val="00045171"/>
    <w:rsid w:val="00050071"/>
    <w:rsid w:val="0005056F"/>
    <w:rsid w:val="00052613"/>
    <w:rsid w:val="00052645"/>
    <w:rsid w:val="00052D09"/>
    <w:rsid w:val="000532C7"/>
    <w:rsid w:val="00053850"/>
    <w:rsid w:val="0005385E"/>
    <w:rsid w:val="00055376"/>
    <w:rsid w:val="000622A5"/>
    <w:rsid w:val="00062D07"/>
    <w:rsid w:val="000639AF"/>
    <w:rsid w:val="0006489E"/>
    <w:rsid w:val="00064C00"/>
    <w:rsid w:val="00064EF1"/>
    <w:rsid w:val="00065799"/>
    <w:rsid w:val="00066AA3"/>
    <w:rsid w:val="00067AF0"/>
    <w:rsid w:val="00073FF8"/>
    <w:rsid w:val="000765AA"/>
    <w:rsid w:val="000779C9"/>
    <w:rsid w:val="00080579"/>
    <w:rsid w:val="00081815"/>
    <w:rsid w:val="00082EAD"/>
    <w:rsid w:val="00084289"/>
    <w:rsid w:val="000874D4"/>
    <w:rsid w:val="0009033D"/>
    <w:rsid w:val="000909DB"/>
    <w:rsid w:val="0009216F"/>
    <w:rsid w:val="00092520"/>
    <w:rsid w:val="0009359F"/>
    <w:rsid w:val="00093671"/>
    <w:rsid w:val="0009397F"/>
    <w:rsid w:val="000943F2"/>
    <w:rsid w:val="000A0144"/>
    <w:rsid w:val="000A139A"/>
    <w:rsid w:val="000A2426"/>
    <w:rsid w:val="000A27FF"/>
    <w:rsid w:val="000A4576"/>
    <w:rsid w:val="000A5256"/>
    <w:rsid w:val="000A6E92"/>
    <w:rsid w:val="000B0960"/>
    <w:rsid w:val="000B0CF9"/>
    <w:rsid w:val="000B0DD1"/>
    <w:rsid w:val="000B10DE"/>
    <w:rsid w:val="000B164C"/>
    <w:rsid w:val="000B1F60"/>
    <w:rsid w:val="000B27F9"/>
    <w:rsid w:val="000B2C2A"/>
    <w:rsid w:val="000B335A"/>
    <w:rsid w:val="000B35DF"/>
    <w:rsid w:val="000B6541"/>
    <w:rsid w:val="000B6962"/>
    <w:rsid w:val="000B6D83"/>
    <w:rsid w:val="000C2461"/>
    <w:rsid w:val="000C29F9"/>
    <w:rsid w:val="000C33B1"/>
    <w:rsid w:val="000C3B4D"/>
    <w:rsid w:val="000C3F17"/>
    <w:rsid w:val="000C5B62"/>
    <w:rsid w:val="000C5C96"/>
    <w:rsid w:val="000C6CBC"/>
    <w:rsid w:val="000C6E31"/>
    <w:rsid w:val="000C7259"/>
    <w:rsid w:val="000D0B2D"/>
    <w:rsid w:val="000D1E91"/>
    <w:rsid w:val="000D1F00"/>
    <w:rsid w:val="000D5795"/>
    <w:rsid w:val="000D6C20"/>
    <w:rsid w:val="000D77BC"/>
    <w:rsid w:val="000E1C38"/>
    <w:rsid w:val="000E3FBC"/>
    <w:rsid w:val="000E49A4"/>
    <w:rsid w:val="000E59EA"/>
    <w:rsid w:val="000E5A42"/>
    <w:rsid w:val="000E67BF"/>
    <w:rsid w:val="000E7E81"/>
    <w:rsid w:val="000F044E"/>
    <w:rsid w:val="000F0BF4"/>
    <w:rsid w:val="000F3078"/>
    <w:rsid w:val="000F3200"/>
    <w:rsid w:val="000F4265"/>
    <w:rsid w:val="000F4E9E"/>
    <w:rsid w:val="000F5771"/>
    <w:rsid w:val="000F5D0C"/>
    <w:rsid w:val="000F7173"/>
    <w:rsid w:val="001024C0"/>
    <w:rsid w:val="00103A6A"/>
    <w:rsid w:val="001071C8"/>
    <w:rsid w:val="00107D14"/>
    <w:rsid w:val="00107E0A"/>
    <w:rsid w:val="00110427"/>
    <w:rsid w:val="00111531"/>
    <w:rsid w:val="00112606"/>
    <w:rsid w:val="00112ECE"/>
    <w:rsid w:val="0011324D"/>
    <w:rsid w:val="00113313"/>
    <w:rsid w:val="001153A1"/>
    <w:rsid w:val="001166CA"/>
    <w:rsid w:val="001166F7"/>
    <w:rsid w:val="001173C6"/>
    <w:rsid w:val="0012006D"/>
    <w:rsid w:val="00120104"/>
    <w:rsid w:val="00121F46"/>
    <w:rsid w:val="00122217"/>
    <w:rsid w:val="00123128"/>
    <w:rsid w:val="0012535D"/>
    <w:rsid w:val="00127446"/>
    <w:rsid w:val="00132FB4"/>
    <w:rsid w:val="00133372"/>
    <w:rsid w:val="001339DB"/>
    <w:rsid w:val="001347B8"/>
    <w:rsid w:val="00134BED"/>
    <w:rsid w:val="00134D2C"/>
    <w:rsid w:val="001352C6"/>
    <w:rsid w:val="001357A3"/>
    <w:rsid w:val="00136920"/>
    <w:rsid w:val="001408D7"/>
    <w:rsid w:val="0014113A"/>
    <w:rsid w:val="00141488"/>
    <w:rsid w:val="00141CCA"/>
    <w:rsid w:val="00141EF4"/>
    <w:rsid w:val="001430F5"/>
    <w:rsid w:val="00144227"/>
    <w:rsid w:val="001443C7"/>
    <w:rsid w:val="0014446D"/>
    <w:rsid w:val="0014536C"/>
    <w:rsid w:val="00146CCC"/>
    <w:rsid w:val="00147A26"/>
    <w:rsid w:val="001520D2"/>
    <w:rsid w:val="001532EE"/>
    <w:rsid w:val="00153BD6"/>
    <w:rsid w:val="001548D5"/>
    <w:rsid w:val="00155F75"/>
    <w:rsid w:val="00156DD4"/>
    <w:rsid w:val="00160C43"/>
    <w:rsid w:val="0016132E"/>
    <w:rsid w:val="0016398D"/>
    <w:rsid w:val="00166DB6"/>
    <w:rsid w:val="001700CE"/>
    <w:rsid w:val="00171DC5"/>
    <w:rsid w:val="00173ED8"/>
    <w:rsid w:val="00174288"/>
    <w:rsid w:val="00174747"/>
    <w:rsid w:val="00174790"/>
    <w:rsid w:val="001768C9"/>
    <w:rsid w:val="00176DB5"/>
    <w:rsid w:val="00177DC9"/>
    <w:rsid w:val="00180C18"/>
    <w:rsid w:val="001826D1"/>
    <w:rsid w:val="00183B5B"/>
    <w:rsid w:val="0018445A"/>
    <w:rsid w:val="001845C0"/>
    <w:rsid w:val="00184AB2"/>
    <w:rsid w:val="00186D55"/>
    <w:rsid w:val="00191E59"/>
    <w:rsid w:val="00193EC0"/>
    <w:rsid w:val="001968CA"/>
    <w:rsid w:val="001A021B"/>
    <w:rsid w:val="001A0584"/>
    <w:rsid w:val="001A109E"/>
    <w:rsid w:val="001A3D3C"/>
    <w:rsid w:val="001A481F"/>
    <w:rsid w:val="001A7367"/>
    <w:rsid w:val="001A7694"/>
    <w:rsid w:val="001B0A66"/>
    <w:rsid w:val="001B205E"/>
    <w:rsid w:val="001B3BEE"/>
    <w:rsid w:val="001B7D9F"/>
    <w:rsid w:val="001C1A52"/>
    <w:rsid w:val="001C318F"/>
    <w:rsid w:val="001C38E1"/>
    <w:rsid w:val="001C4ECA"/>
    <w:rsid w:val="001C6E12"/>
    <w:rsid w:val="001C70AB"/>
    <w:rsid w:val="001C7723"/>
    <w:rsid w:val="001D1553"/>
    <w:rsid w:val="001D1B21"/>
    <w:rsid w:val="001D22F6"/>
    <w:rsid w:val="001D2C47"/>
    <w:rsid w:val="001D3038"/>
    <w:rsid w:val="001D340B"/>
    <w:rsid w:val="001D3DEC"/>
    <w:rsid w:val="001D5066"/>
    <w:rsid w:val="001D5B04"/>
    <w:rsid w:val="001D60D0"/>
    <w:rsid w:val="001D6671"/>
    <w:rsid w:val="001D684C"/>
    <w:rsid w:val="001D7300"/>
    <w:rsid w:val="001D789C"/>
    <w:rsid w:val="001E02DA"/>
    <w:rsid w:val="001E11A7"/>
    <w:rsid w:val="001E2A0E"/>
    <w:rsid w:val="001E343D"/>
    <w:rsid w:val="001E3680"/>
    <w:rsid w:val="001E400B"/>
    <w:rsid w:val="001E4296"/>
    <w:rsid w:val="001E469F"/>
    <w:rsid w:val="001E4C9B"/>
    <w:rsid w:val="001E5918"/>
    <w:rsid w:val="001E6B70"/>
    <w:rsid w:val="001F23C0"/>
    <w:rsid w:val="001F2596"/>
    <w:rsid w:val="001F49B5"/>
    <w:rsid w:val="001F5CE4"/>
    <w:rsid w:val="001F6304"/>
    <w:rsid w:val="001F6491"/>
    <w:rsid w:val="001F6BE9"/>
    <w:rsid w:val="001F7171"/>
    <w:rsid w:val="001F7787"/>
    <w:rsid w:val="002005AE"/>
    <w:rsid w:val="00200BD1"/>
    <w:rsid w:val="002021D8"/>
    <w:rsid w:val="00202B27"/>
    <w:rsid w:val="00207DE8"/>
    <w:rsid w:val="0021071E"/>
    <w:rsid w:val="00210D7C"/>
    <w:rsid w:val="00212A17"/>
    <w:rsid w:val="002138B1"/>
    <w:rsid w:val="00214C7E"/>
    <w:rsid w:val="00215A76"/>
    <w:rsid w:val="00217FE9"/>
    <w:rsid w:val="00220D51"/>
    <w:rsid w:val="00220F6E"/>
    <w:rsid w:val="00221F5F"/>
    <w:rsid w:val="00222737"/>
    <w:rsid w:val="00222D11"/>
    <w:rsid w:val="00222D1C"/>
    <w:rsid w:val="00224E78"/>
    <w:rsid w:val="00225305"/>
    <w:rsid w:val="00230DD3"/>
    <w:rsid w:val="00232857"/>
    <w:rsid w:val="002329B3"/>
    <w:rsid w:val="00233E06"/>
    <w:rsid w:val="00234E65"/>
    <w:rsid w:val="0023513F"/>
    <w:rsid w:val="00235D2D"/>
    <w:rsid w:val="002368BD"/>
    <w:rsid w:val="00236A69"/>
    <w:rsid w:val="00240A2D"/>
    <w:rsid w:val="00244CF4"/>
    <w:rsid w:val="00245B22"/>
    <w:rsid w:val="00247436"/>
    <w:rsid w:val="00247653"/>
    <w:rsid w:val="002503DC"/>
    <w:rsid w:val="002509F8"/>
    <w:rsid w:val="002511E4"/>
    <w:rsid w:val="00251671"/>
    <w:rsid w:val="00253556"/>
    <w:rsid w:val="00253605"/>
    <w:rsid w:val="0025553F"/>
    <w:rsid w:val="00255DF9"/>
    <w:rsid w:val="002560AE"/>
    <w:rsid w:val="0025733C"/>
    <w:rsid w:val="002577F7"/>
    <w:rsid w:val="00257800"/>
    <w:rsid w:val="0026094B"/>
    <w:rsid w:val="002611AC"/>
    <w:rsid w:val="00262A81"/>
    <w:rsid w:val="00263188"/>
    <w:rsid w:val="00264560"/>
    <w:rsid w:val="00264B26"/>
    <w:rsid w:val="00264FEE"/>
    <w:rsid w:val="002658D5"/>
    <w:rsid w:val="0026603C"/>
    <w:rsid w:val="00267FE9"/>
    <w:rsid w:val="00270954"/>
    <w:rsid w:val="0027112F"/>
    <w:rsid w:val="0027151E"/>
    <w:rsid w:val="002726E6"/>
    <w:rsid w:val="00273247"/>
    <w:rsid w:val="002750F0"/>
    <w:rsid w:val="00276590"/>
    <w:rsid w:val="00276AF8"/>
    <w:rsid w:val="0027705F"/>
    <w:rsid w:val="002773C7"/>
    <w:rsid w:val="002815B6"/>
    <w:rsid w:val="00283180"/>
    <w:rsid w:val="00284CE1"/>
    <w:rsid w:val="0028717D"/>
    <w:rsid w:val="00290444"/>
    <w:rsid w:val="002905CC"/>
    <w:rsid w:val="00292E73"/>
    <w:rsid w:val="00293AFE"/>
    <w:rsid w:val="00295DB8"/>
    <w:rsid w:val="00295E3F"/>
    <w:rsid w:val="00297423"/>
    <w:rsid w:val="002A21A1"/>
    <w:rsid w:val="002A2815"/>
    <w:rsid w:val="002A28D5"/>
    <w:rsid w:val="002A2965"/>
    <w:rsid w:val="002A37F5"/>
    <w:rsid w:val="002A3CDB"/>
    <w:rsid w:val="002A5476"/>
    <w:rsid w:val="002A66A2"/>
    <w:rsid w:val="002B0C3C"/>
    <w:rsid w:val="002B18A2"/>
    <w:rsid w:val="002B352F"/>
    <w:rsid w:val="002B3613"/>
    <w:rsid w:val="002B410F"/>
    <w:rsid w:val="002B5DC0"/>
    <w:rsid w:val="002B6958"/>
    <w:rsid w:val="002B6A9F"/>
    <w:rsid w:val="002C1CC5"/>
    <w:rsid w:val="002C30C1"/>
    <w:rsid w:val="002C3EBD"/>
    <w:rsid w:val="002C55E4"/>
    <w:rsid w:val="002C5C72"/>
    <w:rsid w:val="002C6524"/>
    <w:rsid w:val="002C6774"/>
    <w:rsid w:val="002C69E6"/>
    <w:rsid w:val="002C6F75"/>
    <w:rsid w:val="002C70F1"/>
    <w:rsid w:val="002D0A67"/>
    <w:rsid w:val="002D2614"/>
    <w:rsid w:val="002D4EBD"/>
    <w:rsid w:val="002D4FDE"/>
    <w:rsid w:val="002D6B64"/>
    <w:rsid w:val="002D7621"/>
    <w:rsid w:val="002D76F5"/>
    <w:rsid w:val="002E2960"/>
    <w:rsid w:val="002E2C4A"/>
    <w:rsid w:val="002E38BC"/>
    <w:rsid w:val="002E3C72"/>
    <w:rsid w:val="002E3CEB"/>
    <w:rsid w:val="002E4697"/>
    <w:rsid w:val="002E5B35"/>
    <w:rsid w:val="002E67E0"/>
    <w:rsid w:val="002E7B92"/>
    <w:rsid w:val="002F01C9"/>
    <w:rsid w:val="002F0A4C"/>
    <w:rsid w:val="002F1468"/>
    <w:rsid w:val="002F156F"/>
    <w:rsid w:val="002F304B"/>
    <w:rsid w:val="002F330C"/>
    <w:rsid w:val="002F3320"/>
    <w:rsid w:val="002F3F9C"/>
    <w:rsid w:val="002F441B"/>
    <w:rsid w:val="002F4433"/>
    <w:rsid w:val="002F4FD0"/>
    <w:rsid w:val="002F58F4"/>
    <w:rsid w:val="002F7C6E"/>
    <w:rsid w:val="00301C49"/>
    <w:rsid w:val="003029FA"/>
    <w:rsid w:val="0030344D"/>
    <w:rsid w:val="003047F0"/>
    <w:rsid w:val="00304FA1"/>
    <w:rsid w:val="00305EA0"/>
    <w:rsid w:val="003105BE"/>
    <w:rsid w:val="003107CD"/>
    <w:rsid w:val="0031080F"/>
    <w:rsid w:val="00312142"/>
    <w:rsid w:val="00313078"/>
    <w:rsid w:val="003139A2"/>
    <w:rsid w:val="00316A65"/>
    <w:rsid w:val="003211BE"/>
    <w:rsid w:val="003213E0"/>
    <w:rsid w:val="00324640"/>
    <w:rsid w:val="0032548A"/>
    <w:rsid w:val="00326BDF"/>
    <w:rsid w:val="00327AFF"/>
    <w:rsid w:val="0033017A"/>
    <w:rsid w:val="003310DE"/>
    <w:rsid w:val="00332024"/>
    <w:rsid w:val="0033388C"/>
    <w:rsid w:val="0033420D"/>
    <w:rsid w:val="0033421F"/>
    <w:rsid w:val="00335002"/>
    <w:rsid w:val="00335204"/>
    <w:rsid w:val="00336696"/>
    <w:rsid w:val="00336731"/>
    <w:rsid w:val="003367F5"/>
    <w:rsid w:val="00337319"/>
    <w:rsid w:val="00337694"/>
    <w:rsid w:val="00340544"/>
    <w:rsid w:val="00342EAA"/>
    <w:rsid w:val="0034302B"/>
    <w:rsid w:val="003451C0"/>
    <w:rsid w:val="00345510"/>
    <w:rsid w:val="00346FFF"/>
    <w:rsid w:val="00350630"/>
    <w:rsid w:val="003547D6"/>
    <w:rsid w:val="00354BB5"/>
    <w:rsid w:val="003573C6"/>
    <w:rsid w:val="00357410"/>
    <w:rsid w:val="0036097A"/>
    <w:rsid w:val="00361311"/>
    <w:rsid w:val="003622BA"/>
    <w:rsid w:val="00363A78"/>
    <w:rsid w:val="00364E4B"/>
    <w:rsid w:val="003651FA"/>
    <w:rsid w:val="00365758"/>
    <w:rsid w:val="00365885"/>
    <w:rsid w:val="003661BA"/>
    <w:rsid w:val="0036662B"/>
    <w:rsid w:val="00367A9F"/>
    <w:rsid w:val="00370406"/>
    <w:rsid w:val="003716E4"/>
    <w:rsid w:val="00373E57"/>
    <w:rsid w:val="00374C06"/>
    <w:rsid w:val="003751C0"/>
    <w:rsid w:val="00375B61"/>
    <w:rsid w:val="00380E70"/>
    <w:rsid w:val="00382D20"/>
    <w:rsid w:val="00385F72"/>
    <w:rsid w:val="00390E8A"/>
    <w:rsid w:val="003935DB"/>
    <w:rsid w:val="00395C73"/>
    <w:rsid w:val="00395D38"/>
    <w:rsid w:val="00396293"/>
    <w:rsid w:val="00397CEC"/>
    <w:rsid w:val="00397D54"/>
    <w:rsid w:val="003A1A1E"/>
    <w:rsid w:val="003A386F"/>
    <w:rsid w:val="003A3CFA"/>
    <w:rsid w:val="003A475A"/>
    <w:rsid w:val="003A725D"/>
    <w:rsid w:val="003A7442"/>
    <w:rsid w:val="003A7868"/>
    <w:rsid w:val="003B0223"/>
    <w:rsid w:val="003B119F"/>
    <w:rsid w:val="003B18B1"/>
    <w:rsid w:val="003B21A2"/>
    <w:rsid w:val="003B229F"/>
    <w:rsid w:val="003B4371"/>
    <w:rsid w:val="003B4B4B"/>
    <w:rsid w:val="003B65B0"/>
    <w:rsid w:val="003B7600"/>
    <w:rsid w:val="003B7D4A"/>
    <w:rsid w:val="003C01E5"/>
    <w:rsid w:val="003C0B09"/>
    <w:rsid w:val="003C14EC"/>
    <w:rsid w:val="003C2D3C"/>
    <w:rsid w:val="003C3D33"/>
    <w:rsid w:val="003C67F7"/>
    <w:rsid w:val="003C6CE7"/>
    <w:rsid w:val="003D04F9"/>
    <w:rsid w:val="003D0F92"/>
    <w:rsid w:val="003D1A09"/>
    <w:rsid w:val="003D3177"/>
    <w:rsid w:val="003D42C6"/>
    <w:rsid w:val="003D47AE"/>
    <w:rsid w:val="003D4A45"/>
    <w:rsid w:val="003D6037"/>
    <w:rsid w:val="003E08C5"/>
    <w:rsid w:val="003E5FFA"/>
    <w:rsid w:val="003E6699"/>
    <w:rsid w:val="003E75C3"/>
    <w:rsid w:val="003E7B8D"/>
    <w:rsid w:val="003F19A9"/>
    <w:rsid w:val="003F24C2"/>
    <w:rsid w:val="003F31B0"/>
    <w:rsid w:val="003F42ED"/>
    <w:rsid w:val="003F4714"/>
    <w:rsid w:val="003F4870"/>
    <w:rsid w:val="003F4A80"/>
    <w:rsid w:val="003F56A3"/>
    <w:rsid w:val="003F5D0F"/>
    <w:rsid w:val="003F7323"/>
    <w:rsid w:val="003F739D"/>
    <w:rsid w:val="003F76B4"/>
    <w:rsid w:val="003F76F0"/>
    <w:rsid w:val="0040110E"/>
    <w:rsid w:val="004014AD"/>
    <w:rsid w:val="00402A0F"/>
    <w:rsid w:val="00402EE9"/>
    <w:rsid w:val="0040326E"/>
    <w:rsid w:val="00403BB8"/>
    <w:rsid w:val="00403FF9"/>
    <w:rsid w:val="004044DC"/>
    <w:rsid w:val="0040681B"/>
    <w:rsid w:val="00410CE2"/>
    <w:rsid w:val="00412484"/>
    <w:rsid w:val="004157A8"/>
    <w:rsid w:val="0041715A"/>
    <w:rsid w:val="00423CB8"/>
    <w:rsid w:val="0042543C"/>
    <w:rsid w:val="0042574C"/>
    <w:rsid w:val="00427C3C"/>
    <w:rsid w:val="00431253"/>
    <w:rsid w:val="00432E02"/>
    <w:rsid w:val="00435797"/>
    <w:rsid w:val="004357A9"/>
    <w:rsid w:val="004367DD"/>
    <w:rsid w:val="00436F8A"/>
    <w:rsid w:val="0043730A"/>
    <w:rsid w:val="00437AFE"/>
    <w:rsid w:val="00437E6D"/>
    <w:rsid w:val="00441E91"/>
    <w:rsid w:val="004421C3"/>
    <w:rsid w:val="004421FD"/>
    <w:rsid w:val="00442DB0"/>
    <w:rsid w:val="00444AD3"/>
    <w:rsid w:val="0044548A"/>
    <w:rsid w:val="00445578"/>
    <w:rsid w:val="00446067"/>
    <w:rsid w:val="0044645B"/>
    <w:rsid w:val="00446B1B"/>
    <w:rsid w:val="004472DC"/>
    <w:rsid w:val="00447775"/>
    <w:rsid w:val="00451B51"/>
    <w:rsid w:val="00452936"/>
    <w:rsid w:val="00453630"/>
    <w:rsid w:val="004543EF"/>
    <w:rsid w:val="004575B3"/>
    <w:rsid w:val="00457753"/>
    <w:rsid w:val="004653A4"/>
    <w:rsid w:val="0046580F"/>
    <w:rsid w:val="00472880"/>
    <w:rsid w:val="004741F4"/>
    <w:rsid w:val="00474969"/>
    <w:rsid w:val="00475F8A"/>
    <w:rsid w:val="00480462"/>
    <w:rsid w:val="00480A6E"/>
    <w:rsid w:val="004811ED"/>
    <w:rsid w:val="004840CD"/>
    <w:rsid w:val="0048434F"/>
    <w:rsid w:val="004849A9"/>
    <w:rsid w:val="004851AB"/>
    <w:rsid w:val="0048694E"/>
    <w:rsid w:val="004873AE"/>
    <w:rsid w:val="004917C8"/>
    <w:rsid w:val="00491B16"/>
    <w:rsid w:val="00492857"/>
    <w:rsid w:val="00494136"/>
    <w:rsid w:val="004A06EF"/>
    <w:rsid w:val="004A1E41"/>
    <w:rsid w:val="004A2AFE"/>
    <w:rsid w:val="004A3AEA"/>
    <w:rsid w:val="004A5214"/>
    <w:rsid w:val="004A5746"/>
    <w:rsid w:val="004A5BD8"/>
    <w:rsid w:val="004A6138"/>
    <w:rsid w:val="004A6421"/>
    <w:rsid w:val="004B1FD6"/>
    <w:rsid w:val="004B23B0"/>
    <w:rsid w:val="004B2A3D"/>
    <w:rsid w:val="004B49CF"/>
    <w:rsid w:val="004B4FE2"/>
    <w:rsid w:val="004B5829"/>
    <w:rsid w:val="004B6CE0"/>
    <w:rsid w:val="004B6F3B"/>
    <w:rsid w:val="004B77E8"/>
    <w:rsid w:val="004C1279"/>
    <w:rsid w:val="004C17EB"/>
    <w:rsid w:val="004C17FD"/>
    <w:rsid w:val="004C22A7"/>
    <w:rsid w:val="004C2680"/>
    <w:rsid w:val="004C2D72"/>
    <w:rsid w:val="004C41B0"/>
    <w:rsid w:val="004C421E"/>
    <w:rsid w:val="004C491E"/>
    <w:rsid w:val="004C51EC"/>
    <w:rsid w:val="004C6EB4"/>
    <w:rsid w:val="004D0A19"/>
    <w:rsid w:val="004D0ABE"/>
    <w:rsid w:val="004D10CA"/>
    <w:rsid w:val="004D3CA3"/>
    <w:rsid w:val="004D4308"/>
    <w:rsid w:val="004D5B15"/>
    <w:rsid w:val="004D67C3"/>
    <w:rsid w:val="004D71F8"/>
    <w:rsid w:val="004E07F8"/>
    <w:rsid w:val="004E2F43"/>
    <w:rsid w:val="004E521E"/>
    <w:rsid w:val="004E5409"/>
    <w:rsid w:val="004E6468"/>
    <w:rsid w:val="004E7C6E"/>
    <w:rsid w:val="004E7EE4"/>
    <w:rsid w:val="004F0814"/>
    <w:rsid w:val="004F0C36"/>
    <w:rsid w:val="004F130A"/>
    <w:rsid w:val="004F2752"/>
    <w:rsid w:val="004F43E8"/>
    <w:rsid w:val="004F553C"/>
    <w:rsid w:val="004F627A"/>
    <w:rsid w:val="004F65D8"/>
    <w:rsid w:val="004F687F"/>
    <w:rsid w:val="004F6BF8"/>
    <w:rsid w:val="004F78B1"/>
    <w:rsid w:val="00501204"/>
    <w:rsid w:val="0050253B"/>
    <w:rsid w:val="00503AD6"/>
    <w:rsid w:val="0050473F"/>
    <w:rsid w:val="005049D8"/>
    <w:rsid w:val="00504D58"/>
    <w:rsid w:val="00511B9A"/>
    <w:rsid w:val="00512E09"/>
    <w:rsid w:val="0051507E"/>
    <w:rsid w:val="0051549A"/>
    <w:rsid w:val="0051731D"/>
    <w:rsid w:val="00517920"/>
    <w:rsid w:val="00520C2D"/>
    <w:rsid w:val="00521ACC"/>
    <w:rsid w:val="005239FE"/>
    <w:rsid w:val="00525AAC"/>
    <w:rsid w:val="00526942"/>
    <w:rsid w:val="00526A22"/>
    <w:rsid w:val="005275E0"/>
    <w:rsid w:val="005277B0"/>
    <w:rsid w:val="00527978"/>
    <w:rsid w:val="00530D2A"/>
    <w:rsid w:val="005314D9"/>
    <w:rsid w:val="0053161E"/>
    <w:rsid w:val="00531841"/>
    <w:rsid w:val="00531985"/>
    <w:rsid w:val="005322C4"/>
    <w:rsid w:val="00536258"/>
    <w:rsid w:val="005377DD"/>
    <w:rsid w:val="0054002C"/>
    <w:rsid w:val="00540DAA"/>
    <w:rsid w:val="005412A3"/>
    <w:rsid w:val="00541A27"/>
    <w:rsid w:val="00541DBA"/>
    <w:rsid w:val="00541DF9"/>
    <w:rsid w:val="00542840"/>
    <w:rsid w:val="00542B09"/>
    <w:rsid w:val="00544AEB"/>
    <w:rsid w:val="00550EC7"/>
    <w:rsid w:val="005520FB"/>
    <w:rsid w:val="0055256D"/>
    <w:rsid w:val="00553A00"/>
    <w:rsid w:val="00556ABF"/>
    <w:rsid w:val="0055703F"/>
    <w:rsid w:val="005572E5"/>
    <w:rsid w:val="005573FB"/>
    <w:rsid w:val="005576D1"/>
    <w:rsid w:val="005604E9"/>
    <w:rsid w:val="00560CCD"/>
    <w:rsid w:val="00560DC6"/>
    <w:rsid w:val="00562A4B"/>
    <w:rsid w:val="00566525"/>
    <w:rsid w:val="00566AC4"/>
    <w:rsid w:val="005707A1"/>
    <w:rsid w:val="00570E04"/>
    <w:rsid w:val="0057175A"/>
    <w:rsid w:val="005718CA"/>
    <w:rsid w:val="00571CF8"/>
    <w:rsid w:val="00571F5C"/>
    <w:rsid w:val="005727C1"/>
    <w:rsid w:val="005731E8"/>
    <w:rsid w:val="0057781F"/>
    <w:rsid w:val="0057799E"/>
    <w:rsid w:val="00580736"/>
    <w:rsid w:val="005810EF"/>
    <w:rsid w:val="00581B26"/>
    <w:rsid w:val="00582667"/>
    <w:rsid w:val="005829B8"/>
    <w:rsid w:val="0058308B"/>
    <w:rsid w:val="0058386C"/>
    <w:rsid w:val="00583CAC"/>
    <w:rsid w:val="00585BC2"/>
    <w:rsid w:val="00585FFF"/>
    <w:rsid w:val="0058649B"/>
    <w:rsid w:val="00587889"/>
    <w:rsid w:val="00590436"/>
    <w:rsid w:val="00590C85"/>
    <w:rsid w:val="00590F94"/>
    <w:rsid w:val="00591BD6"/>
    <w:rsid w:val="0059212A"/>
    <w:rsid w:val="005921FE"/>
    <w:rsid w:val="00593576"/>
    <w:rsid w:val="00594003"/>
    <w:rsid w:val="00596BB0"/>
    <w:rsid w:val="00596FC4"/>
    <w:rsid w:val="005972E1"/>
    <w:rsid w:val="0059735A"/>
    <w:rsid w:val="005B0695"/>
    <w:rsid w:val="005B1729"/>
    <w:rsid w:val="005B1751"/>
    <w:rsid w:val="005B1D82"/>
    <w:rsid w:val="005B2F5A"/>
    <w:rsid w:val="005B4171"/>
    <w:rsid w:val="005B4F7E"/>
    <w:rsid w:val="005B62C5"/>
    <w:rsid w:val="005B6ED4"/>
    <w:rsid w:val="005B6F7D"/>
    <w:rsid w:val="005C0006"/>
    <w:rsid w:val="005C13B6"/>
    <w:rsid w:val="005C3965"/>
    <w:rsid w:val="005C5213"/>
    <w:rsid w:val="005C618F"/>
    <w:rsid w:val="005C686D"/>
    <w:rsid w:val="005C756A"/>
    <w:rsid w:val="005D1FBD"/>
    <w:rsid w:val="005D2800"/>
    <w:rsid w:val="005D31EB"/>
    <w:rsid w:val="005D37D3"/>
    <w:rsid w:val="005D5689"/>
    <w:rsid w:val="005D6315"/>
    <w:rsid w:val="005D66C6"/>
    <w:rsid w:val="005D6893"/>
    <w:rsid w:val="005D6FDD"/>
    <w:rsid w:val="005E0A7E"/>
    <w:rsid w:val="005E1ED7"/>
    <w:rsid w:val="005E526A"/>
    <w:rsid w:val="005E597D"/>
    <w:rsid w:val="005E59CF"/>
    <w:rsid w:val="005E78E9"/>
    <w:rsid w:val="005F13B1"/>
    <w:rsid w:val="005F148C"/>
    <w:rsid w:val="005F15D5"/>
    <w:rsid w:val="005F1657"/>
    <w:rsid w:val="005F1F53"/>
    <w:rsid w:val="005F22A1"/>
    <w:rsid w:val="005F3989"/>
    <w:rsid w:val="005F6181"/>
    <w:rsid w:val="005F6F8A"/>
    <w:rsid w:val="005F7C06"/>
    <w:rsid w:val="00600638"/>
    <w:rsid w:val="006036DC"/>
    <w:rsid w:val="00606A0F"/>
    <w:rsid w:val="00607150"/>
    <w:rsid w:val="0061007F"/>
    <w:rsid w:val="00610528"/>
    <w:rsid w:val="0061120D"/>
    <w:rsid w:val="0061194F"/>
    <w:rsid w:val="00613A98"/>
    <w:rsid w:val="00614C6E"/>
    <w:rsid w:val="0061556D"/>
    <w:rsid w:val="00615B47"/>
    <w:rsid w:val="0061615F"/>
    <w:rsid w:val="00616192"/>
    <w:rsid w:val="00616E83"/>
    <w:rsid w:val="00622CE8"/>
    <w:rsid w:val="00624A5E"/>
    <w:rsid w:val="00627696"/>
    <w:rsid w:val="00632134"/>
    <w:rsid w:val="00632D26"/>
    <w:rsid w:val="006342F4"/>
    <w:rsid w:val="00635841"/>
    <w:rsid w:val="0063627A"/>
    <w:rsid w:val="00641DF3"/>
    <w:rsid w:val="00642E53"/>
    <w:rsid w:val="006440A3"/>
    <w:rsid w:val="00647E4D"/>
    <w:rsid w:val="00651499"/>
    <w:rsid w:val="006536E2"/>
    <w:rsid w:val="00653A32"/>
    <w:rsid w:val="00653EFD"/>
    <w:rsid w:val="00654273"/>
    <w:rsid w:val="00656B66"/>
    <w:rsid w:val="00657E69"/>
    <w:rsid w:val="00661871"/>
    <w:rsid w:val="00662037"/>
    <w:rsid w:val="00662B6D"/>
    <w:rsid w:val="00662FF4"/>
    <w:rsid w:val="00663F9E"/>
    <w:rsid w:val="00664F55"/>
    <w:rsid w:val="00665368"/>
    <w:rsid w:val="00667268"/>
    <w:rsid w:val="00671D42"/>
    <w:rsid w:val="00673FF0"/>
    <w:rsid w:val="00680E12"/>
    <w:rsid w:val="00681408"/>
    <w:rsid w:val="00682418"/>
    <w:rsid w:val="0068441F"/>
    <w:rsid w:val="00684BE6"/>
    <w:rsid w:val="00684DA9"/>
    <w:rsid w:val="00687FAC"/>
    <w:rsid w:val="006901A4"/>
    <w:rsid w:val="00692613"/>
    <w:rsid w:val="0069383E"/>
    <w:rsid w:val="00695DDB"/>
    <w:rsid w:val="00697BCC"/>
    <w:rsid w:val="006A0DBE"/>
    <w:rsid w:val="006A1847"/>
    <w:rsid w:val="006A2DC1"/>
    <w:rsid w:val="006A3343"/>
    <w:rsid w:val="006A3B44"/>
    <w:rsid w:val="006A515B"/>
    <w:rsid w:val="006A5792"/>
    <w:rsid w:val="006A610D"/>
    <w:rsid w:val="006A6C75"/>
    <w:rsid w:val="006A6E52"/>
    <w:rsid w:val="006A7EE3"/>
    <w:rsid w:val="006B3680"/>
    <w:rsid w:val="006B403B"/>
    <w:rsid w:val="006B46CF"/>
    <w:rsid w:val="006B6163"/>
    <w:rsid w:val="006B7CD5"/>
    <w:rsid w:val="006C013F"/>
    <w:rsid w:val="006C20A3"/>
    <w:rsid w:val="006C28D1"/>
    <w:rsid w:val="006C45FB"/>
    <w:rsid w:val="006C4D04"/>
    <w:rsid w:val="006C4F96"/>
    <w:rsid w:val="006C5943"/>
    <w:rsid w:val="006C5E6B"/>
    <w:rsid w:val="006C613D"/>
    <w:rsid w:val="006C71EB"/>
    <w:rsid w:val="006D0EAE"/>
    <w:rsid w:val="006D2248"/>
    <w:rsid w:val="006D2DC8"/>
    <w:rsid w:val="006D2F5E"/>
    <w:rsid w:val="006D370D"/>
    <w:rsid w:val="006D76F1"/>
    <w:rsid w:val="006D7B15"/>
    <w:rsid w:val="006D7DA8"/>
    <w:rsid w:val="006E34A8"/>
    <w:rsid w:val="006E4933"/>
    <w:rsid w:val="006E63ED"/>
    <w:rsid w:val="006E64C4"/>
    <w:rsid w:val="006E6EE8"/>
    <w:rsid w:val="006E6F0B"/>
    <w:rsid w:val="006F048A"/>
    <w:rsid w:val="006F0DB2"/>
    <w:rsid w:val="006F1029"/>
    <w:rsid w:val="006F367E"/>
    <w:rsid w:val="00700E23"/>
    <w:rsid w:val="0070195E"/>
    <w:rsid w:val="007025A3"/>
    <w:rsid w:val="00702FE8"/>
    <w:rsid w:val="00705B4F"/>
    <w:rsid w:val="007063AA"/>
    <w:rsid w:val="00711F4A"/>
    <w:rsid w:val="007132D4"/>
    <w:rsid w:val="007134F8"/>
    <w:rsid w:val="0071374A"/>
    <w:rsid w:val="00713933"/>
    <w:rsid w:val="00715917"/>
    <w:rsid w:val="00716164"/>
    <w:rsid w:val="007170C2"/>
    <w:rsid w:val="0072023A"/>
    <w:rsid w:val="00720F04"/>
    <w:rsid w:val="007213F6"/>
    <w:rsid w:val="00721950"/>
    <w:rsid w:val="00722FFE"/>
    <w:rsid w:val="00723717"/>
    <w:rsid w:val="007271B7"/>
    <w:rsid w:val="00727F99"/>
    <w:rsid w:val="00733EA8"/>
    <w:rsid w:val="00734005"/>
    <w:rsid w:val="00736727"/>
    <w:rsid w:val="00736832"/>
    <w:rsid w:val="00740423"/>
    <w:rsid w:val="00740FFF"/>
    <w:rsid w:val="0074150A"/>
    <w:rsid w:val="00741F20"/>
    <w:rsid w:val="00742390"/>
    <w:rsid w:val="00742DF8"/>
    <w:rsid w:val="0074471D"/>
    <w:rsid w:val="00745B74"/>
    <w:rsid w:val="0074603B"/>
    <w:rsid w:val="00746245"/>
    <w:rsid w:val="00750732"/>
    <w:rsid w:val="00754EC3"/>
    <w:rsid w:val="0075567B"/>
    <w:rsid w:val="00756F4F"/>
    <w:rsid w:val="007570AE"/>
    <w:rsid w:val="00757115"/>
    <w:rsid w:val="00757C3C"/>
    <w:rsid w:val="00757E8B"/>
    <w:rsid w:val="00760545"/>
    <w:rsid w:val="00761052"/>
    <w:rsid w:val="007610B0"/>
    <w:rsid w:val="00762124"/>
    <w:rsid w:val="00762CB0"/>
    <w:rsid w:val="00762F1F"/>
    <w:rsid w:val="00763834"/>
    <w:rsid w:val="00764536"/>
    <w:rsid w:val="00766F9F"/>
    <w:rsid w:val="00767517"/>
    <w:rsid w:val="00771ACF"/>
    <w:rsid w:val="00774046"/>
    <w:rsid w:val="00775BE2"/>
    <w:rsid w:val="00776969"/>
    <w:rsid w:val="007777E5"/>
    <w:rsid w:val="00777876"/>
    <w:rsid w:val="007779A3"/>
    <w:rsid w:val="00781052"/>
    <w:rsid w:val="0078170D"/>
    <w:rsid w:val="007821CC"/>
    <w:rsid w:val="00783081"/>
    <w:rsid w:val="00783DE9"/>
    <w:rsid w:val="0078411C"/>
    <w:rsid w:val="007841E1"/>
    <w:rsid w:val="00784890"/>
    <w:rsid w:val="0078526D"/>
    <w:rsid w:val="007859A0"/>
    <w:rsid w:val="00786FA8"/>
    <w:rsid w:val="00787413"/>
    <w:rsid w:val="00787B2A"/>
    <w:rsid w:val="00791164"/>
    <w:rsid w:val="007923B5"/>
    <w:rsid w:val="00792716"/>
    <w:rsid w:val="00792CA8"/>
    <w:rsid w:val="007930AD"/>
    <w:rsid w:val="00794FC1"/>
    <w:rsid w:val="007966D9"/>
    <w:rsid w:val="007977BF"/>
    <w:rsid w:val="007A07B2"/>
    <w:rsid w:val="007A0B94"/>
    <w:rsid w:val="007A0E05"/>
    <w:rsid w:val="007A19A7"/>
    <w:rsid w:val="007A294A"/>
    <w:rsid w:val="007A2B4F"/>
    <w:rsid w:val="007A361D"/>
    <w:rsid w:val="007A368E"/>
    <w:rsid w:val="007A3F37"/>
    <w:rsid w:val="007A54EC"/>
    <w:rsid w:val="007A6E20"/>
    <w:rsid w:val="007A7517"/>
    <w:rsid w:val="007A7AD9"/>
    <w:rsid w:val="007A7B6C"/>
    <w:rsid w:val="007B0827"/>
    <w:rsid w:val="007B240B"/>
    <w:rsid w:val="007B3028"/>
    <w:rsid w:val="007B7CF2"/>
    <w:rsid w:val="007C0692"/>
    <w:rsid w:val="007C0C0D"/>
    <w:rsid w:val="007C0F22"/>
    <w:rsid w:val="007C527B"/>
    <w:rsid w:val="007C561E"/>
    <w:rsid w:val="007C6323"/>
    <w:rsid w:val="007C6355"/>
    <w:rsid w:val="007D1CAF"/>
    <w:rsid w:val="007E0B66"/>
    <w:rsid w:val="007E161A"/>
    <w:rsid w:val="007E1C34"/>
    <w:rsid w:val="007E24B5"/>
    <w:rsid w:val="007E3FA2"/>
    <w:rsid w:val="007E4511"/>
    <w:rsid w:val="007E67A8"/>
    <w:rsid w:val="007F16E7"/>
    <w:rsid w:val="007F1CEA"/>
    <w:rsid w:val="007F2C88"/>
    <w:rsid w:val="007F2DDA"/>
    <w:rsid w:val="007F53D4"/>
    <w:rsid w:val="007F5E18"/>
    <w:rsid w:val="007F7D29"/>
    <w:rsid w:val="007F7F1C"/>
    <w:rsid w:val="00801810"/>
    <w:rsid w:val="00802B71"/>
    <w:rsid w:val="00802BF7"/>
    <w:rsid w:val="00803375"/>
    <w:rsid w:val="0080341D"/>
    <w:rsid w:val="008035C3"/>
    <w:rsid w:val="00804577"/>
    <w:rsid w:val="00807C8E"/>
    <w:rsid w:val="00807F08"/>
    <w:rsid w:val="008101EE"/>
    <w:rsid w:val="008104A1"/>
    <w:rsid w:val="0081176C"/>
    <w:rsid w:val="00811A7E"/>
    <w:rsid w:val="008120D0"/>
    <w:rsid w:val="00812262"/>
    <w:rsid w:val="00815907"/>
    <w:rsid w:val="00815FFC"/>
    <w:rsid w:val="008166A2"/>
    <w:rsid w:val="0081677C"/>
    <w:rsid w:val="0081760A"/>
    <w:rsid w:val="00817650"/>
    <w:rsid w:val="008209B3"/>
    <w:rsid w:val="00822A2F"/>
    <w:rsid w:val="00823FC4"/>
    <w:rsid w:val="00825443"/>
    <w:rsid w:val="0082631B"/>
    <w:rsid w:val="008266EA"/>
    <w:rsid w:val="0083293D"/>
    <w:rsid w:val="00832CFE"/>
    <w:rsid w:val="00833257"/>
    <w:rsid w:val="008340CE"/>
    <w:rsid w:val="00835AB3"/>
    <w:rsid w:val="00835FC2"/>
    <w:rsid w:val="008372ED"/>
    <w:rsid w:val="008403E5"/>
    <w:rsid w:val="00843601"/>
    <w:rsid w:val="00844BC4"/>
    <w:rsid w:val="00844D59"/>
    <w:rsid w:val="008450A4"/>
    <w:rsid w:val="0085190B"/>
    <w:rsid w:val="008519A1"/>
    <w:rsid w:val="00853BE3"/>
    <w:rsid w:val="00854528"/>
    <w:rsid w:val="008557D5"/>
    <w:rsid w:val="0085639C"/>
    <w:rsid w:val="00857BBF"/>
    <w:rsid w:val="008605C4"/>
    <w:rsid w:val="008605E7"/>
    <w:rsid w:val="00860693"/>
    <w:rsid w:val="008611D3"/>
    <w:rsid w:val="00861C88"/>
    <w:rsid w:val="00861E4C"/>
    <w:rsid w:val="00863986"/>
    <w:rsid w:val="00864C11"/>
    <w:rsid w:val="00870666"/>
    <w:rsid w:val="0087092B"/>
    <w:rsid w:val="00870D4C"/>
    <w:rsid w:val="00870DE7"/>
    <w:rsid w:val="00871815"/>
    <w:rsid w:val="00871F60"/>
    <w:rsid w:val="00872F26"/>
    <w:rsid w:val="008732E5"/>
    <w:rsid w:val="00874B3E"/>
    <w:rsid w:val="0087539A"/>
    <w:rsid w:val="00875D58"/>
    <w:rsid w:val="00876DD0"/>
    <w:rsid w:val="00877C56"/>
    <w:rsid w:val="00880ACE"/>
    <w:rsid w:val="00885B59"/>
    <w:rsid w:val="008902E7"/>
    <w:rsid w:val="00891DB8"/>
    <w:rsid w:val="00892994"/>
    <w:rsid w:val="00894D39"/>
    <w:rsid w:val="00895E58"/>
    <w:rsid w:val="00896BA9"/>
    <w:rsid w:val="008977BC"/>
    <w:rsid w:val="00897B2A"/>
    <w:rsid w:val="008A18C1"/>
    <w:rsid w:val="008A4C28"/>
    <w:rsid w:val="008A547F"/>
    <w:rsid w:val="008A5808"/>
    <w:rsid w:val="008A5ACF"/>
    <w:rsid w:val="008B0957"/>
    <w:rsid w:val="008B1884"/>
    <w:rsid w:val="008B1D85"/>
    <w:rsid w:val="008B2A9E"/>
    <w:rsid w:val="008B3014"/>
    <w:rsid w:val="008B3294"/>
    <w:rsid w:val="008B3FAB"/>
    <w:rsid w:val="008B56D3"/>
    <w:rsid w:val="008B718D"/>
    <w:rsid w:val="008B741D"/>
    <w:rsid w:val="008B7EB7"/>
    <w:rsid w:val="008C023E"/>
    <w:rsid w:val="008C04D3"/>
    <w:rsid w:val="008C3417"/>
    <w:rsid w:val="008C4B59"/>
    <w:rsid w:val="008C70D0"/>
    <w:rsid w:val="008D01C8"/>
    <w:rsid w:val="008D085A"/>
    <w:rsid w:val="008D0BB3"/>
    <w:rsid w:val="008D0F60"/>
    <w:rsid w:val="008D0FD1"/>
    <w:rsid w:val="008D1EB6"/>
    <w:rsid w:val="008D38D6"/>
    <w:rsid w:val="008D3A03"/>
    <w:rsid w:val="008D7187"/>
    <w:rsid w:val="008D74BD"/>
    <w:rsid w:val="008E15AD"/>
    <w:rsid w:val="008E1CC6"/>
    <w:rsid w:val="008E276D"/>
    <w:rsid w:val="008E2EDA"/>
    <w:rsid w:val="008E3487"/>
    <w:rsid w:val="008E3909"/>
    <w:rsid w:val="008E5111"/>
    <w:rsid w:val="008E525D"/>
    <w:rsid w:val="008E6991"/>
    <w:rsid w:val="008E718D"/>
    <w:rsid w:val="008E74D0"/>
    <w:rsid w:val="008F0795"/>
    <w:rsid w:val="008F1482"/>
    <w:rsid w:val="008F162A"/>
    <w:rsid w:val="008F3A14"/>
    <w:rsid w:val="008F3A2A"/>
    <w:rsid w:val="008F4459"/>
    <w:rsid w:val="008F573B"/>
    <w:rsid w:val="008F6320"/>
    <w:rsid w:val="008F6725"/>
    <w:rsid w:val="008F6B7E"/>
    <w:rsid w:val="00900E7F"/>
    <w:rsid w:val="00902F9E"/>
    <w:rsid w:val="009059CC"/>
    <w:rsid w:val="0090785B"/>
    <w:rsid w:val="0091188B"/>
    <w:rsid w:val="00914E2F"/>
    <w:rsid w:val="009157F7"/>
    <w:rsid w:val="009177A0"/>
    <w:rsid w:val="009205D9"/>
    <w:rsid w:val="0092171E"/>
    <w:rsid w:val="0092262A"/>
    <w:rsid w:val="009239D9"/>
    <w:rsid w:val="00923F0B"/>
    <w:rsid w:val="00925137"/>
    <w:rsid w:val="00927B2E"/>
    <w:rsid w:val="00931907"/>
    <w:rsid w:val="00933914"/>
    <w:rsid w:val="00934089"/>
    <w:rsid w:val="00934DCC"/>
    <w:rsid w:val="0093518F"/>
    <w:rsid w:val="00935B0C"/>
    <w:rsid w:val="00935B86"/>
    <w:rsid w:val="009401C7"/>
    <w:rsid w:val="009407CE"/>
    <w:rsid w:val="00941A3C"/>
    <w:rsid w:val="00943506"/>
    <w:rsid w:val="00944239"/>
    <w:rsid w:val="00945F64"/>
    <w:rsid w:val="009508DF"/>
    <w:rsid w:val="00950B6C"/>
    <w:rsid w:val="00953AE4"/>
    <w:rsid w:val="00953CF9"/>
    <w:rsid w:val="009564B5"/>
    <w:rsid w:val="009565CC"/>
    <w:rsid w:val="00956975"/>
    <w:rsid w:val="00956BDE"/>
    <w:rsid w:val="00957099"/>
    <w:rsid w:val="00957B30"/>
    <w:rsid w:val="0096015F"/>
    <w:rsid w:val="00960A6B"/>
    <w:rsid w:val="0096181F"/>
    <w:rsid w:val="00961E21"/>
    <w:rsid w:val="00962B09"/>
    <w:rsid w:val="009640AE"/>
    <w:rsid w:val="009647D2"/>
    <w:rsid w:val="00964A87"/>
    <w:rsid w:val="00964F71"/>
    <w:rsid w:val="009650E0"/>
    <w:rsid w:val="00965F97"/>
    <w:rsid w:val="0096628A"/>
    <w:rsid w:val="00967777"/>
    <w:rsid w:val="00967801"/>
    <w:rsid w:val="00967809"/>
    <w:rsid w:val="00967D4F"/>
    <w:rsid w:val="00970F9F"/>
    <w:rsid w:val="00971E96"/>
    <w:rsid w:val="00974C21"/>
    <w:rsid w:val="00980CB9"/>
    <w:rsid w:val="00981066"/>
    <w:rsid w:val="0098231B"/>
    <w:rsid w:val="00983A2B"/>
    <w:rsid w:val="00983EEC"/>
    <w:rsid w:val="0098462C"/>
    <w:rsid w:val="00984B0E"/>
    <w:rsid w:val="009854D4"/>
    <w:rsid w:val="00986094"/>
    <w:rsid w:val="0098717C"/>
    <w:rsid w:val="0099144A"/>
    <w:rsid w:val="0099198F"/>
    <w:rsid w:val="009936CC"/>
    <w:rsid w:val="00993A13"/>
    <w:rsid w:val="00993D77"/>
    <w:rsid w:val="009950C0"/>
    <w:rsid w:val="00995758"/>
    <w:rsid w:val="0099643C"/>
    <w:rsid w:val="009A061B"/>
    <w:rsid w:val="009A0A68"/>
    <w:rsid w:val="009A2738"/>
    <w:rsid w:val="009A373B"/>
    <w:rsid w:val="009A39FD"/>
    <w:rsid w:val="009A3E2B"/>
    <w:rsid w:val="009A3FE6"/>
    <w:rsid w:val="009A56E6"/>
    <w:rsid w:val="009A7E0D"/>
    <w:rsid w:val="009B0DBF"/>
    <w:rsid w:val="009B11C8"/>
    <w:rsid w:val="009B1DB0"/>
    <w:rsid w:val="009B23E7"/>
    <w:rsid w:val="009B2F33"/>
    <w:rsid w:val="009B75D4"/>
    <w:rsid w:val="009B7ACF"/>
    <w:rsid w:val="009C17EA"/>
    <w:rsid w:val="009C1D0E"/>
    <w:rsid w:val="009C21A8"/>
    <w:rsid w:val="009C2C9B"/>
    <w:rsid w:val="009C4B46"/>
    <w:rsid w:val="009C560C"/>
    <w:rsid w:val="009C56F9"/>
    <w:rsid w:val="009C5703"/>
    <w:rsid w:val="009C641F"/>
    <w:rsid w:val="009D0EF6"/>
    <w:rsid w:val="009D1881"/>
    <w:rsid w:val="009D1E03"/>
    <w:rsid w:val="009D220A"/>
    <w:rsid w:val="009D2C44"/>
    <w:rsid w:val="009D2D88"/>
    <w:rsid w:val="009D2FD8"/>
    <w:rsid w:val="009D5C3E"/>
    <w:rsid w:val="009D6189"/>
    <w:rsid w:val="009E0140"/>
    <w:rsid w:val="009E06DD"/>
    <w:rsid w:val="009E0C6A"/>
    <w:rsid w:val="009E34C6"/>
    <w:rsid w:val="009E6DC8"/>
    <w:rsid w:val="009E71AA"/>
    <w:rsid w:val="009F0B6D"/>
    <w:rsid w:val="009F14EC"/>
    <w:rsid w:val="009F209C"/>
    <w:rsid w:val="009F33F6"/>
    <w:rsid w:val="009F4DF9"/>
    <w:rsid w:val="009F5375"/>
    <w:rsid w:val="009F68A6"/>
    <w:rsid w:val="009F6AF5"/>
    <w:rsid w:val="00A007BC"/>
    <w:rsid w:val="00A00C4D"/>
    <w:rsid w:val="00A0153C"/>
    <w:rsid w:val="00A0326F"/>
    <w:rsid w:val="00A06DAA"/>
    <w:rsid w:val="00A11188"/>
    <w:rsid w:val="00A12519"/>
    <w:rsid w:val="00A125B6"/>
    <w:rsid w:val="00A1455F"/>
    <w:rsid w:val="00A15B67"/>
    <w:rsid w:val="00A17E7D"/>
    <w:rsid w:val="00A2021B"/>
    <w:rsid w:val="00A22831"/>
    <w:rsid w:val="00A233B9"/>
    <w:rsid w:val="00A25880"/>
    <w:rsid w:val="00A263B5"/>
    <w:rsid w:val="00A26D61"/>
    <w:rsid w:val="00A27D7A"/>
    <w:rsid w:val="00A323D7"/>
    <w:rsid w:val="00A32EC5"/>
    <w:rsid w:val="00A33A1B"/>
    <w:rsid w:val="00A40A86"/>
    <w:rsid w:val="00A4112F"/>
    <w:rsid w:val="00A4189D"/>
    <w:rsid w:val="00A42086"/>
    <w:rsid w:val="00A45012"/>
    <w:rsid w:val="00A47B23"/>
    <w:rsid w:val="00A47E76"/>
    <w:rsid w:val="00A50FAA"/>
    <w:rsid w:val="00A5491A"/>
    <w:rsid w:val="00A55098"/>
    <w:rsid w:val="00A5587D"/>
    <w:rsid w:val="00A602E6"/>
    <w:rsid w:val="00A639A8"/>
    <w:rsid w:val="00A641BD"/>
    <w:rsid w:val="00A64E10"/>
    <w:rsid w:val="00A651A4"/>
    <w:rsid w:val="00A6707C"/>
    <w:rsid w:val="00A67C11"/>
    <w:rsid w:val="00A70FA1"/>
    <w:rsid w:val="00A7355E"/>
    <w:rsid w:val="00A743A7"/>
    <w:rsid w:val="00A76CB0"/>
    <w:rsid w:val="00A77096"/>
    <w:rsid w:val="00A80A23"/>
    <w:rsid w:val="00A80D91"/>
    <w:rsid w:val="00A82FE0"/>
    <w:rsid w:val="00A844C4"/>
    <w:rsid w:val="00A86C04"/>
    <w:rsid w:val="00A87183"/>
    <w:rsid w:val="00A87AA1"/>
    <w:rsid w:val="00A90010"/>
    <w:rsid w:val="00A93263"/>
    <w:rsid w:val="00A94A0B"/>
    <w:rsid w:val="00A94B74"/>
    <w:rsid w:val="00A94D72"/>
    <w:rsid w:val="00A96594"/>
    <w:rsid w:val="00A97BB0"/>
    <w:rsid w:val="00AA0B5B"/>
    <w:rsid w:val="00AA26C4"/>
    <w:rsid w:val="00AA454C"/>
    <w:rsid w:val="00AA5195"/>
    <w:rsid w:val="00AA5B0D"/>
    <w:rsid w:val="00AA640C"/>
    <w:rsid w:val="00AA6557"/>
    <w:rsid w:val="00AA6F18"/>
    <w:rsid w:val="00AB16C1"/>
    <w:rsid w:val="00AB2D2C"/>
    <w:rsid w:val="00AB3736"/>
    <w:rsid w:val="00AB3749"/>
    <w:rsid w:val="00AB3F46"/>
    <w:rsid w:val="00AB411B"/>
    <w:rsid w:val="00AB5D6A"/>
    <w:rsid w:val="00AB5E31"/>
    <w:rsid w:val="00AC150D"/>
    <w:rsid w:val="00AC24DD"/>
    <w:rsid w:val="00AC3D2D"/>
    <w:rsid w:val="00AC3E9B"/>
    <w:rsid w:val="00AC4817"/>
    <w:rsid w:val="00AC6743"/>
    <w:rsid w:val="00AC6AA7"/>
    <w:rsid w:val="00AD01C2"/>
    <w:rsid w:val="00AD02ED"/>
    <w:rsid w:val="00AD1F00"/>
    <w:rsid w:val="00AD3BEC"/>
    <w:rsid w:val="00AD44D8"/>
    <w:rsid w:val="00AD5CD0"/>
    <w:rsid w:val="00AE1696"/>
    <w:rsid w:val="00AE2E73"/>
    <w:rsid w:val="00AE4137"/>
    <w:rsid w:val="00AE4798"/>
    <w:rsid w:val="00AE511A"/>
    <w:rsid w:val="00AE5772"/>
    <w:rsid w:val="00AE6739"/>
    <w:rsid w:val="00AE7D11"/>
    <w:rsid w:val="00AF17F3"/>
    <w:rsid w:val="00AF2892"/>
    <w:rsid w:val="00AF3D0D"/>
    <w:rsid w:val="00AF45E9"/>
    <w:rsid w:val="00AF5C49"/>
    <w:rsid w:val="00AF5D83"/>
    <w:rsid w:val="00AF7BCB"/>
    <w:rsid w:val="00B01C13"/>
    <w:rsid w:val="00B02BD7"/>
    <w:rsid w:val="00B02E2C"/>
    <w:rsid w:val="00B0308B"/>
    <w:rsid w:val="00B03FF6"/>
    <w:rsid w:val="00B05123"/>
    <w:rsid w:val="00B059BD"/>
    <w:rsid w:val="00B07DC2"/>
    <w:rsid w:val="00B07F55"/>
    <w:rsid w:val="00B115C6"/>
    <w:rsid w:val="00B1182D"/>
    <w:rsid w:val="00B11D9E"/>
    <w:rsid w:val="00B121B0"/>
    <w:rsid w:val="00B1494A"/>
    <w:rsid w:val="00B1561E"/>
    <w:rsid w:val="00B16322"/>
    <w:rsid w:val="00B16C3B"/>
    <w:rsid w:val="00B1733A"/>
    <w:rsid w:val="00B204A2"/>
    <w:rsid w:val="00B21EB0"/>
    <w:rsid w:val="00B228A3"/>
    <w:rsid w:val="00B24A42"/>
    <w:rsid w:val="00B271FA"/>
    <w:rsid w:val="00B2762B"/>
    <w:rsid w:val="00B27700"/>
    <w:rsid w:val="00B2781E"/>
    <w:rsid w:val="00B27C98"/>
    <w:rsid w:val="00B31850"/>
    <w:rsid w:val="00B351CD"/>
    <w:rsid w:val="00B36482"/>
    <w:rsid w:val="00B43381"/>
    <w:rsid w:val="00B43412"/>
    <w:rsid w:val="00B434EB"/>
    <w:rsid w:val="00B434F6"/>
    <w:rsid w:val="00B436EE"/>
    <w:rsid w:val="00B4390C"/>
    <w:rsid w:val="00B44FBE"/>
    <w:rsid w:val="00B45099"/>
    <w:rsid w:val="00B50023"/>
    <w:rsid w:val="00B51AD1"/>
    <w:rsid w:val="00B5361D"/>
    <w:rsid w:val="00B55939"/>
    <w:rsid w:val="00B611A8"/>
    <w:rsid w:val="00B61580"/>
    <w:rsid w:val="00B61B00"/>
    <w:rsid w:val="00B624E4"/>
    <w:rsid w:val="00B6542E"/>
    <w:rsid w:val="00B65918"/>
    <w:rsid w:val="00B65ABC"/>
    <w:rsid w:val="00B675EB"/>
    <w:rsid w:val="00B67CB6"/>
    <w:rsid w:val="00B74212"/>
    <w:rsid w:val="00B75847"/>
    <w:rsid w:val="00B75BE6"/>
    <w:rsid w:val="00B766E1"/>
    <w:rsid w:val="00B80FB2"/>
    <w:rsid w:val="00B854AC"/>
    <w:rsid w:val="00B8577D"/>
    <w:rsid w:val="00B8628D"/>
    <w:rsid w:val="00B906A8"/>
    <w:rsid w:val="00B91E62"/>
    <w:rsid w:val="00B93FE1"/>
    <w:rsid w:val="00B945D5"/>
    <w:rsid w:val="00B94966"/>
    <w:rsid w:val="00B94E48"/>
    <w:rsid w:val="00B9521E"/>
    <w:rsid w:val="00B95347"/>
    <w:rsid w:val="00B96D09"/>
    <w:rsid w:val="00B97D71"/>
    <w:rsid w:val="00B97DE9"/>
    <w:rsid w:val="00BA0B82"/>
    <w:rsid w:val="00BA1228"/>
    <w:rsid w:val="00BA2F92"/>
    <w:rsid w:val="00BA3B27"/>
    <w:rsid w:val="00BA45B2"/>
    <w:rsid w:val="00BA4843"/>
    <w:rsid w:val="00BA4EAB"/>
    <w:rsid w:val="00BA61D8"/>
    <w:rsid w:val="00BA6715"/>
    <w:rsid w:val="00BB01E5"/>
    <w:rsid w:val="00BB0411"/>
    <w:rsid w:val="00BB0822"/>
    <w:rsid w:val="00BB2102"/>
    <w:rsid w:val="00BB27DC"/>
    <w:rsid w:val="00BB4D96"/>
    <w:rsid w:val="00BB6592"/>
    <w:rsid w:val="00BB7B26"/>
    <w:rsid w:val="00BC0C65"/>
    <w:rsid w:val="00BC1515"/>
    <w:rsid w:val="00BC26EF"/>
    <w:rsid w:val="00BC2DDD"/>
    <w:rsid w:val="00BC392B"/>
    <w:rsid w:val="00BC3A13"/>
    <w:rsid w:val="00BC4DA7"/>
    <w:rsid w:val="00BC6BCF"/>
    <w:rsid w:val="00BC6CBB"/>
    <w:rsid w:val="00BC701B"/>
    <w:rsid w:val="00BC742D"/>
    <w:rsid w:val="00BC7B7B"/>
    <w:rsid w:val="00BD335A"/>
    <w:rsid w:val="00BD3F65"/>
    <w:rsid w:val="00BD48BC"/>
    <w:rsid w:val="00BD5981"/>
    <w:rsid w:val="00BD6D02"/>
    <w:rsid w:val="00BD7FFC"/>
    <w:rsid w:val="00BE0E2C"/>
    <w:rsid w:val="00BE31F1"/>
    <w:rsid w:val="00BE335D"/>
    <w:rsid w:val="00BE3532"/>
    <w:rsid w:val="00BE3884"/>
    <w:rsid w:val="00BE432C"/>
    <w:rsid w:val="00BE4663"/>
    <w:rsid w:val="00BE6632"/>
    <w:rsid w:val="00BE7D82"/>
    <w:rsid w:val="00BE7FF7"/>
    <w:rsid w:val="00BF05DD"/>
    <w:rsid w:val="00BF12C3"/>
    <w:rsid w:val="00BF142B"/>
    <w:rsid w:val="00BF35E4"/>
    <w:rsid w:val="00BF3FF0"/>
    <w:rsid w:val="00BF6392"/>
    <w:rsid w:val="00BF6658"/>
    <w:rsid w:val="00C0047D"/>
    <w:rsid w:val="00C0125D"/>
    <w:rsid w:val="00C0142F"/>
    <w:rsid w:val="00C02B66"/>
    <w:rsid w:val="00C02D27"/>
    <w:rsid w:val="00C02FCD"/>
    <w:rsid w:val="00C033EA"/>
    <w:rsid w:val="00C04667"/>
    <w:rsid w:val="00C103EF"/>
    <w:rsid w:val="00C1045D"/>
    <w:rsid w:val="00C12D00"/>
    <w:rsid w:val="00C151E4"/>
    <w:rsid w:val="00C161A7"/>
    <w:rsid w:val="00C16502"/>
    <w:rsid w:val="00C17E30"/>
    <w:rsid w:val="00C20524"/>
    <w:rsid w:val="00C20825"/>
    <w:rsid w:val="00C20C0E"/>
    <w:rsid w:val="00C20DB6"/>
    <w:rsid w:val="00C210F0"/>
    <w:rsid w:val="00C211A8"/>
    <w:rsid w:val="00C22167"/>
    <w:rsid w:val="00C23489"/>
    <w:rsid w:val="00C247FD"/>
    <w:rsid w:val="00C24BF3"/>
    <w:rsid w:val="00C25160"/>
    <w:rsid w:val="00C2694E"/>
    <w:rsid w:val="00C3043F"/>
    <w:rsid w:val="00C3363A"/>
    <w:rsid w:val="00C33C4D"/>
    <w:rsid w:val="00C353C9"/>
    <w:rsid w:val="00C359E1"/>
    <w:rsid w:val="00C35B43"/>
    <w:rsid w:val="00C35C1B"/>
    <w:rsid w:val="00C35E31"/>
    <w:rsid w:val="00C36DDD"/>
    <w:rsid w:val="00C40DB2"/>
    <w:rsid w:val="00C41619"/>
    <w:rsid w:val="00C4183A"/>
    <w:rsid w:val="00C41842"/>
    <w:rsid w:val="00C424A1"/>
    <w:rsid w:val="00C43EB8"/>
    <w:rsid w:val="00C44868"/>
    <w:rsid w:val="00C45440"/>
    <w:rsid w:val="00C45BB8"/>
    <w:rsid w:val="00C46498"/>
    <w:rsid w:val="00C47CF0"/>
    <w:rsid w:val="00C50A67"/>
    <w:rsid w:val="00C52696"/>
    <w:rsid w:val="00C53363"/>
    <w:rsid w:val="00C535F3"/>
    <w:rsid w:val="00C57911"/>
    <w:rsid w:val="00C603A6"/>
    <w:rsid w:val="00C6283A"/>
    <w:rsid w:val="00C63935"/>
    <w:rsid w:val="00C63FDC"/>
    <w:rsid w:val="00C67549"/>
    <w:rsid w:val="00C67697"/>
    <w:rsid w:val="00C70E71"/>
    <w:rsid w:val="00C7398A"/>
    <w:rsid w:val="00C76234"/>
    <w:rsid w:val="00C76748"/>
    <w:rsid w:val="00C830A1"/>
    <w:rsid w:val="00C83A26"/>
    <w:rsid w:val="00C857CD"/>
    <w:rsid w:val="00C8679F"/>
    <w:rsid w:val="00C87D58"/>
    <w:rsid w:val="00C87E7E"/>
    <w:rsid w:val="00C905B7"/>
    <w:rsid w:val="00C91B65"/>
    <w:rsid w:val="00C92179"/>
    <w:rsid w:val="00C94373"/>
    <w:rsid w:val="00C94F33"/>
    <w:rsid w:val="00C964BE"/>
    <w:rsid w:val="00C97A6E"/>
    <w:rsid w:val="00C97BF9"/>
    <w:rsid w:val="00CA0643"/>
    <w:rsid w:val="00CA086C"/>
    <w:rsid w:val="00CA0DBA"/>
    <w:rsid w:val="00CA1266"/>
    <w:rsid w:val="00CA1476"/>
    <w:rsid w:val="00CA1975"/>
    <w:rsid w:val="00CA1DCC"/>
    <w:rsid w:val="00CA1EE9"/>
    <w:rsid w:val="00CA2AF9"/>
    <w:rsid w:val="00CB32B3"/>
    <w:rsid w:val="00CB4006"/>
    <w:rsid w:val="00CB5194"/>
    <w:rsid w:val="00CB5A69"/>
    <w:rsid w:val="00CC0369"/>
    <w:rsid w:val="00CC04FA"/>
    <w:rsid w:val="00CC18C5"/>
    <w:rsid w:val="00CC2898"/>
    <w:rsid w:val="00CC3ACD"/>
    <w:rsid w:val="00CC5220"/>
    <w:rsid w:val="00CC59DC"/>
    <w:rsid w:val="00CC6C27"/>
    <w:rsid w:val="00CD0F59"/>
    <w:rsid w:val="00CD1227"/>
    <w:rsid w:val="00CD469C"/>
    <w:rsid w:val="00CD4DC5"/>
    <w:rsid w:val="00CD60E1"/>
    <w:rsid w:val="00CD69B9"/>
    <w:rsid w:val="00CD70E5"/>
    <w:rsid w:val="00CE11E0"/>
    <w:rsid w:val="00CE2016"/>
    <w:rsid w:val="00CE32E2"/>
    <w:rsid w:val="00CE679A"/>
    <w:rsid w:val="00CE7554"/>
    <w:rsid w:val="00CE7C13"/>
    <w:rsid w:val="00CF0165"/>
    <w:rsid w:val="00CF13A2"/>
    <w:rsid w:val="00CF4660"/>
    <w:rsid w:val="00CF7234"/>
    <w:rsid w:val="00CF7F83"/>
    <w:rsid w:val="00D015BC"/>
    <w:rsid w:val="00D02D1F"/>
    <w:rsid w:val="00D0464D"/>
    <w:rsid w:val="00D0518B"/>
    <w:rsid w:val="00D06E75"/>
    <w:rsid w:val="00D07CBB"/>
    <w:rsid w:val="00D10663"/>
    <w:rsid w:val="00D106C9"/>
    <w:rsid w:val="00D1504D"/>
    <w:rsid w:val="00D1633E"/>
    <w:rsid w:val="00D163B9"/>
    <w:rsid w:val="00D17392"/>
    <w:rsid w:val="00D1773A"/>
    <w:rsid w:val="00D21173"/>
    <w:rsid w:val="00D21DA0"/>
    <w:rsid w:val="00D23242"/>
    <w:rsid w:val="00D234E3"/>
    <w:rsid w:val="00D23608"/>
    <w:rsid w:val="00D24E5D"/>
    <w:rsid w:val="00D250B0"/>
    <w:rsid w:val="00D257DD"/>
    <w:rsid w:val="00D271FC"/>
    <w:rsid w:val="00D27CE0"/>
    <w:rsid w:val="00D30667"/>
    <w:rsid w:val="00D3085C"/>
    <w:rsid w:val="00D33C27"/>
    <w:rsid w:val="00D36278"/>
    <w:rsid w:val="00D368D7"/>
    <w:rsid w:val="00D407BC"/>
    <w:rsid w:val="00D416B4"/>
    <w:rsid w:val="00D42610"/>
    <w:rsid w:val="00D43F62"/>
    <w:rsid w:val="00D45C68"/>
    <w:rsid w:val="00D4726B"/>
    <w:rsid w:val="00D47781"/>
    <w:rsid w:val="00D518CD"/>
    <w:rsid w:val="00D52330"/>
    <w:rsid w:val="00D52332"/>
    <w:rsid w:val="00D545AC"/>
    <w:rsid w:val="00D5461B"/>
    <w:rsid w:val="00D55F20"/>
    <w:rsid w:val="00D60C42"/>
    <w:rsid w:val="00D61689"/>
    <w:rsid w:val="00D61E05"/>
    <w:rsid w:val="00D65B0E"/>
    <w:rsid w:val="00D6624F"/>
    <w:rsid w:val="00D70AEB"/>
    <w:rsid w:val="00D734D8"/>
    <w:rsid w:val="00D74E34"/>
    <w:rsid w:val="00D74F3E"/>
    <w:rsid w:val="00D7735E"/>
    <w:rsid w:val="00D77B59"/>
    <w:rsid w:val="00D81902"/>
    <w:rsid w:val="00D84A82"/>
    <w:rsid w:val="00D850D3"/>
    <w:rsid w:val="00D85584"/>
    <w:rsid w:val="00D87C08"/>
    <w:rsid w:val="00D90193"/>
    <w:rsid w:val="00D901C9"/>
    <w:rsid w:val="00D909DC"/>
    <w:rsid w:val="00D90DFB"/>
    <w:rsid w:val="00D93545"/>
    <w:rsid w:val="00D948D6"/>
    <w:rsid w:val="00D961A9"/>
    <w:rsid w:val="00D97324"/>
    <w:rsid w:val="00DA1ABE"/>
    <w:rsid w:val="00DA218D"/>
    <w:rsid w:val="00DA5D32"/>
    <w:rsid w:val="00DA7F7C"/>
    <w:rsid w:val="00DB0052"/>
    <w:rsid w:val="00DB1177"/>
    <w:rsid w:val="00DB1BCB"/>
    <w:rsid w:val="00DB28AC"/>
    <w:rsid w:val="00DB4BCD"/>
    <w:rsid w:val="00DB5AB0"/>
    <w:rsid w:val="00DB6C24"/>
    <w:rsid w:val="00DC036C"/>
    <w:rsid w:val="00DC0B25"/>
    <w:rsid w:val="00DC2073"/>
    <w:rsid w:val="00DC2475"/>
    <w:rsid w:val="00DC37E5"/>
    <w:rsid w:val="00DC62BE"/>
    <w:rsid w:val="00DC6F9E"/>
    <w:rsid w:val="00DC7911"/>
    <w:rsid w:val="00DD159F"/>
    <w:rsid w:val="00DD1C72"/>
    <w:rsid w:val="00DD4162"/>
    <w:rsid w:val="00DD66FD"/>
    <w:rsid w:val="00DD78DF"/>
    <w:rsid w:val="00DD7A34"/>
    <w:rsid w:val="00DD7A47"/>
    <w:rsid w:val="00DD7A8F"/>
    <w:rsid w:val="00DD7DEC"/>
    <w:rsid w:val="00DE01F3"/>
    <w:rsid w:val="00DE0D70"/>
    <w:rsid w:val="00DE304B"/>
    <w:rsid w:val="00DE34F3"/>
    <w:rsid w:val="00DE5331"/>
    <w:rsid w:val="00DE7E82"/>
    <w:rsid w:val="00DF15F1"/>
    <w:rsid w:val="00DF1A35"/>
    <w:rsid w:val="00DF41CE"/>
    <w:rsid w:val="00DF442A"/>
    <w:rsid w:val="00DF5406"/>
    <w:rsid w:val="00DF5C3B"/>
    <w:rsid w:val="00DF5CBA"/>
    <w:rsid w:val="00DF64AD"/>
    <w:rsid w:val="00DF7799"/>
    <w:rsid w:val="00DF77B8"/>
    <w:rsid w:val="00E003A0"/>
    <w:rsid w:val="00E044C2"/>
    <w:rsid w:val="00E05C1F"/>
    <w:rsid w:val="00E05C88"/>
    <w:rsid w:val="00E062D9"/>
    <w:rsid w:val="00E1020E"/>
    <w:rsid w:val="00E104AA"/>
    <w:rsid w:val="00E12667"/>
    <w:rsid w:val="00E13065"/>
    <w:rsid w:val="00E13BAD"/>
    <w:rsid w:val="00E14132"/>
    <w:rsid w:val="00E14397"/>
    <w:rsid w:val="00E1505B"/>
    <w:rsid w:val="00E1522F"/>
    <w:rsid w:val="00E15E8E"/>
    <w:rsid w:val="00E1666F"/>
    <w:rsid w:val="00E175F6"/>
    <w:rsid w:val="00E17B03"/>
    <w:rsid w:val="00E23BF7"/>
    <w:rsid w:val="00E23E8A"/>
    <w:rsid w:val="00E23EB0"/>
    <w:rsid w:val="00E2402B"/>
    <w:rsid w:val="00E240CD"/>
    <w:rsid w:val="00E25205"/>
    <w:rsid w:val="00E252DE"/>
    <w:rsid w:val="00E27D26"/>
    <w:rsid w:val="00E342FC"/>
    <w:rsid w:val="00E34807"/>
    <w:rsid w:val="00E36A0C"/>
    <w:rsid w:val="00E36D1E"/>
    <w:rsid w:val="00E37EA8"/>
    <w:rsid w:val="00E41AD2"/>
    <w:rsid w:val="00E41DCF"/>
    <w:rsid w:val="00E429DD"/>
    <w:rsid w:val="00E42B0A"/>
    <w:rsid w:val="00E4387D"/>
    <w:rsid w:val="00E446AB"/>
    <w:rsid w:val="00E44704"/>
    <w:rsid w:val="00E45461"/>
    <w:rsid w:val="00E45493"/>
    <w:rsid w:val="00E459A3"/>
    <w:rsid w:val="00E46836"/>
    <w:rsid w:val="00E5070C"/>
    <w:rsid w:val="00E5115A"/>
    <w:rsid w:val="00E51E14"/>
    <w:rsid w:val="00E535D4"/>
    <w:rsid w:val="00E54A0D"/>
    <w:rsid w:val="00E555C3"/>
    <w:rsid w:val="00E568C8"/>
    <w:rsid w:val="00E576AA"/>
    <w:rsid w:val="00E57B5B"/>
    <w:rsid w:val="00E61BC6"/>
    <w:rsid w:val="00E621AB"/>
    <w:rsid w:val="00E63369"/>
    <w:rsid w:val="00E638F7"/>
    <w:rsid w:val="00E64E0E"/>
    <w:rsid w:val="00E65341"/>
    <w:rsid w:val="00E66B43"/>
    <w:rsid w:val="00E67314"/>
    <w:rsid w:val="00E673CC"/>
    <w:rsid w:val="00E71FF6"/>
    <w:rsid w:val="00E72508"/>
    <w:rsid w:val="00E73A29"/>
    <w:rsid w:val="00E750D7"/>
    <w:rsid w:val="00E752AF"/>
    <w:rsid w:val="00E756AE"/>
    <w:rsid w:val="00E76925"/>
    <w:rsid w:val="00E81355"/>
    <w:rsid w:val="00E854BA"/>
    <w:rsid w:val="00E8621D"/>
    <w:rsid w:val="00E86A6B"/>
    <w:rsid w:val="00E87B12"/>
    <w:rsid w:val="00E90153"/>
    <w:rsid w:val="00E920B4"/>
    <w:rsid w:val="00E92A47"/>
    <w:rsid w:val="00E92E8D"/>
    <w:rsid w:val="00E941FD"/>
    <w:rsid w:val="00E947BC"/>
    <w:rsid w:val="00E956AA"/>
    <w:rsid w:val="00EA0E6C"/>
    <w:rsid w:val="00EA1E44"/>
    <w:rsid w:val="00EA1F86"/>
    <w:rsid w:val="00EA223D"/>
    <w:rsid w:val="00EA34FC"/>
    <w:rsid w:val="00EA4589"/>
    <w:rsid w:val="00EA4BB4"/>
    <w:rsid w:val="00EA4C9D"/>
    <w:rsid w:val="00EA52C3"/>
    <w:rsid w:val="00EA6434"/>
    <w:rsid w:val="00EA680D"/>
    <w:rsid w:val="00EB1175"/>
    <w:rsid w:val="00EB1C29"/>
    <w:rsid w:val="00EB29A3"/>
    <w:rsid w:val="00EB345E"/>
    <w:rsid w:val="00EB38A7"/>
    <w:rsid w:val="00EC00B5"/>
    <w:rsid w:val="00EC220B"/>
    <w:rsid w:val="00EC3BD4"/>
    <w:rsid w:val="00EC43BE"/>
    <w:rsid w:val="00EC63E1"/>
    <w:rsid w:val="00EC7E1D"/>
    <w:rsid w:val="00ED03DA"/>
    <w:rsid w:val="00ED1674"/>
    <w:rsid w:val="00ED4A66"/>
    <w:rsid w:val="00ED4F45"/>
    <w:rsid w:val="00ED5C4B"/>
    <w:rsid w:val="00ED7E94"/>
    <w:rsid w:val="00EE199F"/>
    <w:rsid w:val="00EE3EBC"/>
    <w:rsid w:val="00EE5CCE"/>
    <w:rsid w:val="00EE7AA2"/>
    <w:rsid w:val="00EF3149"/>
    <w:rsid w:val="00EF411B"/>
    <w:rsid w:val="00EF4A42"/>
    <w:rsid w:val="00EF4BD5"/>
    <w:rsid w:val="00EF5194"/>
    <w:rsid w:val="00EF60A6"/>
    <w:rsid w:val="00EF6559"/>
    <w:rsid w:val="00EF6C15"/>
    <w:rsid w:val="00EF7835"/>
    <w:rsid w:val="00F00BC5"/>
    <w:rsid w:val="00F00F4D"/>
    <w:rsid w:val="00F02227"/>
    <w:rsid w:val="00F02BC2"/>
    <w:rsid w:val="00F03B4E"/>
    <w:rsid w:val="00F067CA"/>
    <w:rsid w:val="00F06A02"/>
    <w:rsid w:val="00F07A56"/>
    <w:rsid w:val="00F07EB3"/>
    <w:rsid w:val="00F10ABC"/>
    <w:rsid w:val="00F117D3"/>
    <w:rsid w:val="00F12C56"/>
    <w:rsid w:val="00F13E39"/>
    <w:rsid w:val="00F15F82"/>
    <w:rsid w:val="00F172E9"/>
    <w:rsid w:val="00F17F8A"/>
    <w:rsid w:val="00F203A4"/>
    <w:rsid w:val="00F21DCC"/>
    <w:rsid w:val="00F227D3"/>
    <w:rsid w:val="00F22F31"/>
    <w:rsid w:val="00F24912"/>
    <w:rsid w:val="00F26F78"/>
    <w:rsid w:val="00F271CD"/>
    <w:rsid w:val="00F31BA2"/>
    <w:rsid w:val="00F328F4"/>
    <w:rsid w:val="00F331C8"/>
    <w:rsid w:val="00F33254"/>
    <w:rsid w:val="00F34EAC"/>
    <w:rsid w:val="00F366A5"/>
    <w:rsid w:val="00F373C5"/>
    <w:rsid w:val="00F37D4C"/>
    <w:rsid w:val="00F431EC"/>
    <w:rsid w:val="00F45115"/>
    <w:rsid w:val="00F45B76"/>
    <w:rsid w:val="00F45CB7"/>
    <w:rsid w:val="00F4710F"/>
    <w:rsid w:val="00F479EC"/>
    <w:rsid w:val="00F51ABB"/>
    <w:rsid w:val="00F520D1"/>
    <w:rsid w:val="00F53594"/>
    <w:rsid w:val="00F54CF9"/>
    <w:rsid w:val="00F561C9"/>
    <w:rsid w:val="00F56557"/>
    <w:rsid w:val="00F6071E"/>
    <w:rsid w:val="00F61919"/>
    <w:rsid w:val="00F62ADB"/>
    <w:rsid w:val="00F65E58"/>
    <w:rsid w:val="00F67212"/>
    <w:rsid w:val="00F703BF"/>
    <w:rsid w:val="00F72DA6"/>
    <w:rsid w:val="00F73C43"/>
    <w:rsid w:val="00F74FFC"/>
    <w:rsid w:val="00F75C3F"/>
    <w:rsid w:val="00F76FE0"/>
    <w:rsid w:val="00F80152"/>
    <w:rsid w:val="00F82964"/>
    <w:rsid w:val="00F84F1F"/>
    <w:rsid w:val="00F854C2"/>
    <w:rsid w:val="00F873A7"/>
    <w:rsid w:val="00F87815"/>
    <w:rsid w:val="00F87851"/>
    <w:rsid w:val="00F91857"/>
    <w:rsid w:val="00F93D80"/>
    <w:rsid w:val="00F9478B"/>
    <w:rsid w:val="00F950B3"/>
    <w:rsid w:val="00F97771"/>
    <w:rsid w:val="00F97B3D"/>
    <w:rsid w:val="00FA2916"/>
    <w:rsid w:val="00FA2DD8"/>
    <w:rsid w:val="00FA6599"/>
    <w:rsid w:val="00FB0B98"/>
    <w:rsid w:val="00FB1BAE"/>
    <w:rsid w:val="00FB3746"/>
    <w:rsid w:val="00FB3FE2"/>
    <w:rsid w:val="00FB5569"/>
    <w:rsid w:val="00FB7778"/>
    <w:rsid w:val="00FB7AD6"/>
    <w:rsid w:val="00FC23BA"/>
    <w:rsid w:val="00FC2424"/>
    <w:rsid w:val="00FC4B21"/>
    <w:rsid w:val="00FC5FB8"/>
    <w:rsid w:val="00FC6283"/>
    <w:rsid w:val="00FC68B0"/>
    <w:rsid w:val="00FC7673"/>
    <w:rsid w:val="00FD1083"/>
    <w:rsid w:val="00FD1EC5"/>
    <w:rsid w:val="00FD4E6B"/>
    <w:rsid w:val="00FD7B69"/>
    <w:rsid w:val="00FE04D1"/>
    <w:rsid w:val="00FE0D61"/>
    <w:rsid w:val="00FE1C2B"/>
    <w:rsid w:val="00FE3FDA"/>
    <w:rsid w:val="00FE49FE"/>
    <w:rsid w:val="00FE5836"/>
    <w:rsid w:val="00FE5A3B"/>
    <w:rsid w:val="00FE6B2E"/>
    <w:rsid w:val="00FE6D99"/>
    <w:rsid w:val="00FF01F9"/>
    <w:rsid w:val="00FF0A9B"/>
    <w:rsid w:val="00FF0BD9"/>
    <w:rsid w:val="00FF0EFA"/>
    <w:rsid w:val="00FF1664"/>
    <w:rsid w:val="00FF20CA"/>
    <w:rsid w:val="00FF2270"/>
    <w:rsid w:val="00FF3C54"/>
    <w:rsid w:val="00FF48FB"/>
    <w:rsid w:val="00FF4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BE92C"/>
  <w15:chartTrackingRefBased/>
  <w15:docId w15:val="{9D26AF75-B141-4EA4-A164-1CD66FF7C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B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0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447775"/>
    <w:pPr>
      <w:spacing w:after="0" w:line="240" w:lineRule="auto"/>
    </w:pPr>
    <w:rPr>
      <w:sz w:val="20"/>
      <w:szCs w:val="20"/>
    </w:rPr>
  </w:style>
  <w:style w:type="character" w:customStyle="1" w:styleId="FootnoteTextChar">
    <w:name w:val="Footnote Text Char"/>
    <w:basedOn w:val="DefaultParagraphFont"/>
    <w:link w:val="FootnoteText"/>
    <w:uiPriority w:val="99"/>
    <w:rsid w:val="00447775"/>
    <w:rPr>
      <w:sz w:val="20"/>
      <w:szCs w:val="20"/>
    </w:rPr>
  </w:style>
  <w:style w:type="character" w:styleId="FootnoteReference">
    <w:name w:val="footnote reference"/>
    <w:basedOn w:val="DefaultParagraphFont"/>
    <w:uiPriority w:val="99"/>
    <w:semiHidden/>
    <w:unhideWhenUsed/>
    <w:rsid w:val="00447775"/>
    <w:rPr>
      <w:vertAlign w:val="superscript"/>
    </w:rPr>
  </w:style>
  <w:style w:type="paragraph" w:styleId="ListParagraph">
    <w:name w:val="List Paragraph"/>
    <w:basedOn w:val="Normal"/>
    <w:uiPriority w:val="34"/>
    <w:qFormat/>
    <w:rsid w:val="00ED1674"/>
    <w:pPr>
      <w:ind w:left="720"/>
      <w:contextualSpacing/>
    </w:pPr>
  </w:style>
  <w:style w:type="paragraph" w:styleId="Header">
    <w:name w:val="header"/>
    <w:basedOn w:val="Normal"/>
    <w:link w:val="HeaderChar"/>
    <w:uiPriority w:val="99"/>
    <w:unhideWhenUsed/>
    <w:rsid w:val="00ED1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674"/>
  </w:style>
  <w:style w:type="paragraph" w:styleId="Footer">
    <w:name w:val="footer"/>
    <w:basedOn w:val="Normal"/>
    <w:link w:val="FooterChar"/>
    <w:uiPriority w:val="99"/>
    <w:unhideWhenUsed/>
    <w:rsid w:val="00ED16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674"/>
  </w:style>
  <w:style w:type="character" w:styleId="PlaceholderText">
    <w:name w:val="Placeholder Text"/>
    <w:basedOn w:val="DefaultParagraphFont"/>
    <w:uiPriority w:val="99"/>
    <w:semiHidden/>
    <w:rsid w:val="00CA1476"/>
    <w:rPr>
      <w:color w:val="666666"/>
    </w:rPr>
  </w:style>
  <w:style w:type="character" w:styleId="Hyperlink">
    <w:name w:val="Hyperlink"/>
    <w:basedOn w:val="DefaultParagraphFont"/>
    <w:uiPriority w:val="99"/>
    <w:unhideWhenUsed/>
    <w:rsid w:val="0061120D"/>
    <w:rPr>
      <w:color w:val="0563C1" w:themeColor="hyperlink"/>
      <w:u w:val="single"/>
    </w:rPr>
  </w:style>
  <w:style w:type="paragraph" w:styleId="NormalWeb">
    <w:name w:val="Normal (Web)"/>
    <w:basedOn w:val="Normal"/>
    <w:uiPriority w:val="99"/>
    <w:semiHidden/>
    <w:unhideWhenUsed/>
    <w:rsid w:val="005F1657"/>
    <w:rPr>
      <w:rFonts w:ascii="Times New Roman" w:hAnsi="Times New Roman" w:cs="Times New Roman"/>
      <w:sz w:val="24"/>
      <w:szCs w:val="24"/>
    </w:rPr>
  </w:style>
  <w:style w:type="character" w:customStyle="1" w:styleId="Heading1Char">
    <w:name w:val="Heading 1 Char"/>
    <w:basedOn w:val="DefaultParagraphFont"/>
    <w:link w:val="Heading1"/>
    <w:uiPriority w:val="9"/>
    <w:rsid w:val="009F0B6D"/>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DD7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1738">
      <w:bodyDiv w:val="1"/>
      <w:marLeft w:val="0"/>
      <w:marRight w:val="0"/>
      <w:marTop w:val="0"/>
      <w:marBottom w:val="0"/>
      <w:divBdr>
        <w:top w:val="none" w:sz="0" w:space="0" w:color="auto"/>
        <w:left w:val="none" w:sz="0" w:space="0" w:color="auto"/>
        <w:bottom w:val="none" w:sz="0" w:space="0" w:color="auto"/>
        <w:right w:val="none" w:sz="0" w:space="0" w:color="auto"/>
      </w:divBdr>
    </w:div>
    <w:div w:id="261573725">
      <w:bodyDiv w:val="1"/>
      <w:marLeft w:val="0"/>
      <w:marRight w:val="0"/>
      <w:marTop w:val="0"/>
      <w:marBottom w:val="0"/>
      <w:divBdr>
        <w:top w:val="none" w:sz="0" w:space="0" w:color="auto"/>
        <w:left w:val="none" w:sz="0" w:space="0" w:color="auto"/>
        <w:bottom w:val="none" w:sz="0" w:space="0" w:color="auto"/>
        <w:right w:val="none" w:sz="0" w:space="0" w:color="auto"/>
      </w:divBdr>
    </w:div>
    <w:div w:id="1043560700">
      <w:bodyDiv w:val="1"/>
      <w:marLeft w:val="0"/>
      <w:marRight w:val="0"/>
      <w:marTop w:val="0"/>
      <w:marBottom w:val="0"/>
      <w:divBdr>
        <w:top w:val="none" w:sz="0" w:space="0" w:color="auto"/>
        <w:left w:val="none" w:sz="0" w:space="0" w:color="auto"/>
        <w:bottom w:val="none" w:sz="0" w:space="0" w:color="auto"/>
        <w:right w:val="none" w:sz="0" w:space="0" w:color="auto"/>
      </w:divBdr>
    </w:div>
    <w:div w:id="134539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ellingham.1@osu.edu" TargetMode="External"/><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emf"/><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mailto:Schroeder.9@osu.edu" TargetMode="External"/><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hyperlink" Target="mailto:haijinlin@uh.edu" TargetMode="Externa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hyperlink" Target="https://medium.com/quantum-untangled/a-clever-quantum-trick-54f27e2518a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AE111F-2EFA-4A27-B492-3588B3287A23}">
  <we:reference id="wa104380050" version="3.8.0.0" store="en-US" storeType="OMEX"/>
  <we:alternateReferences>
    <we:reference id="wa104380050" version="3.8.0.0" store="WA104380050"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AB1CB86-7BA0-48C2-B8AA-F8A7B0332E3B}">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BC4C7-25C0-48DD-A9D9-A964FCDAB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25</Pages>
  <Words>5830</Words>
  <Characters>33233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Haijin</dc:creator>
  <cp:keywords/>
  <dc:description/>
  <cp:lastModifiedBy>Lin, Haijin</cp:lastModifiedBy>
  <cp:revision>4</cp:revision>
  <cp:lastPrinted>2026-01-09T21:25:00Z</cp:lastPrinted>
  <dcterms:created xsi:type="dcterms:W3CDTF">2026-01-13T05:59:00Z</dcterms:created>
  <dcterms:modified xsi:type="dcterms:W3CDTF">2026-01-13T06:29:00Z</dcterms:modified>
</cp:coreProperties>
</file>