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4770" w14:textId="77777777" w:rsidR="00F34BBB" w:rsidRDefault="00F34BBB">
      <w:pPr>
        <w:pStyle w:val="BodyA"/>
        <w:tabs>
          <w:tab w:val="left" w:pos="720"/>
        </w:tabs>
        <w:spacing w:before="0" w:after="120"/>
        <w:rPr>
          <w:rFonts w:ascii="Calibri" w:hAnsi="Calibri"/>
          <w:b/>
          <w:bCs/>
          <w:sz w:val="22"/>
          <w:szCs w:val="22"/>
        </w:rPr>
      </w:pPr>
    </w:p>
    <w:p w14:paraId="646AA313" w14:textId="29D19A1E" w:rsidR="0058302B" w:rsidRDefault="00D10B52">
      <w:pPr>
        <w:pStyle w:val="BodyA"/>
        <w:tabs>
          <w:tab w:val="left" w:pos="720"/>
        </w:tabs>
        <w:spacing w:before="0" w:after="1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Meeting </w:t>
      </w:r>
      <w:r w:rsidR="00F34BBB">
        <w:rPr>
          <w:rFonts w:ascii="Calibri" w:hAnsi="Calibri"/>
          <w:b/>
          <w:bCs/>
          <w:sz w:val="22"/>
          <w:szCs w:val="22"/>
        </w:rPr>
        <w:t>2 Elevate OLD ATP Test Automation</w:t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 xml:space="preserve"> </w:t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ab/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ab/>
        <w:t xml:space="preserve">                </w:t>
      </w:r>
      <w:r w:rsidR="00F34BBB"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>Monday</w:t>
      </w:r>
      <w:r>
        <w:rPr>
          <w:rFonts w:ascii="Calibri" w:hAnsi="Calibri"/>
          <w:b/>
          <w:bCs/>
          <w:sz w:val="22"/>
          <w:szCs w:val="22"/>
        </w:rPr>
        <w:t xml:space="preserve">, January </w:t>
      </w:r>
      <w:r w:rsidR="00F34BBB">
        <w:rPr>
          <w:rFonts w:ascii="Calibri" w:hAnsi="Calibri"/>
          <w:b/>
          <w:bCs/>
          <w:sz w:val="22"/>
          <w:szCs w:val="22"/>
        </w:rPr>
        <w:t>15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proofErr w:type="gramStart"/>
      <w:r>
        <w:rPr>
          <w:rFonts w:ascii="Calibri" w:hAnsi="Calibri"/>
          <w:b/>
          <w:bCs/>
          <w:sz w:val="22"/>
          <w:szCs w:val="22"/>
        </w:rPr>
        <w:t>2024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| 1</w:t>
      </w:r>
      <w:r w:rsidR="00F34BBB">
        <w:rPr>
          <w:rFonts w:ascii="Calibri" w:hAnsi="Calibri"/>
          <w:b/>
          <w:bCs/>
          <w:sz w:val="22"/>
          <w:szCs w:val="22"/>
        </w:rPr>
        <w:t>:30</w:t>
      </w:r>
      <w:r>
        <w:rPr>
          <w:rFonts w:ascii="Calibri" w:hAnsi="Calibri"/>
          <w:b/>
          <w:bCs/>
          <w:sz w:val="22"/>
          <w:szCs w:val="22"/>
        </w:rPr>
        <w:t>pm</w:t>
      </w:r>
    </w:p>
    <w:p w14:paraId="69FEED69" w14:textId="77777777" w:rsidR="0058302B" w:rsidRDefault="00D10B5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  <w:lang w:val="nl-NL"/>
        </w:rPr>
        <w:t xml:space="preserve">Attendees: </w:t>
      </w:r>
    </w:p>
    <w:p w14:paraId="650B8DB6" w14:textId="5ACA5650" w:rsidR="0058302B" w:rsidRDefault="00D10B52" w:rsidP="0075476F">
      <w:pPr>
        <w:pStyle w:val="BodyA"/>
        <w:tabs>
          <w:tab w:val="left" w:pos="720"/>
        </w:tabs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Rick Ales, Rob Hyde, Tom </w:t>
      </w:r>
      <w:r w:rsidR="001129D8">
        <w:rPr>
          <w:rFonts w:ascii="Calibri" w:hAnsi="Calibri"/>
          <w:sz w:val="22"/>
          <w:szCs w:val="22"/>
        </w:rPr>
        <w:t>Waples</w:t>
      </w:r>
      <w:r>
        <w:rPr>
          <w:rFonts w:ascii="Calibri" w:hAnsi="Calibri"/>
          <w:sz w:val="22"/>
          <w:szCs w:val="22"/>
        </w:rPr>
        <w:t>, Michele Reeder, Travis Co</w:t>
      </w:r>
      <w:r w:rsidR="001129D8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t</w:t>
      </w:r>
      <w:r w:rsidR="001129D8"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</w:rPr>
        <w:t>ell</w:t>
      </w:r>
    </w:p>
    <w:p w14:paraId="79573C70" w14:textId="77777777" w:rsidR="0075476F" w:rsidRDefault="0075476F" w:rsidP="0075476F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</w:p>
    <w:p w14:paraId="074863F9" w14:textId="77777777" w:rsidR="0058302B" w:rsidRDefault="00D10B52">
      <w:pPr>
        <w:pStyle w:val="BodyA"/>
        <w:tabs>
          <w:tab w:val="left" w:pos="720"/>
        </w:tabs>
        <w:spacing w:before="0" w:after="40"/>
        <w:rPr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Summary:</w:t>
      </w:r>
    </w:p>
    <w:p w14:paraId="00BB01B8" w14:textId="0D7DC1EA" w:rsidR="001129D8" w:rsidRDefault="00FA55B3" w:rsidP="00BD5598">
      <w:pPr>
        <w:pStyle w:val="BodyA"/>
        <w:numPr>
          <w:ilvl w:val="0"/>
          <w:numId w:val="8"/>
        </w:numPr>
        <w:tabs>
          <w:tab w:val="left" w:pos="720"/>
        </w:tabs>
        <w:spacing w:before="0" w:after="40"/>
        <w:rPr>
          <w:sz w:val="22"/>
          <w:szCs w:val="22"/>
        </w:rPr>
      </w:pPr>
      <w:r>
        <w:rPr>
          <w:sz w:val="22"/>
          <w:szCs w:val="22"/>
        </w:rPr>
        <w:t xml:space="preserve">There are numerous production tests that could be automated with </w:t>
      </w:r>
      <w:r w:rsidR="005E3F3F">
        <w:rPr>
          <w:sz w:val="22"/>
          <w:szCs w:val="22"/>
        </w:rPr>
        <w:t xml:space="preserve">LabVIEW.  This would be </w:t>
      </w:r>
      <w:proofErr w:type="spellStart"/>
      <w:proofErr w:type="gramStart"/>
      <w:r w:rsidR="005E3F3F">
        <w:rPr>
          <w:sz w:val="22"/>
          <w:szCs w:val="22"/>
        </w:rPr>
        <w:t>layed</w:t>
      </w:r>
      <w:proofErr w:type="spellEnd"/>
      <w:proofErr w:type="gramEnd"/>
      <w:r w:rsidR="005E3F3F">
        <w:rPr>
          <w:sz w:val="22"/>
          <w:szCs w:val="22"/>
        </w:rPr>
        <w:t xml:space="preserve"> out in the project road map.  </w:t>
      </w:r>
      <w:r w:rsidR="000533D4">
        <w:rPr>
          <w:sz w:val="22"/>
          <w:szCs w:val="22"/>
        </w:rPr>
        <w:t>We decided to address our immediate needs of the road map as four sprints</w:t>
      </w:r>
      <w:r w:rsidR="00121B03">
        <w:rPr>
          <w:sz w:val="22"/>
          <w:szCs w:val="22"/>
        </w:rPr>
        <w:t>:</w:t>
      </w:r>
    </w:p>
    <w:p w14:paraId="7F300DA9" w14:textId="2DEDB2F2" w:rsidR="0058302B" w:rsidRDefault="004C751B" w:rsidP="004C751B">
      <w:pPr>
        <w:pStyle w:val="BodyA"/>
        <w:numPr>
          <w:ilvl w:val="0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the DAQ970 with </w:t>
      </w:r>
      <w:proofErr w:type="spellStart"/>
      <w:r>
        <w:rPr>
          <w:rFonts w:ascii="Calibri" w:hAnsi="Calibri" w:cs="Calibri"/>
          <w:sz w:val="22"/>
          <w:szCs w:val="22"/>
        </w:rPr>
        <w:t>Benchvue</w:t>
      </w:r>
      <w:proofErr w:type="spellEnd"/>
      <w:r>
        <w:rPr>
          <w:rFonts w:ascii="Calibri" w:hAnsi="Calibri" w:cs="Calibri"/>
          <w:sz w:val="22"/>
          <w:szCs w:val="22"/>
        </w:rPr>
        <w:t xml:space="preserve"> SW to automate the </w:t>
      </w:r>
      <w:r w:rsidR="008C0140">
        <w:rPr>
          <w:rFonts w:ascii="Calibri" w:hAnsi="Calibri" w:cs="Calibri"/>
          <w:sz w:val="22"/>
          <w:szCs w:val="22"/>
        </w:rPr>
        <w:t xml:space="preserve">existing </w:t>
      </w:r>
      <w:r w:rsidR="00ED146C">
        <w:rPr>
          <w:rFonts w:ascii="Calibri" w:hAnsi="Calibri" w:cs="Calibri"/>
          <w:sz w:val="22"/>
          <w:szCs w:val="22"/>
        </w:rPr>
        <w:t xml:space="preserve">ATP data </w:t>
      </w:r>
      <w:proofErr w:type="gramStart"/>
      <w:r w:rsidR="00ED146C">
        <w:rPr>
          <w:rFonts w:ascii="Calibri" w:hAnsi="Calibri" w:cs="Calibri"/>
          <w:sz w:val="22"/>
          <w:szCs w:val="22"/>
        </w:rPr>
        <w:t>acquisition</w:t>
      </w:r>
      <w:proofErr w:type="gramEnd"/>
    </w:p>
    <w:p w14:paraId="19A1B4BF" w14:textId="0CE8ECBE" w:rsidR="00ED146C" w:rsidRDefault="00ED146C" w:rsidP="00ED146C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Two channels of 4-wire resistance to measure </w:t>
      </w:r>
      <w:r w:rsidR="00BE7508">
        <w:rPr>
          <w:rFonts w:ascii="Calibri" w:hAnsi="Calibri" w:cs="Calibri"/>
          <w:sz w:val="22"/>
          <w:szCs w:val="22"/>
        </w:rPr>
        <w:t xml:space="preserve">sensor </w:t>
      </w:r>
      <w:proofErr w:type="spellStart"/>
      <w:r w:rsidR="00BE7508">
        <w:rPr>
          <w:rFonts w:ascii="Calibri" w:hAnsi="Calibri" w:cs="Calibri"/>
          <w:sz w:val="22"/>
          <w:szCs w:val="22"/>
        </w:rPr>
        <w:t>ChA</w:t>
      </w:r>
      <w:proofErr w:type="spellEnd"/>
      <w:r w:rsidR="00BE7508">
        <w:rPr>
          <w:rFonts w:ascii="Calibri" w:hAnsi="Calibri" w:cs="Calibri"/>
          <w:sz w:val="22"/>
          <w:szCs w:val="22"/>
        </w:rPr>
        <w:t xml:space="preserve"> &amp; ChB</w:t>
      </w:r>
    </w:p>
    <w:p w14:paraId="4155D835" w14:textId="57C41641" w:rsidR="00BE7508" w:rsidRDefault="00BE7508" w:rsidP="00ED146C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channel of Vdc </w:t>
      </w:r>
      <w:r w:rsidR="00164EDA">
        <w:rPr>
          <w:rFonts w:ascii="Calibri" w:hAnsi="Calibri" w:cs="Calibri"/>
          <w:sz w:val="22"/>
          <w:szCs w:val="22"/>
        </w:rPr>
        <w:t>to measure the Keyence Laser sensor analog output.</w:t>
      </w:r>
    </w:p>
    <w:p w14:paraId="6329FDBC" w14:textId="0932A44C" w:rsidR="00164EDA" w:rsidRDefault="008C0140" w:rsidP="00ED146C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to be captured in a CSV/Excel file.</w:t>
      </w:r>
    </w:p>
    <w:p w14:paraId="7E3F3A97" w14:textId="72F56BC9" w:rsidR="008C0140" w:rsidRDefault="008C0140" w:rsidP="008C0140">
      <w:pPr>
        <w:pStyle w:val="BodyA"/>
        <w:numPr>
          <w:ilvl w:val="0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a second tank and ATP tester and migrate the </w:t>
      </w:r>
      <w:r w:rsidR="003E4393">
        <w:rPr>
          <w:rFonts w:ascii="Calibri" w:hAnsi="Calibri" w:cs="Calibri"/>
          <w:sz w:val="22"/>
          <w:szCs w:val="22"/>
        </w:rPr>
        <w:t>automation to LabVIEW</w:t>
      </w:r>
      <w:r w:rsidR="00654585">
        <w:rPr>
          <w:rFonts w:ascii="Calibri" w:hAnsi="Calibri" w:cs="Calibri"/>
          <w:sz w:val="22"/>
          <w:szCs w:val="22"/>
        </w:rPr>
        <w:t>.  Discussed Budget</w:t>
      </w:r>
    </w:p>
    <w:p w14:paraId="42AE95EF" w14:textId="7DCE1648" w:rsidR="003E4393" w:rsidRDefault="000B0570" w:rsidP="003E4393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r w:rsidR="00654585">
        <w:rPr>
          <w:rFonts w:ascii="Calibri" w:hAnsi="Calibri" w:cs="Calibri"/>
          <w:sz w:val="22"/>
          <w:szCs w:val="22"/>
        </w:rPr>
        <w:t>second DAQ970</w:t>
      </w:r>
    </w:p>
    <w:p w14:paraId="2D023C60" w14:textId="45B4E1F4" w:rsidR="000B0570" w:rsidRDefault="000B0570" w:rsidP="003E4393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PC </w:t>
      </w:r>
      <w:proofErr w:type="gramStart"/>
      <w:r>
        <w:rPr>
          <w:rFonts w:ascii="Calibri" w:hAnsi="Calibri" w:cs="Calibri"/>
          <w:sz w:val="22"/>
          <w:szCs w:val="22"/>
        </w:rPr>
        <w:t>work station</w:t>
      </w:r>
      <w:proofErr w:type="gramEnd"/>
      <w:r>
        <w:rPr>
          <w:rFonts w:ascii="Calibri" w:hAnsi="Calibri" w:cs="Calibri"/>
          <w:sz w:val="22"/>
          <w:szCs w:val="22"/>
        </w:rPr>
        <w:t xml:space="preserve"> – no need to be industrial grade</w:t>
      </w:r>
    </w:p>
    <w:p w14:paraId="7638481F" w14:textId="13E2C752" w:rsidR="000B0570" w:rsidRDefault="000255E8" w:rsidP="003E4393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Pump control hardware, 2-channel USB DO relay module and </w:t>
      </w:r>
      <w:r w:rsidR="00CE3FAB">
        <w:rPr>
          <w:rFonts w:ascii="Calibri" w:hAnsi="Calibri" w:cs="Calibri"/>
          <w:sz w:val="22"/>
          <w:szCs w:val="22"/>
        </w:rPr>
        <w:t>programmable</w:t>
      </w:r>
      <w:r>
        <w:rPr>
          <w:rFonts w:ascii="Calibri" w:hAnsi="Calibri" w:cs="Calibri"/>
          <w:sz w:val="22"/>
          <w:szCs w:val="22"/>
        </w:rPr>
        <w:t xml:space="preserve"> DC </w:t>
      </w:r>
      <w:r w:rsidR="00CE3FAB">
        <w:rPr>
          <w:rFonts w:ascii="Calibri" w:hAnsi="Calibri" w:cs="Calibri"/>
          <w:sz w:val="22"/>
          <w:szCs w:val="22"/>
        </w:rPr>
        <w:t>power supply.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744E20D" w14:textId="13E2FFBF" w:rsidR="00F1264B" w:rsidRPr="00F1264B" w:rsidRDefault="00CE3FAB" w:rsidP="00F1264B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Second Laser sensor</w:t>
      </w:r>
      <w:r w:rsidR="00272FD3">
        <w:rPr>
          <w:rFonts w:ascii="Calibri" w:hAnsi="Calibri" w:cs="Calibri"/>
          <w:sz w:val="22"/>
          <w:szCs w:val="22"/>
        </w:rPr>
        <w:t xml:space="preserve"> –that this just be a second head using the current controller?</w:t>
      </w:r>
    </w:p>
    <w:p w14:paraId="6E9AB917" w14:textId="55C91988" w:rsidR="008002AD" w:rsidRDefault="008002AD" w:rsidP="008002AD">
      <w:pPr>
        <w:pStyle w:val="BodyA"/>
        <w:numPr>
          <w:ilvl w:val="0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analysis</w:t>
      </w:r>
      <w:r w:rsidR="00EB5286">
        <w:rPr>
          <w:rFonts w:ascii="Calibri" w:hAnsi="Calibri" w:cs="Calibri"/>
          <w:sz w:val="22"/>
          <w:szCs w:val="22"/>
        </w:rPr>
        <w:t xml:space="preserve"> (less well defined)</w:t>
      </w:r>
    </w:p>
    <w:p w14:paraId="52490017" w14:textId="725A0A3F" w:rsidR="008002AD" w:rsidRDefault="00F0528E" w:rsidP="008002AD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</w:t>
      </w:r>
      <w:r w:rsidR="00AA422A">
        <w:rPr>
          <w:rFonts w:ascii="Calibri" w:hAnsi="Calibri" w:cs="Calibri"/>
          <w:sz w:val="22"/>
          <w:szCs w:val="22"/>
        </w:rPr>
        <w:t xml:space="preserve"> to analyze the raw resistor and </w:t>
      </w:r>
      <w:r>
        <w:rPr>
          <w:rFonts w:ascii="Calibri" w:hAnsi="Calibri" w:cs="Calibri"/>
          <w:sz w:val="22"/>
          <w:szCs w:val="22"/>
        </w:rPr>
        <w:t>level data.  Is this done in LabVIEW or VBA?</w:t>
      </w:r>
    </w:p>
    <w:p w14:paraId="5D94CC71" w14:textId="5E29F376" w:rsidR="00EB5286" w:rsidRDefault="00EC6952" w:rsidP="00EB5286">
      <w:pPr>
        <w:pStyle w:val="BodyA"/>
        <w:numPr>
          <w:ilvl w:val="0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Repurpose the existing OLS ATP tester to replace </w:t>
      </w:r>
      <w:r w:rsidR="0092572C">
        <w:rPr>
          <w:rFonts w:ascii="Calibri" w:hAnsi="Calibri" w:cs="Calibri"/>
          <w:sz w:val="22"/>
          <w:szCs w:val="22"/>
        </w:rPr>
        <w:t xml:space="preserve">other product specific level </w:t>
      </w:r>
      <w:proofErr w:type="gramStart"/>
      <w:r w:rsidR="0092572C">
        <w:rPr>
          <w:rFonts w:ascii="Calibri" w:hAnsi="Calibri" w:cs="Calibri"/>
          <w:sz w:val="22"/>
          <w:szCs w:val="22"/>
        </w:rPr>
        <w:t>rigs</w:t>
      </w:r>
      <w:proofErr w:type="gramEnd"/>
    </w:p>
    <w:p w14:paraId="3395069C" w14:textId="6E475063" w:rsidR="0092572C" w:rsidRDefault="0092572C" w:rsidP="0092572C">
      <w:pPr>
        <w:pStyle w:val="BodyA"/>
        <w:numPr>
          <w:ilvl w:val="1"/>
          <w:numId w:val="7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Need to develop a migration </w:t>
      </w:r>
      <w:proofErr w:type="gramStart"/>
      <w:r w:rsidR="00BD5598">
        <w:rPr>
          <w:rFonts w:ascii="Calibri" w:hAnsi="Calibri" w:cs="Calibri"/>
          <w:sz w:val="22"/>
          <w:szCs w:val="22"/>
        </w:rPr>
        <w:t>strategy</w:t>
      </w:r>
      <w:proofErr w:type="gramEnd"/>
    </w:p>
    <w:p w14:paraId="162ABFFB" w14:textId="77777777" w:rsidR="00BD5598" w:rsidRDefault="00BD5598" w:rsidP="00DA46B6">
      <w:pPr>
        <w:pStyle w:val="BodyA"/>
        <w:tabs>
          <w:tab w:val="left" w:pos="720"/>
        </w:tabs>
        <w:spacing w:before="0" w:after="40"/>
        <w:ind w:left="720"/>
        <w:rPr>
          <w:rFonts w:ascii="Calibri" w:hAnsi="Calibri" w:cs="Calibri"/>
          <w:sz w:val="22"/>
          <w:szCs w:val="22"/>
        </w:rPr>
      </w:pPr>
    </w:p>
    <w:p w14:paraId="1D20E784" w14:textId="77777777" w:rsidR="00BF6C64" w:rsidRPr="00F34BBB" w:rsidRDefault="00BF6C64" w:rsidP="001129D8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Beginning at sprint 2, use Agile project management.</w:t>
      </w:r>
    </w:p>
    <w:p w14:paraId="4D0CCBBE" w14:textId="00A2934A" w:rsidR="00EB6459" w:rsidRPr="00F34BBB" w:rsidRDefault="00BF6C64" w:rsidP="00BF6C64">
      <w:pPr>
        <w:pStyle w:val="BodyA"/>
        <w:numPr>
          <w:ilvl w:val="1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 xml:space="preserve">User stories, and use cases for </w:t>
      </w:r>
      <w:r w:rsidR="001E412D" w:rsidRPr="00F34BBB">
        <w:rPr>
          <w:rFonts w:ascii="Calibri" w:hAnsi="Calibri" w:cs="Calibri"/>
          <w:sz w:val="22"/>
          <w:szCs w:val="22"/>
        </w:rPr>
        <w:t>features</w:t>
      </w:r>
      <w:r w:rsidRPr="00F34BBB">
        <w:rPr>
          <w:rFonts w:ascii="Calibri" w:hAnsi="Calibri" w:cs="Calibri"/>
          <w:sz w:val="22"/>
          <w:szCs w:val="22"/>
        </w:rPr>
        <w:t xml:space="preserve"> </w:t>
      </w:r>
      <w:r w:rsidR="00EB6459" w:rsidRPr="00F34BBB">
        <w:rPr>
          <w:rFonts w:ascii="Calibri" w:hAnsi="Calibri" w:cs="Calibri"/>
          <w:sz w:val="22"/>
          <w:szCs w:val="22"/>
        </w:rPr>
        <w:t xml:space="preserve">collected in </w:t>
      </w:r>
      <w:proofErr w:type="gramStart"/>
      <w:r w:rsidR="00FE6FAF" w:rsidRPr="00F34BBB">
        <w:rPr>
          <w:rFonts w:ascii="Calibri" w:hAnsi="Calibri" w:cs="Calibri"/>
          <w:sz w:val="22"/>
          <w:szCs w:val="22"/>
        </w:rPr>
        <w:t>Backlog</w:t>
      </w:r>
      <w:proofErr w:type="gramEnd"/>
    </w:p>
    <w:p w14:paraId="3890A487" w14:textId="4A4FADE2" w:rsidR="003C0F96" w:rsidRPr="00F34BBB" w:rsidRDefault="00EB6459" w:rsidP="00BF6C64">
      <w:pPr>
        <w:pStyle w:val="BodyA"/>
        <w:numPr>
          <w:ilvl w:val="1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Ka</w:t>
      </w:r>
      <w:r w:rsidR="00FE6FAF" w:rsidRPr="00F34BBB">
        <w:rPr>
          <w:rFonts w:ascii="Calibri" w:hAnsi="Calibri" w:cs="Calibri"/>
          <w:sz w:val="22"/>
          <w:szCs w:val="22"/>
        </w:rPr>
        <w:t>n</w:t>
      </w:r>
      <w:r w:rsidRPr="00F34BBB">
        <w:rPr>
          <w:rFonts w:ascii="Calibri" w:hAnsi="Calibri" w:cs="Calibri"/>
          <w:sz w:val="22"/>
          <w:szCs w:val="22"/>
        </w:rPr>
        <w:t xml:space="preserve">ban board with phases </w:t>
      </w:r>
      <w:r w:rsidR="003C0F96" w:rsidRPr="00F34BBB">
        <w:rPr>
          <w:rFonts w:ascii="Calibri" w:hAnsi="Calibri" w:cs="Calibri"/>
          <w:sz w:val="22"/>
          <w:szCs w:val="22"/>
        </w:rPr>
        <w:t>Requirements Definition, Design, Develop, Test, Release.</w:t>
      </w:r>
    </w:p>
    <w:p w14:paraId="7793985F" w14:textId="46BA05E2" w:rsidR="004D4B56" w:rsidRPr="00F34BBB" w:rsidRDefault="00FE6FAF" w:rsidP="00BF6C64">
      <w:pPr>
        <w:pStyle w:val="BodyA"/>
        <w:numPr>
          <w:ilvl w:val="1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 xml:space="preserve">Implement Kanban phase review sign-off </w:t>
      </w:r>
      <w:proofErr w:type="gramStart"/>
      <w:r w:rsidRPr="00F34BBB">
        <w:rPr>
          <w:rFonts w:ascii="Calibri" w:hAnsi="Calibri" w:cs="Calibri"/>
          <w:sz w:val="22"/>
          <w:szCs w:val="22"/>
        </w:rPr>
        <w:t>checklist</w:t>
      </w:r>
      <w:proofErr w:type="gramEnd"/>
    </w:p>
    <w:p w14:paraId="6BEA5691" w14:textId="1B92E171" w:rsidR="001129D8" w:rsidRPr="00F34BBB" w:rsidRDefault="005C1B1F" w:rsidP="00BF6C64">
      <w:pPr>
        <w:pStyle w:val="BodyA"/>
        <w:numPr>
          <w:ilvl w:val="1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LabVIEW programming will follow style guidelines suggested by National Instruments.</w:t>
      </w:r>
      <w:r w:rsidR="003C7365" w:rsidRPr="00F34BB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3C7365" w:rsidRPr="00F34BBB">
          <w:rPr>
            <w:rStyle w:val="Hyperlink"/>
            <w:rFonts w:ascii="Calibri" w:hAnsi="Calibri" w:cs="Calibri"/>
          </w:rPr>
          <w:t>Rules to Wire By -- Part I - NI</w:t>
        </w:r>
      </w:hyperlink>
      <w:r w:rsidR="00E94387" w:rsidRPr="00F34BBB">
        <w:rPr>
          <w:rFonts w:ascii="Calibri" w:hAnsi="Calibri" w:cs="Calibri"/>
        </w:rPr>
        <w:t xml:space="preserve">  -- is </w:t>
      </w:r>
      <w:proofErr w:type="spellStart"/>
      <w:r w:rsidR="00E94387" w:rsidRPr="00F34BBB">
        <w:rPr>
          <w:rFonts w:ascii="Calibri" w:hAnsi="Calibri" w:cs="Calibri"/>
        </w:rPr>
        <w:t>Doxygen</w:t>
      </w:r>
      <w:proofErr w:type="spellEnd"/>
      <w:r w:rsidR="00E94387" w:rsidRPr="00F34BBB">
        <w:rPr>
          <w:rFonts w:ascii="Calibri" w:hAnsi="Calibri" w:cs="Calibri"/>
        </w:rPr>
        <w:t xml:space="preserve"> an option for LabVIEW?</w:t>
      </w:r>
    </w:p>
    <w:p w14:paraId="6121B45C" w14:textId="60EFC0A9" w:rsidR="006C3510" w:rsidRPr="00F34BBB" w:rsidRDefault="007463D0" w:rsidP="00E94387">
      <w:pPr>
        <w:pStyle w:val="BodyA"/>
        <w:numPr>
          <w:ilvl w:val="1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</w:rPr>
        <w:t xml:space="preserve">Use a </w:t>
      </w:r>
      <w:r w:rsidR="00902434" w:rsidRPr="00F34BBB">
        <w:rPr>
          <w:rFonts w:ascii="Calibri" w:hAnsi="Calibri" w:cs="Calibri"/>
        </w:rPr>
        <w:t xml:space="preserve">repository for Version control like GIT – perhaps LabVIEW needs special </w:t>
      </w:r>
      <w:r w:rsidR="006C3510" w:rsidRPr="00F34BBB">
        <w:rPr>
          <w:rFonts w:ascii="Calibri" w:hAnsi="Calibri" w:cs="Calibri"/>
        </w:rPr>
        <w:t>version control treatment?</w:t>
      </w:r>
      <w:r w:rsidR="006C3510" w:rsidRPr="00F34BBB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6C3510" w:rsidRPr="00F34BBB">
          <w:rPr>
            <w:rStyle w:val="Hyperlink"/>
            <w:rFonts w:ascii="Calibri" w:hAnsi="Calibri" w:cs="Calibri"/>
          </w:rPr>
          <w:t>Managing LabVIEW VI and Application Revision History - NI</w:t>
        </w:r>
      </w:hyperlink>
    </w:p>
    <w:p w14:paraId="682869D3" w14:textId="6D84300A" w:rsidR="00D471A2" w:rsidRPr="00F34BBB" w:rsidRDefault="004D4B56" w:rsidP="00D471A2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Travis is a Software developer resource.</w:t>
      </w:r>
    </w:p>
    <w:p w14:paraId="091C04D1" w14:textId="77777777" w:rsidR="006C3510" w:rsidRPr="00F34BBB" w:rsidRDefault="006C3510" w:rsidP="00F34BBB">
      <w:pPr>
        <w:pStyle w:val="BodyA"/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</w:p>
    <w:p w14:paraId="7AEB86EF" w14:textId="28AD02AC" w:rsidR="0058302B" w:rsidRPr="00F34BBB" w:rsidRDefault="00F1264B" w:rsidP="00F1264B">
      <w:pPr>
        <w:pStyle w:val="BodyA"/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  <w:u w:val="single"/>
        </w:rPr>
        <w:t>Action Items:</w:t>
      </w:r>
      <w:r w:rsidRPr="00F34BBB">
        <w:rPr>
          <w:rFonts w:ascii="Calibri" w:hAnsi="Calibri" w:cs="Calibri"/>
          <w:sz w:val="22"/>
          <w:szCs w:val="22"/>
        </w:rPr>
        <w:br/>
      </w:r>
    </w:p>
    <w:p w14:paraId="166D52FD" w14:textId="438C5318" w:rsidR="0058302B" w:rsidRPr="00F34BBB" w:rsidRDefault="00881847" w:rsidP="00881847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Rick &amp; Tom get Sprint</w:t>
      </w:r>
      <w:r w:rsidR="00D471A2" w:rsidRPr="00F34BBB">
        <w:rPr>
          <w:rFonts w:ascii="Calibri" w:hAnsi="Calibri" w:cs="Calibri"/>
          <w:sz w:val="22"/>
          <w:szCs w:val="22"/>
        </w:rPr>
        <w:t xml:space="preserve"> #</w:t>
      </w:r>
      <w:r w:rsidRPr="00F34BBB">
        <w:rPr>
          <w:rFonts w:ascii="Calibri" w:hAnsi="Calibri" w:cs="Calibri"/>
          <w:sz w:val="22"/>
          <w:szCs w:val="22"/>
        </w:rPr>
        <w:t xml:space="preserve">1 done ASAP </w:t>
      </w:r>
      <w:r w:rsidR="00F32905" w:rsidRPr="00F34BBB">
        <w:rPr>
          <w:rFonts w:ascii="Calibri" w:hAnsi="Calibri" w:cs="Calibri"/>
          <w:sz w:val="22"/>
          <w:szCs w:val="22"/>
        </w:rPr>
        <w:t>to support</w:t>
      </w:r>
      <w:r w:rsidRPr="00F34BBB">
        <w:rPr>
          <w:rFonts w:ascii="Calibri" w:hAnsi="Calibri" w:cs="Calibri"/>
          <w:sz w:val="22"/>
          <w:szCs w:val="22"/>
        </w:rPr>
        <w:t xml:space="preserve"> ongoing 8D ATP testing.</w:t>
      </w:r>
    </w:p>
    <w:p w14:paraId="4D1DCA14" w14:textId="3A9EFFCD" w:rsidR="00881847" w:rsidRPr="00F34BBB" w:rsidRDefault="00F32905" w:rsidP="00881847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Rob, Rick</w:t>
      </w:r>
      <w:r w:rsidR="00D471A2" w:rsidRPr="00F34BBB">
        <w:rPr>
          <w:rFonts w:ascii="Calibri" w:hAnsi="Calibri" w:cs="Calibri"/>
          <w:sz w:val="22"/>
          <w:szCs w:val="22"/>
        </w:rPr>
        <w:t>, Michele</w:t>
      </w:r>
      <w:r w:rsidRPr="00F34BBB">
        <w:rPr>
          <w:rFonts w:ascii="Calibri" w:hAnsi="Calibri" w:cs="Calibri"/>
          <w:sz w:val="22"/>
          <w:szCs w:val="22"/>
        </w:rPr>
        <w:t xml:space="preserve"> &amp; </w:t>
      </w:r>
      <w:proofErr w:type="gramStart"/>
      <w:r w:rsidRPr="00F34BBB">
        <w:rPr>
          <w:rFonts w:ascii="Calibri" w:hAnsi="Calibri" w:cs="Calibri"/>
          <w:sz w:val="22"/>
          <w:szCs w:val="22"/>
        </w:rPr>
        <w:t>Tom  develop</w:t>
      </w:r>
      <w:proofErr w:type="gramEnd"/>
      <w:r w:rsidR="00D471A2" w:rsidRPr="00F34BBB">
        <w:rPr>
          <w:rFonts w:ascii="Calibri" w:hAnsi="Calibri" w:cs="Calibri"/>
          <w:sz w:val="22"/>
          <w:szCs w:val="22"/>
        </w:rPr>
        <w:t xml:space="preserve"> budget for Sprint #2</w:t>
      </w:r>
      <w:r w:rsidR="00F34BBB">
        <w:rPr>
          <w:rFonts w:ascii="Calibri" w:hAnsi="Calibri" w:cs="Calibri"/>
          <w:sz w:val="22"/>
          <w:szCs w:val="22"/>
        </w:rPr>
        <w:t>, request PO.</w:t>
      </w:r>
    </w:p>
    <w:p w14:paraId="39DE41B2" w14:textId="77777777" w:rsidR="00E66228" w:rsidRPr="00F34BBB" w:rsidRDefault="00FE6FAF" w:rsidP="00881847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 xml:space="preserve">Travis &amp; Michele </w:t>
      </w:r>
      <w:r w:rsidR="005D1169" w:rsidRPr="00F34BBB">
        <w:rPr>
          <w:rFonts w:ascii="Calibri" w:hAnsi="Calibri" w:cs="Calibri"/>
          <w:sz w:val="22"/>
          <w:szCs w:val="22"/>
        </w:rPr>
        <w:t>define the software style guide</w:t>
      </w:r>
      <w:r w:rsidR="00E66228" w:rsidRPr="00F34BBB">
        <w:rPr>
          <w:rFonts w:ascii="Calibri" w:hAnsi="Calibri" w:cs="Calibri"/>
          <w:sz w:val="22"/>
          <w:szCs w:val="22"/>
        </w:rPr>
        <w:t xml:space="preserve"> and </w:t>
      </w:r>
      <w:r w:rsidR="005D1169" w:rsidRPr="00F34BBB">
        <w:rPr>
          <w:rFonts w:ascii="Calibri" w:hAnsi="Calibri" w:cs="Calibri"/>
          <w:sz w:val="22"/>
          <w:szCs w:val="22"/>
        </w:rPr>
        <w:t xml:space="preserve">version control </w:t>
      </w:r>
      <w:proofErr w:type="gramStart"/>
      <w:r w:rsidR="005D1169" w:rsidRPr="00F34BBB">
        <w:rPr>
          <w:rFonts w:ascii="Calibri" w:hAnsi="Calibri" w:cs="Calibri"/>
          <w:sz w:val="22"/>
          <w:szCs w:val="22"/>
        </w:rPr>
        <w:t>system</w:t>
      </w:r>
      <w:proofErr w:type="gramEnd"/>
      <w:r w:rsidR="005D1169" w:rsidRPr="00F34BBB">
        <w:rPr>
          <w:rFonts w:ascii="Calibri" w:hAnsi="Calibri" w:cs="Calibri"/>
          <w:sz w:val="22"/>
          <w:szCs w:val="22"/>
        </w:rPr>
        <w:t xml:space="preserve"> </w:t>
      </w:r>
    </w:p>
    <w:p w14:paraId="2F9F344F" w14:textId="0809909D" w:rsidR="00FE6FAF" w:rsidRPr="00F34BBB" w:rsidRDefault="00E66228" w:rsidP="00881847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 xml:space="preserve">Rick, Travis &amp; Michele </w:t>
      </w:r>
      <w:r w:rsidR="00B83469" w:rsidRPr="00F34BBB">
        <w:rPr>
          <w:rFonts w:ascii="Calibri" w:hAnsi="Calibri" w:cs="Calibri"/>
          <w:sz w:val="22"/>
          <w:szCs w:val="22"/>
        </w:rPr>
        <w:t xml:space="preserve">develop phase </w:t>
      </w:r>
      <w:r w:rsidRPr="00F34BBB">
        <w:rPr>
          <w:rFonts w:ascii="Calibri" w:hAnsi="Calibri" w:cs="Calibri"/>
          <w:sz w:val="22"/>
          <w:szCs w:val="22"/>
        </w:rPr>
        <w:t>review check-sheets.</w:t>
      </w:r>
    </w:p>
    <w:p w14:paraId="7D84BF6D" w14:textId="77777777" w:rsidR="00B83469" w:rsidRPr="00F34BBB" w:rsidRDefault="00B83469" w:rsidP="00B83469">
      <w:pPr>
        <w:pStyle w:val="BodyA"/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</w:p>
    <w:p w14:paraId="5CDF971D" w14:textId="7C1977B5" w:rsidR="00B83469" w:rsidRPr="00F34BBB" w:rsidRDefault="00B83469" w:rsidP="00B83469">
      <w:pPr>
        <w:pStyle w:val="BodyA"/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By Rick Ales</w:t>
      </w:r>
    </w:p>
    <w:p w14:paraId="737D37A5" w14:textId="283DD45B" w:rsidR="00B83469" w:rsidRPr="00F34BBB" w:rsidRDefault="00B83469" w:rsidP="00B83469">
      <w:pPr>
        <w:pStyle w:val="BodyA"/>
        <w:tabs>
          <w:tab w:val="left" w:pos="720"/>
        </w:tabs>
        <w:spacing w:before="0" w:after="40"/>
        <w:rPr>
          <w:rFonts w:ascii="Calibri" w:hAnsi="Calibri" w:cs="Calibri"/>
          <w:sz w:val="22"/>
          <w:szCs w:val="22"/>
        </w:rPr>
      </w:pPr>
      <w:r w:rsidRPr="00F34BBB">
        <w:rPr>
          <w:rFonts w:ascii="Calibri" w:hAnsi="Calibri" w:cs="Calibri"/>
          <w:sz w:val="22"/>
          <w:szCs w:val="22"/>
        </w:rPr>
        <w:t>cc:</w:t>
      </w:r>
      <w:r w:rsidR="00F34BBB" w:rsidRPr="00F34BB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34BBB" w:rsidRPr="00F34BBB">
        <w:rPr>
          <w:rFonts w:ascii="Calibri" w:hAnsi="Calibri" w:cs="Calibri"/>
          <w:sz w:val="22"/>
          <w:szCs w:val="22"/>
        </w:rPr>
        <w:t>misc</w:t>
      </w:r>
      <w:proofErr w:type="spellEnd"/>
      <w:r w:rsidR="00F34BBB" w:rsidRPr="00F34BBB">
        <w:rPr>
          <w:rFonts w:ascii="Calibri" w:hAnsi="Calibri" w:cs="Calibri"/>
          <w:sz w:val="22"/>
          <w:szCs w:val="22"/>
        </w:rPr>
        <w:t>: \PWC 8D Elevate OLS\OLS Level Test Project\_Project Management\Minutes</w:t>
      </w:r>
      <w:r w:rsidRPr="00F34BBB">
        <w:rPr>
          <w:rFonts w:ascii="Calibri" w:hAnsi="Calibri" w:cs="Calibri"/>
          <w:sz w:val="22"/>
          <w:szCs w:val="22"/>
        </w:rPr>
        <w:t xml:space="preserve">  </w:t>
      </w:r>
    </w:p>
    <w:sectPr w:rsidR="00B83469" w:rsidRPr="00F34BB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200" w:right="1170" w:bottom="1080" w:left="12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8922" w14:textId="77777777" w:rsidR="00D10B52" w:rsidRDefault="00D10B52">
      <w:r>
        <w:separator/>
      </w:r>
    </w:p>
  </w:endnote>
  <w:endnote w:type="continuationSeparator" w:id="0">
    <w:p w14:paraId="08C659DF" w14:textId="77777777" w:rsidR="00D10B52" w:rsidRDefault="00D1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F7B3" w14:textId="77777777" w:rsidR="0058302B" w:rsidRDefault="0058302B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95E95" w14:textId="77777777" w:rsidR="0058302B" w:rsidRDefault="00D10B52">
    <w:pPr>
      <w:pStyle w:val="BodyA"/>
      <w:spacing w:before="77" w:after="0"/>
      <w:jc w:val="center"/>
    </w:pPr>
    <w:r>
      <w:rPr>
        <w:rFonts w:ascii="Calibri" w:hAnsi="Calibri"/>
        <w:b/>
        <w:bCs/>
        <w:color w:val="376092"/>
        <w:sz w:val="24"/>
        <w:szCs w:val="24"/>
        <w:u w:color="376092"/>
      </w:rPr>
      <w:t xml:space="preserve">8068 Eastway Dr., Mentor, OH </w:t>
    </w:r>
    <w:proofErr w:type="gramStart"/>
    <w:r>
      <w:rPr>
        <w:rFonts w:ascii="Calibri" w:hAnsi="Calibri"/>
        <w:b/>
        <w:bCs/>
        <w:color w:val="376092"/>
        <w:sz w:val="24"/>
        <w:szCs w:val="24"/>
        <w:u w:color="376092"/>
      </w:rPr>
      <w:t>44060  •</w:t>
    </w:r>
    <w:proofErr w:type="gramEnd"/>
    <w:r>
      <w:rPr>
        <w:rFonts w:ascii="Calibri" w:hAnsi="Calibri"/>
        <w:b/>
        <w:bCs/>
        <w:color w:val="376092"/>
        <w:sz w:val="24"/>
        <w:szCs w:val="24"/>
        <w:u w:color="376092"/>
      </w:rPr>
      <w:t xml:space="preserve">  (440) 799-5692  •  rick.ales@yahoo.com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076D" w14:textId="77777777" w:rsidR="00D10B52" w:rsidRDefault="00D10B52">
      <w:r>
        <w:separator/>
      </w:r>
    </w:p>
  </w:footnote>
  <w:footnote w:type="continuationSeparator" w:id="0">
    <w:p w14:paraId="2E867C32" w14:textId="77777777" w:rsidR="00D10B52" w:rsidRDefault="00D10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C830" w14:textId="77777777" w:rsidR="0058302B" w:rsidRDefault="0058302B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B71F" w14:textId="77777777" w:rsidR="0058302B" w:rsidRDefault="00D10B52">
    <w:pPr>
      <w:pStyle w:val="BodyA"/>
      <w:spacing w:after="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E04CAC" wp14:editId="0DEA34AF">
              <wp:simplePos x="0" y="0"/>
              <wp:positionH relativeFrom="page">
                <wp:posOffset>4102098</wp:posOffset>
              </wp:positionH>
              <wp:positionV relativeFrom="page">
                <wp:posOffset>279399</wp:posOffset>
              </wp:positionV>
              <wp:extent cx="3133725" cy="328660"/>
              <wp:effectExtent l="0" t="0" r="0" b="0"/>
              <wp:wrapNone/>
              <wp:docPr id="1073741825" name="officeArt object" descr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3725" cy="3286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FA158DE" w14:textId="77777777" w:rsidR="0058302B" w:rsidRDefault="00D10B52">
                          <w:pPr>
                            <w:pStyle w:val="BodyA"/>
                            <w:spacing w:before="0" w:after="0" w:line="40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 xml:space="preserve">R. 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>Ales  Consulting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17365D"/>
                              <w:sz w:val="26"/>
                              <w:szCs w:val="26"/>
                              <w:u w:color="17365D"/>
                              <w:lang w:val="de-DE"/>
                            </w:rPr>
                            <w:t>llc</w:t>
                          </w:r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36574" tIns="36574" rIns="36574" bIns="36574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04CA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" style="position:absolute;margin-left:323pt;margin-top:22pt;width:246.75pt;height:25.9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" filled="f" stroked="f" strokeweight="1pt">
              <v:stroke miterlimit="4"/>
              <v:textbox inset="1.0159mm,1.0159mm,1.0159mm,1.0159mm">
                <w:txbxContent>
                  <w:p w14:paraId="0FA158DE" w14:textId="77777777" w:rsidR="0058302B" w:rsidRDefault="00D10B52">
                    <w:pPr>
                      <w:pStyle w:val="BodyA"/>
                      <w:spacing w:before="0" w:after="0" w:line="400" w:lineRule="auto"/>
                      <w:jc w:val="center"/>
                    </w:pPr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 xml:space="preserve">R.  </w:t>
                    </w:r>
                    <w:proofErr w:type="gramStart"/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>Ales  Consulting</w:t>
                    </w:r>
                    <w:proofErr w:type="gramEnd"/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 xml:space="preserve"> </w:t>
                    </w:r>
                    <w:r>
                      <w:rPr>
                        <w:b/>
                        <w:bCs/>
                        <w:smallCaps/>
                        <w:color w:val="17365D"/>
                        <w:sz w:val="26"/>
                        <w:szCs w:val="26"/>
                        <w:u w:color="17365D"/>
                        <w:lang w:val="de-DE"/>
                      </w:rPr>
                      <w:t>llc</w:t>
                    </w:r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CF3DB03" wp14:editId="62260031">
              <wp:simplePos x="0" y="0"/>
              <wp:positionH relativeFrom="page">
                <wp:posOffset>4114798</wp:posOffset>
              </wp:positionH>
              <wp:positionV relativeFrom="page">
                <wp:posOffset>533399</wp:posOffset>
              </wp:positionV>
              <wp:extent cx="3126107" cy="292992"/>
              <wp:effectExtent l="0" t="0" r="0" b="0"/>
              <wp:wrapNone/>
              <wp:docPr id="1073741826" name="officeArt object" descr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6107" cy="29299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CD583C8" w14:textId="77777777" w:rsidR="0058302B" w:rsidRDefault="00D10B52">
                          <w:pPr>
                            <w:pStyle w:val="BodyA"/>
                            <w:spacing w:before="0" w:after="0" w:line="219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smallCaps/>
                              <w:color w:val="17365D"/>
                              <w:sz w:val="13"/>
                              <w:szCs w:val="13"/>
                              <w:u w:color="17365D"/>
                              <w:lang w:val="de-DE"/>
                            </w:rPr>
                            <w:t>Marketing    Engineering    Management</w:t>
                          </w:r>
                        </w:p>
                      </w:txbxContent>
                    </wps:txbx>
                    <wps:bodyPr wrap="square" lIns="36574" tIns="36574" rIns="36574" bIns="36574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F3DB03" id="_x0000_s1027" type="#_x0000_t202" alt="Rectangle 3" style="position:absolute;margin-left:324pt;margin-top:42pt;width:246.15pt;height:23.0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" filled="f" stroked="f" strokeweight="1pt">
              <v:stroke miterlimit="4"/>
              <v:textbox inset="1.0159mm,1.0159mm,1.0159mm,1.0159mm">
                <w:txbxContent>
                  <w:p w14:paraId="5CD583C8" w14:textId="77777777" w:rsidR="0058302B" w:rsidRDefault="00D10B52">
                    <w:pPr>
                      <w:pStyle w:val="BodyA"/>
                      <w:spacing w:before="0" w:after="0" w:line="219" w:lineRule="auto"/>
                      <w:jc w:val="center"/>
                    </w:pPr>
                    <w:r>
                      <w:rPr>
                        <w:b/>
                        <w:bCs/>
                        <w:smallCaps/>
                        <w:color w:val="17365D"/>
                        <w:sz w:val="13"/>
                        <w:szCs w:val="13"/>
                        <w:u w:color="17365D"/>
                        <w:lang w:val="de-DE"/>
                      </w:rPr>
                      <w:t>Marketing    Engineering   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66E24C9D" wp14:editId="12A203B2">
          <wp:simplePos x="0" y="0"/>
          <wp:positionH relativeFrom="page">
            <wp:posOffset>784861</wp:posOffset>
          </wp:positionH>
          <wp:positionV relativeFrom="page">
            <wp:posOffset>220981</wp:posOffset>
          </wp:positionV>
          <wp:extent cx="693420" cy="571500"/>
          <wp:effectExtent l="0" t="0" r="0" b="0"/>
          <wp:wrapNone/>
          <wp:docPr id="1073741827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420" cy="571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6C748347" wp14:editId="4CDD1CCC">
              <wp:simplePos x="0" y="0"/>
              <wp:positionH relativeFrom="page">
                <wp:posOffset>838177</wp:posOffset>
              </wp:positionH>
              <wp:positionV relativeFrom="page">
                <wp:posOffset>469900</wp:posOffset>
              </wp:positionV>
              <wp:extent cx="3543301" cy="12701"/>
              <wp:effectExtent l="0" t="0" r="0" b="0"/>
              <wp:wrapNone/>
              <wp:docPr id="1073741828" name="officeArt object" descr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43301" cy="1270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4A7DBA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64F86F" id="officeArt object" o:spid="_x0000_s1026" alt="Straight Arrow Connector 2" style="position:absolute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6pt,37pt" to="3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" strokecolor="#4a7dba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9A6AE6D" wp14:editId="6A7E7026">
              <wp:simplePos x="0" y="0"/>
              <wp:positionH relativeFrom="page">
                <wp:posOffset>850887</wp:posOffset>
              </wp:positionH>
              <wp:positionV relativeFrom="page">
                <wp:posOffset>9423400</wp:posOffset>
              </wp:positionV>
              <wp:extent cx="6124576" cy="12701"/>
              <wp:effectExtent l="0" t="0" r="0" b="0"/>
              <wp:wrapNone/>
              <wp:docPr id="1073741829" name="officeArt object" descr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6" cy="1270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4A7DBA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6F949A" id="officeArt object" o:spid="_x0000_s1026" alt="Straight Arrow Connector 4" style="position:absolute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7pt,742pt" to="549.25pt,7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" strokecolor="#4a7dba">
              <w10:wrap anchorx="page" anchory="page"/>
            </v:line>
          </w:pict>
        </mc:Fallback>
      </mc:AlternateContent>
    </w:r>
    <w:r>
      <w:rPr>
        <w:b/>
        <w:bCs/>
        <w:color w:val="17365D"/>
        <w:sz w:val="20"/>
        <w:szCs w:val="20"/>
        <w:u w:color="17365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AD3"/>
    <w:multiLevelType w:val="hybridMultilevel"/>
    <w:tmpl w:val="3A3C5D34"/>
    <w:numStyleLink w:val="ImportedStyle1"/>
  </w:abstractNum>
  <w:abstractNum w:abstractNumId="1" w15:restartNumberingAfterBreak="0">
    <w:nsid w:val="1FB47461"/>
    <w:multiLevelType w:val="hybridMultilevel"/>
    <w:tmpl w:val="C444D63A"/>
    <w:lvl w:ilvl="0" w:tplc="AB402E3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901B2"/>
    <w:multiLevelType w:val="hybridMultilevel"/>
    <w:tmpl w:val="5016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1194F"/>
    <w:multiLevelType w:val="hybridMultilevel"/>
    <w:tmpl w:val="3A3C5D34"/>
    <w:styleLink w:val="ImportedStyle1"/>
    <w:lvl w:ilvl="0" w:tplc="10248928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F63896">
      <w:start w:val="1"/>
      <w:numFmt w:val="bullet"/>
      <w:lvlText w:val="○"/>
      <w:lvlJc w:val="left"/>
      <w:pPr>
        <w:tabs>
          <w:tab w:val="left" w:pos="72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CE28AA">
      <w:start w:val="1"/>
      <w:numFmt w:val="bullet"/>
      <w:lvlText w:val="■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A98">
      <w:start w:val="1"/>
      <w:numFmt w:val="bullet"/>
      <w:lvlText w:val="●"/>
      <w:lvlJc w:val="left"/>
      <w:pPr>
        <w:tabs>
          <w:tab w:val="left" w:pos="7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12FF0E">
      <w:start w:val="1"/>
      <w:numFmt w:val="bullet"/>
      <w:lvlText w:val="○"/>
      <w:lvlJc w:val="left"/>
      <w:pPr>
        <w:tabs>
          <w:tab w:val="left" w:pos="72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42488">
      <w:start w:val="1"/>
      <w:numFmt w:val="bullet"/>
      <w:lvlText w:val="■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78A690">
      <w:start w:val="1"/>
      <w:numFmt w:val="bullet"/>
      <w:lvlText w:val="●"/>
      <w:lvlJc w:val="left"/>
      <w:pPr>
        <w:tabs>
          <w:tab w:val="left" w:pos="72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8E5A9C">
      <w:start w:val="1"/>
      <w:numFmt w:val="bullet"/>
      <w:lvlText w:val="○"/>
      <w:lvlJc w:val="left"/>
      <w:pPr>
        <w:tabs>
          <w:tab w:val="left" w:pos="72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0057E">
      <w:start w:val="1"/>
      <w:numFmt w:val="bullet"/>
      <w:lvlText w:val="■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BA27C12"/>
    <w:multiLevelType w:val="hybridMultilevel"/>
    <w:tmpl w:val="25A47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D459A6"/>
    <w:multiLevelType w:val="hybridMultilevel"/>
    <w:tmpl w:val="6E86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F80039"/>
    <w:multiLevelType w:val="hybridMultilevel"/>
    <w:tmpl w:val="33BC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769117">
    <w:abstractNumId w:val="3"/>
  </w:num>
  <w:num w:numId="2" w16cid:durableId="1992514700">
    <w:abstractNumId w:val="0"/>
  </w:num>
  <w:num w:numId="3" w16cid:durableId="2120220966">
    <w:abstractNumId w:val="0"/>
    <w:lvlOverride w:ilvl="0">
      <w:lvl w:ilvl="0" w:tplc="281E7A6A">
        <w:start w:val="1"/>
        <w:numFmt w:val="bullet"/>
        <w:lvlText w:val="●"/>
        <w:lvlJc w:val="left"/>
        <w:pPr>
          <w:ind w:left="80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2200C6">
        <w:start w:val="1"/>
        <w:numFmt w:val="bullet"/>
        <w:lvlText w:val="○"/>
        <w:lvlJc w:val="left"/>
        <w:pPr>
          <w:tabs>
            <w:tab w:val="left" w:pos="720"/>
          </w:tabs>
          <w:ind w:left="152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0A1E72">
        <w:start w:val="1"/>
        <w:numFmt w:val="bullet"/>
        <w:lvlText w:val="■"/>
        <w:lvlJc w:val="left"/>
        <w:pPr>
          <w:tabs>
            <w:tab w:val="left" w:pos="720"/>
          </w:tabs>
          <w:ind w:left="224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C3EC782">
        <w:start w:val="1"/>
        <w:numFmt w:val="bullet"/>
        <w:lvlText w:val="●"/>
        <w:lvlJc w:val="left"/>
        <w:pPr>
          <w:tabs>
            <w:tab w:val="left" w:pos="720"/>
          </w:tabs>
          <w:ind w:left="296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0D6B768">
        <w:start w:val="1"/>
        <w:numFmt w:val="bullet"/>
        <w:lvlText w:val="○"/>
        <w:lvlJc w:val="left"/>
        <w:pPr>
          <w:tabs>
            <w:tab w:val="left" w:pos="720"/>
          </w:tabs>
          <w:ind w:left="368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7C89A8">
        <w:start w:val="1"/>
        <w:numFmt w:val="bullet"/>
        <w:lvlText w:val="■"/>
        <w:lvlJc w:val="left"/>
        <w:pPr>
          <w:tabs>
            <w:tab w:val="left" w:pos="720"/>
          </w:tabs>
          <w:ind w:left="440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5B6D030">
        <w:start w:val="1"/>
        <w:numFmt w:val="bullet"/>
        <w:lvlText w:val="●"/>
        <w:lvlJc w:val="left"/>
        <w:pPr>
          <w:tabs>
            <w:tab w:val="left" w:pos="720"/>
          </w:tabs>
          <w:ind w:left="512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9240D6">
        <w:start w:val="1"/>
        <w:numFmt w:val="bullet"/>
        <w:lvlText w:val="○"/>
        <w:lvlJc w:val="left"/>
        <w:pPr>
          <w:tabs>
            <w:tab w:val="left" w:pos="720"/>
          </w:tabs>
          <w:ind w:left="584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BAB6B6">
        <w:start w:val="1"/>
        <w:numFmt w:val="bullet"/>
        <w:lvlText w:val="■"/>
        <w:lvlJc w:val="left"/>
        <w:pPr>
          <w:tabs>
            <w:tab w:val="left" w:pos="720"/>
          </w:tabs>
          <w:ind w:left="656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106194020">
    <w:abstractNumId w:val="4"/>
  </w:num>
  <w:num w:numId="5" w16cid:durableId="1121455413">
    <w:abstractNumId w:val="1"/>
  </w:num>
  <w:num w:numId="6" w16cid:durableId="1562014713">
    <w:abstractNumId w:val="5"/>
  </w:num>
  <w:num w:numId="7" w16cid:durableId="783383947">
    <w:abstractNumId w:val="6"/>
  </w:num>
  <w:num w:numId="8" w16cid:durableId="14366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2B"/>
    <w:rsid w:val="000255E8"/>
    <w:rsid w:val="000533D4"/>
    <w:rsid w:val="000B0570"/>
    <w:rsid w:val="001129D8"/>
    <w:rsid w:val="00121B03"/>
    <w:rsid w:val="00164EDA"/>
    <w:rsid w:val="001E412D"/>
    <w:rsid w:val="00272FD3"/>
    <w:rsid w:val="003C0F96"/>
    <w:rsid w:val="003C7365"/>
    <w:rsid w:val="003E4393"/>
    <w:rsid w:val="00403031"/>
    <w:rsid w:val="004C751B"/>
    <w:rsid w:val="004D4B56"/>
    <w:rsid w:val="0058302B"/>
    <w:rsid w:val="005C1B1F"/>
    <w:rsid w:val="005D1169"/>
    <w:rsid w:val="005E3F3F"/>
    <w:rsid w:val="006347E0"/>
    <w:rsid w:val="00654585"/>
    <w:rsid w:val="006A5328"/>
    <w:rsid w:val="006C3510"/>
    <w:rsid w:val="007463D0"/>
    <w:rsid w:val="0075476F"/>
    <w:rsid w:val="008002AD"/>
    <w:rsid w:val="00881847"/>
    <w:rsid w:val="008C0140"/>
    <w:rsid w:val="00902434"/>
    <w:rsid w:val="0092572C"/>
    <w:rsid w:val="00A977B2"/>
    <w:rsid w:val="00AA422A"/>
    <w:rsid w:val="00B83469"/>
    <w:rsid w:val="00BD5598"/>
    <w:rsid w:val="00BE7508"/>
    <w:rsid w:val="00BF6C64"/>
    <w:rsid w:val="00CE3FAB"/>
    <w:rsid w:val="00D10B52"/>
    <w:rsid w:val="00D471A2"/>
    <w:rsid w:val="00DA46B6"/>
    <w:rsid w:val="00E66228"/>
    <w:rsid w:val="00E94387"/>
    <w:rsid w:val="00EB5286"/>
    <w:rsid w:val="00EB6459"/>
    <w:rsid w:val="00EC6952"/>
    <w:rsid w:val="00ED146C"/>
    <w:rsid w:val="00F0528E"/>
    <w:rsid w:val="00F1264B"/>
    <w:rsid w:val="00F32905"/>
    <w:rsid w:val="00F34BBB"/>
    <w:rsid w:val="00FA1940"/>
    <w:rsid w:val="00FA55B3"/>
    <w:rsid w:val="00F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A799"/>
  <w15:docId w15:val="{146C1EBB-6FF5-4474-BE73-77F8E463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before="120" w:after="60"/>
    </w:pPr>
    <w:rPr>
      <w:rFonts w:ascii="Arial" w:hAnsi="Arial" w:cs="Arial Unicode MS"/>
      <w:color w:val="000000"/>
      <w:sz w:val="18"/>
      <w:szCs w:val="1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A194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/support/documentation/supplemental/21/managing-labview-vi-and-application-revision-histor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.com/en/support/documentation/supplemental/06/rules-to-wire-by----part-i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 Consulting</dc:creator>
  <cp:lastModifiedBy>Rick Ales Consulting</cp:lastModifiedBy>
  <cp:revision>2</cp:revision>
  <dcterms:created xsi:type="dcterms:W3CDTF">2024-01-16T20:48:00Z</dcterms:created>
  <dcterms:modified xsi:type="dcterms:W3CDTF">2024-01-16T20:48:00Z</dcterms:modified>
</cp:coreProperties>
</file>