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5A4BF823"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00C320C0">
        <w:rPr>
          <w:rFonts w:ascii="Arial" w:hAnsi="Arial" w:cs="Arial"/>
          <w:sz w:val="22"/>
          <w:szCs w:val="22"/>
        </w:rPr>
        <w:t xml:space="preserve"> </w:t>
      </w:r>
      <w:r w:rsidR="00C320C0">
        <w:rPr>
          <w:rFonts w:ascii="Arial" w:hAnsi="Arial" w:cs="Arial"/>
          <w:sz w:val="22"/>
          <w:szCs w:val="22"/>
          <w:u w:val="single"/>
        </w:rPr>
        <w:t xml:space="preserve">  JOE BLOE</w:t>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Note:  The setups illustrated are a guide.  Equivalent instrument substitutes may be used as long as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r w:rsidRPr="002E591F">
        <w:t>are</w:t>
      </w:r>
      <w:r w:rsidR="00DC6566" w:rsidRPr="002E591F">
        <w:t xml:space="preserve"> version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Contact AAP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 xml:space="preserve">Volt/ohm meter (VOM);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record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 and note the reading for each resistor value.</w:t>
      </w:r>
    </w:p>
    <w:p w14:paraId="1807A4CB" w14:textId="45235CB4" w:rsidR="005D259E" w:rsidRDefault="005D259E" w:rsidP="00BA2E11">
      <w:pPr>
        <w:pStyle w:val="Step"/>
        <w:numPr>
          <w:ilvl w:val="0"/>
          <w:numId w:val="17"/>
        </w:numPr>
      </w:pPr>
      <w:r>
        <w:t xml:space="preserve">Connect each resistor to Ch B (Red and Yellow clip lead), and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 xml:space="preserve">M);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r>
        <w:t xml:space="preserve">Verify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RUNNING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being plotted. </w:t>
      </w:r>
    </w:p>
    <w:p w14:paraId="6F16C46E" w14:textId="44023624" w:rsidR="00753E04" w:rsidRDefault="00753E04" w:rsidP="00753E04">
      <w:pPr>
        <w:pStyle w:val="Step"/>
      </w:pPr>
      <w:r>
        <w:t xml:space="preserve">Click on the </w:t>
      </w:r>
      <w:r w:rsidR="00882F04">
        <w:t>Run Test</w:t>
      </w:r>
      <w:r>
        <w:t xml:space="preserve"> button</w:t>
      </w:r>
      <w:r w:rsidR="00882F04">
        <w:t>.</w:t>
      </w:r>
      <w:r>
        <w:t>.</w:t>
      </w:r>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stops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r>
        <w:t>Shall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Verify that Level and PV values decrease towards FULL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With the MLOI app running, connect the Orange clip lead to the 100</w:t>
      </w:r>
      <w:r>
        <w:sym w:font="Symbol" w:char="F057"/>
      </w:r>
      <w:r>
        <w:t xml:space="preserve"> test resistor and the Red clip lead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Connect the Orange clip lead to the 1K</w:t>
      </w:r>
      <w:r>
        <w:sym w:font="Symbol" w:char="F057"/>
      </w:r>
      <w:r>
        <w:t xml:space="preserve"> test resistor and the Red clip lead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r>
        <w:t>NOT sure what I meant?  Perhaps the Calibrate menu, or read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r>
        <w:t>Shall not require operator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BA2E11">
      <w:pPr>
        <w:pStyle w:val="Step"/>
        <w:numPr>
          <w:ilvl w:val="0"/>
          <w:numId w:val="40"/>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B2247F">
      <w:pPr>
        <w:pStyle w:val="Step"/>
        <w:numPr>
          <w:ilvl w:val="0"/>
          <w:numId w:val="43"/>
        </w:numPr>
      </w:pPr>
      <w:r>
        <w:t>Navigate to M: \\&lt;AAP Controlled Doc Vault&gt;\$Config File folder and open the current test Config File.</w:t>
      </w:r>
    </w:p>
    <w:p w14:paraId="71E68822" w14:textId="185DFA68" w:rsidR="00B2247F" w:rsidRDefault="00B2247F" w:rsidP="00B2247F">
      <w:pPr>
        <w:pStyle w:val="Step"/>
        <w:numPr>
          <w:ilvl w:val="0"/>
          <w:numId w:val="43"/>
        </w:numPr>
      </w:pPr>
      <w:r>
        <w:t>Note the file name save in the Report File Template parameter.</w:t>
      </w:r>
    </w:p>
    <w:p w14:paraId="564735A2" w14:textId="1AB8936A" w:rsidR="000E1B05" w:rsidRDefault="000E1B05" w:rsidP="000E1B05">
      <w:pPr>
        <w:pStyle w:val="Step"/>
        <w:numPr>
          <w:ilvl w:val="0"/>
          <w:numId w:val="43"/>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numPr>
          <w:ilvl w:val="0"/>
          <w:numId w:val="44"/>
        </w:numPr>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lastRenderedPageBreak/>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lastRenderedPageBreak/>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Point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lastRenderedPageBreak/>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lastRenderedPageBreak/>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7" w:name="_Toc193295234"/>
      <w:r>
        <w:t xml:space="preserve">Non - 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r>
        <w:t>Resistance Calibration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733D68">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driver must be loaded per Appendix II.  The LabVIEW app is version controlled in GitHub Allen Aircraft account in the internet </w:t>
      </w:r>
      <w:r w:rsidRPr="003F19C1">
        <w:lastRenderedPageBreak/>
        <w:t>cloud and should be downloaded from there.</w:t>
      </w:r>
    </w:p>
    <w:bookmarkEnd w:id="1"/>
    <w:p w14:paraId="6A9AABDA" w14:textId="2DA838B8" w:rsidR="003F19C1" w:rsidRDefault="00F773D2" w:rsidP="00BA2E11">
      <w:pPr>
        <w:pStyle w:val="Step"/>
        <w:numPr>
          <w:ilvl w:val="0"/>
          <w:numId w:val="16"/>
        </w:numPr>
      </w:pPr>
      <w:r>
        <w:t xml:space="preserve">Have the IT department load the LabVIEW Runtime on the target workstation.    </w:t>
      </w:r>
    </w:p>
    <w:p w14:paraId="2617B764" w14:textId="6F65C0F4" w:rsidR="00F773D2" w:rsidRDefault="003F19C1" w:rsidP="00BA2E11">
      <w:pPr>
        <w:pStyle w:val="Step"/>
        <w:numPr>
          <w:ilvl w:val="0"/>
          <w:numId w:val="16"/>
        </w:numPr>
      </w:pPr>
      <w:r>
        <w:t xml:space="preserve">Contact AAP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4"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Default="000B0BA0" w:rsidP="002E6504">
      <w:pPr>
        <w:rPr>
          <w:rFonts w:cs="Arial"/>
          <w:szCs w:val="22"/>
        </w:rPr>
      </w:pPr>
    </w:p>
    <w:p w14:paraId="7AD67C88" w14:textId="77777777" w:rsidR="00735789" w:rsidRDefault="00735789" w:rsidP="002E6504">
      <w:pPr>
        <w:rPr>
          <w:rFonts w:cs="Arial"/>
          <w:szCs w:val="22"/>
        </w:rPr>
      </w:pPr>
    </w:p>
    <w:p w14:paraId="3C702C10" w14:textId="77777777" w:rsidR="00735789" w:rsidRPr="00735789" w:rsidRDefault="00735789" w:rsidP="00735789">
      <w:pPr>
        <w:rPr>
          <w:rFonts w:cs="Arial"/>
          <w:szCs w:val="22"/>
        </w:rPr>
      </w:pPr>
      <w:r w:rsidRPr="00735789">
        <w:rPr>
          <w:rFonts w:cs="Arial"/>
          <w:szCs w:val="22"/>
        </w:rPr>
        <w:t>Using the measurement</w:t>
      </w:r>
    </w:p>
    <w:p w14:paraId="36573835" w14:textId="77777777" w:rsidR="00735789" w:rsidRPr="00735789" w:rsidRDefault="00735789" w:rsidP="00735789">
      <w:pPr>
        <w:rPr>
          <w:rFonts w:cs="Arial"/>
          <w:szCs w:val="22"/>
        </w:rPr>
      </w:pPr>
      <w:r w:rsidRPr="00735789">
        <w:rPr>
          <w:rFonts w:cs="Arial"/>
          <w:szCs w:val="22"/>
        </w:rPr>
        <w:t>When the measurement is selected, if this is the first measurement to be added, a new </w:t>
      </w:r>
      <w:r w:rsidRPr="00735789">
        <w:rPr>
          <w:rFonts w:cs="Arial"/>
          <w:b/>
          <w:bCs/>
          <w:szCs w:val="22"/>
        </w:rPr>
        <w:t>Measurements </w:t>
      </w:r>
      <w:r w:rsidRPr="00735789">
        <w:rPr>
          <w:rFonts w:cs="Arial"/>
          <w:szCs w:val="22"/>
        </w:rPr>
        <w:t>panel will be created under the graph and the measurement will be automatically added to the panel. If the </w:t>
      </w:r>
      <w:r w:rsidRPr="00735789">
        <w:rPr>
          <w:rFonts w:cs="Arial"/>
          <w:b/>
          <w:bCs/>
          <w:szCs w:val="22"/>
        </w:rPr>
        <w:t>Measurements </w:t>
      </w:r>
      <w:r w:rsidRPr="00735789">
        <w:rPr>
          <w:rFonts w:cs="Arial"/>
          <w:szCs w:val="22"/>
        </w:rPr>
        <w:t>panel already exists then the selected measurement will just be added to it.</w:t>
      </w:r>
    </w:p>
    <w:p w14:paraId="4B140D4A" w14:textId="60F957B5" w:rsidR="00735789" w:rsidRPr="00735789" w:rsidRDefault="00735789" w:rsidP="00735789">
      <w:pPr>
        <w:rPr>
          <w:rFonts w:cs="Arial"/>
          <w:szCs w:val="22"/>
        </w:rPr>
      </w:pPr>
      <w:r w:rsidRPr="00735789">
        <w:rPr>
          <w:rFonts w:cs="Arial"/>
          <w:noProof/>
          <w:szCs w:val="22"/>
        </w:rPr>
        <mc:AlternateContent>
          <mc:Choice Requires="wps">
            <w:drawing>
              <wp:inline distT="0" distB="0" distL="0" distR="0" wp14:anchorId="08A159C0" wp14:editId="3F98B8E1">
                <wp:extent cx="4257675" cy="923925"/>
                <wp:effectExtent l="0" t="0" r="0" b="0"/>
                <wp:docPr id="56098395"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5767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51FAA" id="Rectangle 40" o:spid="_x0000_s1026" style="width:335.25pt;height: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" filled="f" stroked="f">
                <o:lock v:ext="edit" aspectratio="t"/>
                <w10:anchorlock/>
              </v:rect>
            </w:pict>
          </mc:Fallback>
        </mc:AlternateContent>
      </w:r>
    </w:p>
    <w:p w14:paraId="5B4EA706" w14:textId="77777777" w:rsidR="00735789" w:rsidRPr="00735789" w:rsidRDefault="00735789" w:rsidP="00735789">
      <w:pPr>
        <w:rPr>
          <w:rFonts w:cs="Arial"/>
          <w:szCs w:val="22"/>
        </w:rPr>
      </w:pPr>
      <w:r w:rsidRPr="00735789">
        <w:rPr>
          <w:rFonts w:cs="Arial"/>
          <w:szCs w:val="22"/>
        </w:rPr>
        <w:t>The measurement lozenge which is added to the </w:t>
      </w:r>
      <w:r w:rsidRPr="00735789">
        <w:rPr>
          <w:rFonts w:cs="Arial"/>
          <w:b/>
          <w:bCs/>
          <w:szCs w:val="22"/>
        </w:rPr>
        <w:t>Measurements </w:t>
      </w:r>
      <w:r w:rsidRPr="00735789">
        <w:rPr>
          <w:rFonts w:cs="Arial"/>
          <w:szCs w:val="22"/>
        </w:rPr>
        <w:t>panel shows the current measurement value as the most prominent piece of data.</w:t>
      </w:r>
    </w:p>
    <w:p w14:paraId="736A7488" w14:textId="77777777" w:rsidR="00735789" w:rsidRPr="00735789" w:rsidRDefault="00735789" w:rsidP="00735789">
      <w:pPr>
        <w:rPr>
          <w:rFonts w:cs="Arial"/>
          <w:szCs w:val="22"/>
        </w:rPr>
      </w:pPr>
      <w:r w:rsidRPr="00735789">
        <w:rPr>
          <w:rFonts w:cs="Arial"/>
          <w:szCs w:val="22"/>
        </w:rPr>
        <w:lastRenderedPageBreak/>
        <w:t>Additional statistics data are shown on the right-hand side of the lozenge and comprise the following:</w:t>
      </w:r>
    </w:p>
    <w:p w14:paraId="56058010" w14:textId="77777777" w:rsidR="00735789" w:rsidRPr="00735789" w:rsidRDefault="00735789" w:rsidP="00735789">
      <w:pPr>
        <w:rPr>
          <w:rFonts w:cs="Arial"/>
          <w:szCs w:val="22"/>
        </w:rPr>
      </w:pPr>
      <w:r w:rsidRPr="00735789">
        <w:rPr>
          <w:rFonts w:cs="Arial"/>
          <w:b/>
          <w:bCs/>
          <w:szCs w:val="22"/>
        </w:rPr>
        <w:t>Min </w:t>
      </w:r>
      <w:r w:rsidRPr="00735789">
        <w:rPr>
          <w:rFonts w:cs="Arial"/>
          <w:szCs w:val="22"/>
        </w:rPr>
        <w:t>– The Minimum value measured.</w:t>
      </w:r>
    </w:p>
    <w:p w14:paraId="2C0ECCFE" w14:textId="77777777" w:rsidR="00735789" w:rsidRPr="00735789" w:rsidRDefault="00735789" w:rsidP="00735789">
      <w:pPr>
        <w:rPr>
          <w:rFonts w:cs="Arial"/>
          <w:szCs w:val="22"/>
        </w:rPr>
      </w:pPr>
      <w:r w:rsidRPr="00735789">
        <w:rPr>
          <w:rFonts w:cs="Arial"/>
          <w:b/>
          <w:bCs/>
          <w:szCs w:val="22"/>
        </w:rPr>
        <w:t>Max </w:t>
      </w:r>
      <w:r w:rsidRPr="00735789">
        <w:rPr>
          <w:rFonts w:cs="Arial"/>
          <w:szCs w:val="22"/>
        </w:rPr>
        <w:t>– The Maximum value measured.</w:t>
      </w:r>
    </w:p>
    <w:p w14:paraId="4EDAE452" w14:textId="77777777" w:rsidR="00735789" w:rsidRPr="00735789" w:rsidRDefault="00735789" w:rsidP="00735789">
      <w:pPr>
        <w:rPr>
          <w:rFonts w:cs="Arial"/>
          <w:szCs w:val="22"/>
        </w:rPr>
      </w:pPr>
      <w:r w:rsidRPr="00735789">
        <w:rPr>
          <w:rFonts w:cs="Arial"/>
          <w:b/>
          <w:bCs/>
          <w:szCs w:val="22"/>
        </w:rPr>
        <w:t>x̄ </w:t>
      </w:r>
      <w:r w:rsidRPr="00735789">
        <w:rPr>
          <w:rFonts w:cs="Arial"/>
          <w:szCs w:val="22"/>
        </w:rPr>
        <w:t>– Mean value measured.</w:t>
      </w:r>
    </w:p>
    <w:p w14:paraId="3E75F289" w14:textId="77777777" w:rsidR="00735789" w:rsidRPr="00735789" w:rsidRDefault="00735789" w:rsidP="00735789">
      <w:pPr>
        <w:rPr>
          <w:rFonts w:cs="Arial"/>
          <w:szCs w:val="22"/>
        </w:rPr>
      </w:pPr>
      <w:r w:rsidRPr="00735789">
        <w:rPr>
          <w:rFonts w:cs="Arial"/>
          <w:b/>
          <w:bCs/>
          <w:szCs w:val="22"/>
        </w:rPr>
        <w:t>σ </w:t>
      </w:r>
      <w:r w:rsidRPr="00735789">
        <w:rPr>
          <w:rFonts w:cs="Arial"/>
          <w:szCs w:val="22"/>
        </w:rPr>
        <w:t>– Standard deviation from the mean.</w:t>
      </w:r>
    </w:p>
    <w:p w14:paraId="4DE635F4" w14:textId="77777777" w:rsidR="00735789" w:rsidRPr="00735789" w:rsidRDefault="00735789" w:rsidP="00735789">
      <w:pPr>
        <w:rPr>
          <w:rFonts w:cs="Arial"/>
          <w:szCs w:val="22"/>
        </w:rPr>
      </w:pPr>
      <w:r w:rsidRPr="00735789">
        <w:rPr>
          <w:rFonts w:cs="Arial"/>
          <w:b/>
          <w:bCs/>
          <w:szCs w:val="22"/>
        </w:rPr>
        <w:t>n </w:t>
      </w:r>
      <w:r w:rsidRPr="00735789">
        <w:rPr>
          <w:rFonts w:cs="Arial"/>
          <w:szCs w:val="22"/>
        </w:rPr>
        <w:t>– Number of buffers measured*.</w:t>
      </w:r>
    </w:p>
    <w:p w14:paraId="13B0B6B9" w14:textId="77777777" w:rsidR="00735789" w:rsidRPr="00735789" w:rsidRDefault="00735789" w:rsidP="00735789">
      <w:pPr>
        <w:rPr>
          <w:rFonts w:cs="Arial"/>
          <w:szCs w:val="22"/>
        </w:rPr>
      </w:pPr>
      <w:r w:rsidRPr="00735789">
        <w:rPr>
          <w:rFonts w:cs="Arial"/>
          <w:szCs w:val="22"/>
        </w:rPr>
        <w:t>On the left-hand side of the measurement lozenge is an icon depicting the type of measurement, together with a title for the measurement.</w:t>
      </w:r>
    </w:p>
    <w:p w14:paraId="7D5E8BF4" w14:textId="77777777" w:rsidR="00735789" w:rsidRPr="00735789" w:rsidRDefault="00735789" w:rsidP="00735789">
      <w:pPr>
        <w:rPr>
          <w:rFonts w:cs="Arial"/>
          <w:szCs w:val="22"/>
        </w:rPr>
      </w:pPr>
      <w:r w:rsidRPr="00735789">
        <w:rPr>
          <w:rFonts w:cs="Arial"/>
          <w:szCs w:val="22"/>
        </w:rPr>
        <w:t>On the right-hand edge of the lozenge is a Delete button, click this to remove the measurement. If this is the last one in the Measurements panel, the panel will automatically be closed.</w:t>
      </w:r>
    </w:p>
    <w:p w14:paraId="2F2C0B0D" w14:textId="77777777" w:rsidR="00735789" w:rsidRPr="00735789" w:rsidRDefault="00735789" w:rsidP="00735789">
      <w:pPr>
        <w:rPr>
          <w:rFonts w:cs="Arial"/>
          <w:szCs w:val="22"/>
        </w:rPr>
      </w:pPr>
      <w:r w:rsidRPr="00735789">
        <w:rPr>
          <w:rFonts w:cs="Arial"/>
          <w:szCs w:val="22"/>
        </w:rPr>
        <w:t>There is a settings cog icon, click this (or any white space inside the lozenge) to open a Settings popup window containing configurable settings appropriate to the measurement type.</w:t>
      </w:r>
    </w:p>
    <w:p w14:paraId="47B0AB7E" w14:textId="77777777" w:rsidR="00735789" w:rsidRPr="00735789" w:rsidRDefault="00735789" w:rsidP="00735789">
      <w:pPr>
        <w:rPr>
          <w:rFonts w:cs="Arial"/>
          <w:szCs w:val="22"/>
        </w:rPr>
      </w:pPr>
      <w:r w:rsidRPr="00735789">
        <w:rPr>
          <w:rFonts w:cs="Arial"/>
          <w:szCs w:val="22"/>
        </w:rPr>
        <w:t>Separate to the lozenges, inside the </w:t>
      </w:r>
      <w:r w:rsidRPr="00735789">
        <w:rPr>
          <w:rFonts w:cs="Arial"/>
          <w:b/>
          <w:bCs/>
          <w:szCs w:val="22"/>
        </w:rPr>
        <w:t>Measurements </w:t>
      </w:r>
      <w:r w:rsidRPr="00735789">
        <w:rPr>
          <w:rFonts w:cs="Arial"/>
          <w:szCs w:val="22"/>
        </w:rPr>
        <w:t>panel, is a lozenge size selector and a Reset button, click this to reset all values in all measurements.</w:t>
      </w:r>
    </w:p>
    <w:p w14:paraId="5FAFDC56" w14:textId="77777777" w:rsidR="00735789" w:rsidRPr="00735789" w:rsidRDefault="00735789" w:rsidP="00735789">
      <w:pPr>
        <w:rPr>
          <w:rFonts w:cs="Arial"/>
          <w:szCs w:val="22"/>
        </w:rPr>
      </w:pPr>
      <w:r w:rsidRPr="00735789">
        <w:rPr>
          <w:rFonts w:cs="Arial"/>
          <w:szCs w:val="22"/>
        </w:rPr>
        <w:t>The</w:t>
      </w:r>
      <w:r w:rsidRPr="00735789">
        <w:rPr>
          <w:rFonts w:cs="Arial"/>
          <w:b/>
          <w:bCs/>
          <w:szCs w:val="22"/>
        </w:rPr>
        <w:t> Size selector</w:t>
      </w:r>
      <w:r w:rsidRPr="00735789">
        <w:rPr>
          <w:rFonts w:cs="Arial"/>
          <w:szCs w:val="22"/>
        </w:rPr>
        <w:t> is used to select Small, Medium or Large style lozenges and can be used to adjust the size to find the best fit for the lozenges within the </w:t>
      </w:r>
      <w:r w:rsidRPr="00735789">
        <w:rPr>
          <w:rFonts w:cs="Arial"/>
          <w:b/>
          <w:bCs/>
          <w:szCs w:val="22"/>
        </w:rPr>
        <w:t>Measurements </w:t>
      </w:r>
      <w:r w:rsidRPr="00735789">
        <w:rPr>
          <w:rFonts w:cs="Arial"/>
          <w:szCs w:val="22"/>
        </w:rPr>
        <w:t>panel. There is also a splitter bar area between the graph and the </w:t>
      </w:r>
      <w:r w:rsidRPr="00735789">
        <w:rPr>
          <w:rFonts w:cs="Arial"/>
          <w:b/>
          <w:bCs/>
          <w:szCs w:val="22"/>
        </w:rPr>
        <w:t>Measurements </w:t>
      </w:r>
      <w:r w:rsidRPr="00735789">
        <w:rPr>
          <w:rFonts w:cs="Arial"/>
          <w:szCs w:val="22"/>
        </w:rPr>
        <w:t>panel which can be dragged up and down to resize the panel height. To accommodate a high number of measurements, the panel can even be dragged out into its own re-sizable window by dragging the </w:t>
      </w:r>
      <w:r w:rsidRPr="00735789">
        <w:rPr>
          <w:rFonts w:cs="Arial"/>
          <w:b/>
          <w:bCs/>
          <w:szCs w:val="22"/>
        </w:rPr>
        <w:t>Measurements </w:t>
      </w:r>
      <w:r w:rsidRPr="00735789">
        <w:rPr>
          <w:rFonts w:cs="Arial"/>
          <w:szCs w:val="22"/>
        </w:rPr>
        <w:t xml:space="preserve">panel in the top </w:t>
      </w:r>
      <w:proofErr w:type="spellStart"/>
      <w:r w:rsidRPr="00735789">
        <w:rPr>
          <w:rFonts w:cs="Arial"/>
          <w:szCs w:val="22"/>
        </w:rPr>
        <w:t>centre</w:t>
      </w:r>
      <w:proofErr w:type="spellEnd"/>
      <w:r w:rsidRPr="00735789">
        <w:rPr>
          <w:rFonts w:cs="Arial"/>
          <w:szCs w:val="22"/>
        </w:rPr>
        <w:t xml:space="preserve"> of the panel.</w:t>
      </w:r>
    </w:p>
    <w:p w14:paraId="78A4A7BB" w14:textId="77777777" w:rsidR="00735789" w:rsidRPr="00735789" w:rsidRDefault="00735789" w:rsidP="00735789">
      <w:pPr>
        <w:rPr>
          <w:rFonts w:cs="Arial"/>
          <w:szCs w:val="22"/>
        </w:rPr>
      </w:pPr>
      <w:r w:rsidRPr="00735789">
        <w:rPr>
          <w:rFonts w:cs="Arial"/>
          <w:szCs w:val="22"/>
        </w:rPr>
        <w:t>The data shown in the lozenges varies depending on the size selected. The Medium size shown above is the default size and shows the most data. Both Small and Large sizes only show the current value.</w:t>
      </w:r>
    </w:p>
    <w:p w14:paraId="5FC39EA1" w14:textId="5252097A" w:rsidR="00735789" w:rsidRPr="00735789" w:rsidRDefault="00735789" w:rsidP="00735789">
      <w:pPr>
        <w:rPr>
          <w:rFonts w:cs="Arial"/>
          <w:szCs w:val="22"/>
        </w:rPr>
      </w:pPr>
      <w:r w:rsidRPr="00735789">
        <w:rPr>
          <w:rFonts w:cs="Arial"/>
          <w:noProof/>
          <w:szCs w:val="22"/>
        </w:rPr>
        <w:drawing>
          <wp:inline distT="0" distB="0" distL="0" distR="0" wp14:anchorId="30FCBF51" wp14:editId="44B6A56A">
            <wp:extent cx="3333750" cy="1047750"/>
            <wp:effectExtent l="0" t="0" r="0" b="0"/>
            <wp:docPr id="2038089737" name="Picture 39"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9737" name="Picture 39" descr="A screen 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047750"/>
                    </a:xfrm>
                    <a:prstGeom prst="rect">
                      <a:avLst/>
                    </a:prstGeom>
                    <a:noFill/>
                    <a:ln>
                      <a:noFill/>
                    </a:ln>
                  </pic:spPr>
                </pic:pic>
              </a:graphicData>
            </a:graphic>
          </wp:inline>
        </w:drawing>
      </w:r>
    </w:p>
    <w:p w14:paraId="6EA95D54" w14:textId="7AEE55A1" w:rsidR="00735789" w:rsidRPr="00735789" w:rsidRDefault="00735789" w:rsidP="00735789">
      <w:pPr>
        <w:rPr>
          <w:rFonts w:cs="Arial"/>
          <w:szCs w:val="22"/>
        </w:rPr>
      </w:pPr>
      <w:r w:rsidRPr="00735789">
        <w:rPr>
          <w:rFonts w:cs="Arial"/>
          <w:noProof/>
          <w:szCs w:val="22"/>
        </w:rPr>
        <w:drawing>
          <wp:inline distT="0" distB="0" distL="0" distR="0" wp14:anchorId="6B44527A" wp14:editId="2DF4A362">
            <wp:extent cx="3333750" cy="1047750"/>
            <wp:effectExtent l="0" t="0" r="0" b="0"/>
            <wp:docPr id="25266887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8879" name="Picture 38"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1047750"/>
                    </a:xfrm>
                    <a:prstGeom prst="rect">
                      <a:avLst/>
                    </a:prstGeom>
                    <a:noFill/>
                    <a:ln>
                      <a:noFill/>
                    </a:ln>
                  </pic:spPr>
                </pic:pic>
              </a:graphicData>
            </a:graphic>
          </wp:inline>
        </w:drawing>
      </w:r>
    </w:p>
    <w:p w14:paraId="726E4D5C" w14:textId="70FB87E3" w:rsidR="00735789" w:rsidRPr="00735789" w:rsidRDefault="00735789" w:rsidP="00735789">
      <w:pPr>
        <w:rPr>
          <w:rFonts w:cs="Arial"/>
          <w:szCs w:val="22"/>
        </w:rPr>
      </w:pPr>
      <w:r w:rsidRPr="00735789">
        <w:rPr>
          <w:rFonts w:cs="Arial"/>
          <w:noProof/>
          <w:szCs w:val="22"/>
        </w:rPr>
        <w:drawing>
          <wp:inline distT="0" distB="0" distL="0" distR="0" wp14:anchorId="371CFA2C" wp14:editId="1D2CB235">
            <wp:extent cx="3333750" cy="1047750"/>
            <wp:effectExtent l="0" t="0" r="0" b="0"/>
            <wp:docPr id="315423223" name="Picture 37"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23223" name="Picture 37" descr="A white background with black numb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1047750"/>
                    </a:xfrm>
                    <a:prstGeom prst="rect">
                      <a:avLst/>
                    </a:prstGeom>
                    <a:noFill/>
                    <a:ln>
                      <a:noFill/>
                    </a:ln>
                  </pic:spPr>
                </pic:pic>
              </a:graphicData>
            </a:graphic>
          </wp:inline>
        </w:drawing>
      </w:r>
    </w:p>
    <w:p w14:paraId="0C9AA75B" w14:textId="77777777" w:rsidR="00735789" w:rsidRPr="00735789" w:rsidRDefault="00735789" w:rsidP="00735789">
      <w:pPr>
        <w:rPr>
          <w:rFonts w:cs="Arial"/>
          <w:szCs w:val="22"/>
        </w:rPr>
      </w:pPr>
      <w:r w:rsidRPr="00735789">
        <w:rPr>
          <w:rFonts w:cs="Arial"/>
          <w:i/>
          <w:iCs/>
          <w:szCs w:val="22"/>
        </w:rPr>
        <w:t xml:space="preserve">*The default </w:t>
      </w:r>
      <w:proofErr w:type="spellStart"/>
      <w:r w:rsidRPr="00735789">
        <w:rPr>
          <w:rFonts w:cs="Arial"/>
          <w:i/>
          <w:iCs/>
          <w:szCs w:val="22"/>
        </w:rPr>
        <w:t>behaviour</w:t>
      </w:r>
      <w:proofErr w:type="spellEnd"/>
      <w:r w:rsidRPr="00735789">
        <w:rPr>
          <w:rFonts w:cs="Arial"/>
          <w:i/>
          <w:iCs/>
          <w:szCs w:val="22"/>
        </w:rPr>
        <w:t xml:space="preserve"> is to calculate measurements over the span of a buffer. Whilst this also applies to cyclic measurements, the value is an average of the cycle calculated values. The section the measurement is being calculated over can be modified, by the graph section option, which for example can constrain the measurement to a single cycle.</w:t>
      </w:r>
    </w:p>
    <w:p w14:paraId="2412F4F3" w14:textId="77777777" w:rsidR="00735789" w:rsidRPr="00735789" w:rsidRDefault="00735789" w:rsidP="00735789">
      <w:pPr>
        <w:rPr>
          <w:rFonts w:cs="Arial"/>
          <w:szCs w:val="22"/>
        </w:rPr>
      </w:pPr>
      <w:r w:rsidRPr="00735789">
        <w:rPr>
          <w:rFonts w:cs="Arial"/>
          <w:szCs w:val="22"/>
        </w:rPr>
        <w:t>Scope measurement settings</w:t>
      </w:r>
    </w:p>
    <w:p w14:paraId="064BCC2C" w14:textId="77777777" w:rsidR="00735789" w:rsidRPr="00735789" w:rsidRDefault="00735789" w:rsidP="00735789">
      <w:pPr>
        <w:rPr>
          <w:rFonts w:cs="Arial"/>
          <w:szCs w:val="22"/>
        </w:rPr>
      </w:pPr>
      <w:r w:rsidRPr="00735789">
        <w:rPr>
          <w:rFonts w:cs="Arial"/>
          <w:szCs w:val="22"/>
        </w:rPr>
        <w:lastRenderedPageBreak/>
        <w:t>To display the settings applied to a given measurement, click either the cog or anywhere inside the lozenge.</w:t>
      </w:r>
    </w:p>
    <w:p w14:paraId="24E468D0" w14:textId="4466E3AB" w:rsidR="00735789" w:rsidRPr="00735789" w:rsidRDefault="00735789" w:rsidP="00735789">
      <w:pPr>
        <w:rPr>
          <w:rFonts w:cs="Arial"/>
          <w:szCs w:val="22"/>
        </w:rPr>
      </w:pPr>
      <w:r w:rsidRPr="00735789">
        <w:rPr>
          <w:rFonts w:cs="Arial"/>
          <w:noProof/>
          <w:szCs w:val="22"/>
        </w:rPr>
        <w:drawing>
          <wp:inline distT="0" distB="0" distL="0" distR="0" wp14:anchorId="6DB63A88" wp14:editId="36A71F41">
            <wp:extent cx="200025" cy="238125"/>
            <wp:effectExtent l="0" t="0" r="9525" b="9525"/>
            <wp:docPr id="8127873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p>
    <w:p w14:paraId="6995A935" w14:textId="77777777" w:rsidR="00735789" w:rsidRPr="00735789" w:rsidRDefault="00735789" w:rsidP="00735789">
      <w:pPr>
        <w:rPr>
          <w:rFonts w:cs="Arial"/>
          <w:szCs w:val="22"/>
        </w:rPr>
      </w:pPr>
      <w:r w:rsidRPr="00735789">
        <w:rPr>
          <w:rFonts w:cs="Arial"/>
          <w:szCs w:val="22"/>
        </w:rPr>
        <w:t>The popup shown contains the source(s) the measurement is against and the current settings.</w:t>
      </w:r>
      <w:r w:rsidRPr="00735789">
        <w:rPr>
          <w:rFonts w:cs="Arial"/>
          <w:szCs w:val="22"/>
        </w:rPr>
        <w:br/>
        <w:t>The following popup screenshots cover all the Measurement settings available:</w:t>
      </w:r>
    </w:p>
    <w:p w14:paraId="2D89588E" w14:textId="041CD806" w:rsidR="00735789" w:rsidRPr="00735789" w:rsidRDefault="00735789" w:rsidP="00735789">
      <w:pPr>
        <w:rPr>
          <w:rFonts w:cs="Arial"/>
          <w:szCs w:val="22"/>
        </w:rPr>
      </w:pPr>
      <w:r w:rsidRPr="00735789">
        <w:rPr>
          <w:rFonts w:cs="Arial"/>
          <w:noProof/>
          <w:szCs w:val="22"/>
        </w:rPr>
        <w:drawing>
          <wp:inline distT="0" distB="0" distL="0" distR="0" wp14:anchorId="02F0575D" wp14:editId="56BD594B">
            <wp:extent cx="3352800" cy="1628775"/>
            <wp:effectExtent l="0" t="0" r="0" b="9525"/>
            <wp:docPr id="973313958"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13958" name="Picture 3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2800" cy="1628775"/>
                    </a:xfrm>
                    <a:prstGeom prst="rect">
                      <a:avLst/>
                    </a:prstGeom>
                    <a:noFill/>
                    <a:ln>
                      <a:noFill/>
                    </a:ln>
                  </pic:spPr>
                </pic:pic>
              </a:graphicData>
            </a:graphic>
          </wp:inline>
        </w:drawing>
      </w:r>
    </w:p>
    <w:p w14:paraId="0917148F" w14:textId="77777777" w:rsidR="00735789" w:rsidRPr="00735789" w:rsidRDefault="00735789" w:rsidP="00735789">
      <w:pPr>
        <w:rPr>
          <w:rFonts w:cs="Arial"/>
          <w:szCs w:val="22"/>
        </w:rPr>
      </w:pPr>
      <w:r w:rsidRPr="00735789">
        <w:rPr>
          <w:rFonts w:cs="Arial"/>
          <w:szCs w:val="22"/>
        </w:rPr>
        <w:t>This first popup provides the settings which are common to most of the Scope measurements. Cycle at ruler 1, Cycle at ruler 2 and Cycle at trigger are only available for certain measurements.</w:t>
      </w:r>
    </w:p>
    <w:p w14:paraId="557C64AD" w14:textId="77777777" w:rsidR="00735789" w:rsidRPr="00735789" w:rsidRDefault="00735789" w:rsidP="00735789">
      <w:pPr>
        <w:rPr>
          <w:rFonts w:cs="Arial"/>
          <w:szCs w:val="22"/>
        </w:rPr>
      </w:pPr>
      <w:r w:rsidRPr="00735789">
        <w:rPr>
          <w:rFonts w:cs="Arial"/>
          <w:b/>
          <w:bCs/>
          <w:szCs w:val="22"/>
        </w:rPr>
        <w:t>Source</w:t>
      </w:r>
      <w:r w:rsidRPr="00735789">
        <w:rPr>
          <w:rFonts w:cs="Arial"/>
          <w:szCs w:val="22"/>
        </w:rPr>
        <w:t> – the channel to be measured.</w:t>
      </w:r>
      <w:r w:rsidRPr="00735789">
        <w:rPr>
          <w:rFonts w:cs="Arial"/>
          <w:szCs w:val="22"/>
        </w:rPr>
        <w:br/>
      </w:r>
      <w:r w:rsidRPr="00735789">
        <w:rPr>
          <w:rFonts w:cs="Arial"/>
          <w:b/>
          <w:bCs/>
          <w:szCs w:val="22"/>
        </w:rPr>
        <w:t>Graph section</w:t>
      </w:r>
      <w:r w:rsidRPr="00735789">
        <w:rPr>
          <w:rFonts w:cs="Arial"/>
          <w:szCs w:val="22"/>
        </w:rPr>
        <w:t> – offers up to five options for targeting different sections of the graph.</w:t>
      </w:r>
      <w:r w:rsidRPr="00735789">
        <w:rPr>
          <w:rFonts w:cs="Arial"/>
          <w:szCs w:val="22"/>
        </w:rPr>
        <w:br/>
      </w:r>
      <w:r w:rsidRPr="00735789">
        <w:rPr>
          <w:rFonts w:cs="Arial"/>
          <w:b/>
          <w:bCs/>
          <w:szCs w:val="22"/>
        </w:rPr>
        <w:t>Whole trace</w:t>
      </w:r>
      <w:r w:rsidRPr="00735789">
        <w:rPr>
          <w:rFonts w:cs="Arial"/>
          <w:szCs w:val="22"/>
        </w:rPr>
        <w:t> – measure the whole trace.</w:t>
      </w:r>
      <w:r w:rsidRPr="00735789">
        <w:rPr>
          <w:rFonts w:cs="Arial"/>
          <w:szCs w:val="22"/>
        </w:rPr>
        <w:br/>
      </w:r>
      <w:r w:rsidRPr="00735789">
        <w:rPr>
          <w:rFonts w:cs="Arial"/>
          <w:b/>
          <w:bCs/>
          <w:szCs w:val="22"/>
        </w:rPr>
        <w:t>Between rulers</w:t>
      </w:r>
      <w:r w:rsidRPr="00735789">
        <w:rPr>
          <w:rFonts w:cs="Arial"/>
          <w:szCs w:val="22"/>
        </w:rPr>
        <w:t> – measure the section that lies between the time rulers.</w:t>
      </w:r>
      <w:r w:rsidRPr="00735789">
        <w:rPr>
          <w:rFonts w:cs="Arial"/>
          <w:szCs w:val="22"/>
        </w:rPr>
        <w:br/>
      </w:r>
      <w:r w:rsidRPr="00735789">
        <w:rPr>
          <w:rFonts w:cs="Arial"/>
          <w:b/>
          <w:bCs/>
          <w:szCs w:val="22"/>
        </w:rPr>
        <w:t>Cycle at ruler 1</w:t>
      </w:r>
      <w:r w:rsidRPr="00735789">
        <w:rPr>
          <w:rFonts w:cs="Arial"/>
          <w:szCs w:val="22"/>
        </w:rPr>
        <w:t> – measure just the  waveform cycle found at ruler 1.</w:t>
      </w:r>
      <w:r w:rsidRPr="00735789">
        <w:rPr>
          <w:rFonts w:cs="Arial"/>
          <w:szCs w:val="22"/>
        </w:rPr>
        <w:br/>
      </w:r>
      <w:r w:rsidRPr="00735789">
        <w:rPr>
          <w:rFonts w:cs="Arial"/>
          <w:b/>
          <w:bCs/>
          <w:szCs w:val="22"/>
        </w:rPr>
        <w:t>Cycle at ruler 2</w:t>
      </w:r>
      <w:r w:rsidRPr="00735789">
        <w:rPr>
          <w:rFonts w:cs="Arial"/>
          <w:szCs w:val="22"/>
        </w:rPr>
        <w:t> – measure just the waveform cycle found at ruler 2.</w:t>
      </w:r>
      <w:r w:rsidRPr="00735789">
        <w:rPr>
          <w:rFonts w:cs="Arial"/>
          <w:szCs w:val="22"/>
        </w:rPr>
        <w:br/>
      </w:r>
      <w:r w:rsidRPr="00735789">
        <w:rPr>
          <w:rFonts w:cs="Arial"/>
          <w:b/>
          <w:bCs/>
          <w:szCs w:val="22"/>
        </w:rPr>
        <w:t>Cycle at trigger</w:t>
      </w:r>
      <w:r w:rsidRPr="00735789">
        <w:rPr>
          <w:rFonts w:cs="Arial"/>
          <w:szCs w:val="22"/>
        </w:rPr>
        <w:t> – measure just the waveform cycle found at the trigger point.</w:t>
      </w:r>
    </w:p>
    <w:p w14:paraId="202F1991" w14:textId="77777777" w:rsidR="00735789" w:rsidRPr="00735789" w:rsidRDefault="00735789" w:rsidP="00735789">
      <w:pPr>
        <w:rPr>
          <w:rFonts w:cs="Arial"/>
          <w:szCs w:val="22"/>
        </w:rPr>
      </w:pPr>
      <w:r w:rsidRPr="00735789">
        <w:rPr>
          <w:rFonts w:cs="Arial"/>
          <w:szCs w:val="22"/>
        </w:rPr>
        <w:t>Note: You can identify which is Ruler 1 and Ruler 2 using the Rulers popup visible on the graph.</w:t>
      </w:r>
    </w:p>
    <w:p w14:paraId="49F4858D" w14:textId="48FFE126" w:rsidR="00735789" w:rsidRPr="00735789" w:rsidRDefault="00735789" w:rsidP="00735789">
      <w:pPr>
        <w:rPr>
          <w:rFonts w:cs="Arial"/>
          <w:szCs w:val="22"/>
        </w:rPr>
      </w:pPr>
      <w:r w:rsidRPr="00735789">
        <w:rPr>
          <w:rFonts w:cs="Arial"/>
          <w:noProof/>
          <w:szCs w:val="22"/>
        </w:rPr>
        <w:drawing>
          <wp:inline distT="0" distB="0" distL="0" distR="0" wp14:anchorId="59544A40" wp14:editId="39177B5F">
            <wp:extent cx="3333750" cy="790575"/>
            <wp:effectExtent l="0" t="0" r="0" b="9525"/>
            <wp:docPr id="1754873308"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3308" name="Picture 34" descr="A screenshot of a graph&#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790575"/>
                    </a:xfrm>
                    <a:prstGeom prst="rect">
                      <a:avLst/>
                    </a:prstGeom>
                    <a:noFill/>
                    <a:ln>
                      <a:noFill/>
                    </a:ln>
                  </pic:spPr>
                </pic:pic>
              </a:graphicData>
            </a:graphic>
          </wp:inline>
        </w:drawing>
      </w:r>
    </w:p>
    <w:p w14:paraId="44B43CB4" w14:textId="77777777" w:rsidR="00735789" w:rsidRPr="00735789" w:rsidRDefault="00735789" w:rsidP="00735789">
      <w:pPr>
        <w:rPr>
          <w:rFonts w:cs="Arial"/>
          <w:szCs w:val="22"/>
        </w:rPr>
      </w:pPr>
      <w:r w:rsidRPr="00735789">
        <w:rPr>
          <w:rFonts w:cs="Arial"/>
          <w:szCs w:val="22"/>
        </w:rPr>
        <w:t>This popup provides a Threshold setting.</w:t>
      </w:r>
      <w:r w:rsidRPr="00735789">
        <w:rPr>
          <w:rFonts w:cs="Arial"/>
          <w:szCs w:val="22"/>
        </w:rPr>
        <w:br/>
      </w:r>
      <w:r w:rsidRPr="00735789">
        <w:rPr>
          <w:rFonts w:cs="Arial"/>
          <w:b/>
          <w:bCs/>
          <w:szCs w:val="22"/>
        </w:rPr>
        <w:t>Threshold </w:t>
      </w:r>
      <w:r w:rsidRPr="00735789">
        <w:rPr>
          <w:rFonts w:cs="Arial"/>
          <w:szCs w:val="22"/>
        </w:rPr>
        <w:t>– Select the upper and lower threshold points to be either at the 80 and 20 % points of the signal range or at the 90 &amp; 10% points of the signal range. The default is 80/20%.</w:t>
      </w:r>
    </w:p>
    <w:p w14:paraId="51898DFF" w14:textId="6F66602D" w:rsidR="00735789" w:rsidRPr="00735789" w:rsidRDefault="00735789" w:rsidP="00735789">
      <w:pPr>
        <w:rPr>
          <w:rFonts w:cs="Arial"/>
          <w:szCs w:val="22"/>
        </w:rPr>
      </w:pPr>
      <w:r w:rsidRPr="00735789">
        <w:rPr>
          <w:rFonts w:cs="Arial"/>
          <w:noProof/>
          <w:szCs w:val="22"/>
        </w:rPr>
        <w:drawing>
          <wp:inline distT="0" distB="0" distL="0" distR="0" wp14:anchorId="11B14D53" wp14:editId="54E4BF48">
            <wp:extent cx="3352800" cy="1743075"/>
            <wp:effectExtent l="0" t="0" r="0" b="9525"/>
            <wp:docPr id="1993112581" name="Picture 33"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12581" name="Picture 33" descr="A screenshot of a tes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43075"/>
                    </a:xfrm>
                    <a:prstGeom prst="rect">
                      <a:avLst/>
                    </a:prstGeom>
                    <a:noFill/>
                    <a:ln>
                      <a:noFill/>
                    </a:ln>
                  </pic:spPr>
                </pic:pic>
              </a:graphicData>
            </a:graphic>
          </wp:inline>
        </w:drawing>
      </w:r>
    </w:p>
    <w:p w14:paraId="251949DA" w14:textId="77777777" w:rsidR="00735789" w:rsidRPr="00735789" w:rsidRDefault="00735789" w:rsidP="00735789">
      <w:pPr>
        <w:rPr>
          <w:rFonts w:cs="Arial"/>
          <w:szCs w:val="22"/>
        </w:rPr>
      </w:pPr>
      <w:r w:rsidRPr="00735789">
        <w:rPr>
          <w:rFonts w:cs="Arial"/>
          <w:szCs w:val="22"/>
        </w:rPr>
        <w:t>This popup provides a variation on the Threshold setting plus an additional Hysteresis setting.</w:t>
      </w:r>
      <w:r w:rsidRPr="00735789">
        <w:rPr>
          <w:rFonts w:cs="Arial"/>
          <w:szCs w:val="22"/>
        </w:rPr>
        <w:br/>
      </w:r>
      <w:r w:rsidRPr="00735789">
        <w:rPr>
          <w:rFonts w:cs="Arial"/>
          <w:b/>
          <w:bCs/>
          <w:szCs w:val="22"/>
        </w:rPr>
        <w:t>Threshold </w:t>
      </w:r>
      <w:r w:rsidRPr="00735789">
        <w:rPr>
          <w:rFonts w:cs="Arial"/>
          <w:szCs w:val="22"/>
        </w:rPr>
        <w:t>– Set to </w:t>
      </w:r>
      <w:r w:rsidRPr="00735789">
        <w:rPr>
          <w:rFonts w:cs="Arial"/>
          <w:b/>
          <w:bCs/>
          <w:szCs w:val="22"/>
        </w:rPr>
        <w:t>Use Signal rulers</w:t>
      </w:r>
      <w:r w:rsidRPr="00735789">
        <w:rPr>
          <w:rFonts w:cs="Arial"/>
          <w:szCs w:val="22"/>
        </w:rPr>
        <w:t xml:space="preserve"> to set the upper and lower threshold manually with the </w:t>
      </w:r>
      <w:r w:rsidRPr="00735789">
        <w:rPr>
          <w:rFonts w:cs="Arial"/>
          <w:szCs w:val="22"/>
        </w:rPr>
        <w:lastRenderedPageBreak/>
        <w:t>rulers.</w:t>
      </w:r>
      <w:r w:rsidRPr="00735789">
        <w:rPr>
          <w:rFonts w:cs="Arial"/>
          <w:szCs w:val="22"/>
        </w:rPr>
        <w:br/>
      </w:r>
      <w:r w:rsidRPr="00735789">
        <w:rPr>
          <w:rFonts w:cs="Arial"/>
          <w:b/>
          <w:bCs/>
          <w:szCs w:val="22"/>
        </w:rPr>
        <w:t>Hysteresis </w:t>
      </w:r>
      <w:r w:rsidRPr="00735789">
        <w:rPr>
          <w:rFonts w:cs="Arial"/>
          <w:szCs w:val="22"/>
        </w:rPr>
        <w:t>– Sets a hysteresis around the threshold value.</w:t>
      </w:r>
    </w:p>
    <w:p w14:paraId="5632FE58" w14:textId="60134B10" w:rsidR="00735789" w:rsidRPr="00735789" w:rsidRDefault="00735789" w:rsidP="00735789">
      <w:pPr>
        <w:rPr>
          <w:rFonts w:cs="Arial"/>
          <w:szCs w:val="22"/>
        </w:rPr>
      </w:pPr>
      <w:r w:rsidRPr="00735789">
        <w:rPr>
          <w:rFonts w:cs="Arial"/>
          <w:noProof/>
          <w:szCs w:val="22"/>
        </w:rPr>
        <w:drawing>
          <wp:inline distT="0" distB="0" distL="0" distR="0" wp14:anchorId="59F02BFD" wp14:editId="668B09D7">
            <wp:extent cx="3352800" cy="2200275"/>
            <wp:effectExtent l="0" t="0" r="0" b="9525"/>
            <wp:docPr id="1865082644"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82644" name="Picture 32"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2200275"/>
                    </a:xfrm>
                    <a:prstGeom prst="rect">
                      <a:avLst/>
                    </a:prstGeom>
                    <a:noFill/>
                    <a:ln>
                      <a:noFill/>
                    </a:ln>
                  </pic:spPr>
                </pic:pic>
              </a:graphicData>
            </a:graphic>
          </wp:inline>
        </w:drawing>
      </w:r>
    </w:p>
    <w:p w14:paraId="7D54611D" w14:textId="77777777" w:rsidR="00735789" w:rsidRPr="00735789" w:rsidRDefault="00735789" w:rsidP="00735789">
      <w:pPr>
        <w:rPr>
          <w:rFonts w:cs="Arial"/>
          <w:szCs w:val="22"/>
        </w:rPr>
      </w:pPr>
      <w:r w:rsidRPr="00735789">
        <w:rPr>
          <w:rFonts w:cs="Arial"/>
          <w:szCs w:val="22"/>
        </w:rPr>
        <w:t>This popup provides a 2nd signal source selector for Multi-Channel Measurements (</w:t>
      </w:r>
      <w:hyperlink r:id="rId34" w:history="1">
        <w:r w:rsidRPr="00735789">
          <w:rPr>
            <w:rStyle w:val="Hyperlink"/>
            <w:rFonts w:cs="Arial"/>
            <w:szCs w:val="22"/>
          </w:rPr>
          <w:t>Delay </w:t>
        </w:r>
      </w:hyperlink>
      <w:r w:rsidRPr="00735789">
        <w:rPr>
          <w:rFonts w:cs="Arial"/>
          <w:szCs w:val="22"/>
        </w:rPr>
        <w:t>and </w:t>
      </w:r>
      <w:hyperlink r:id="rId35" w:history="1">
        <w:r w:rsidRPr="00735789">
          <w:rPr>
            <w:rStyle w:val="Hyperlink"/>
            <w:rFonts w:cs="Arial"/>
            <w:szCs w:val="22"/>
          </w:rPr>
          <w:t>Phase</w:t>
        </w:r>
      </w:hyperlink>
      <w:r w:rsidRPr="00735789">
        <w:rPr>
          <w:rFonts w:cs="Arial"/>
          <w:szCs w:val="22"/>
        </w:rPr>
        <w:t>). This screenshot shows the settings for the Delay measurement which measures the time delay between the two signals.</w:t>
      </w:r>
      <w:r w:rsidRPr="00735789">
        <w:rPr>
          <w:rFonts w:cs="Arial"/>
          <w:szCs w:val="22"/>
        </w:rPr>
        <w:br/>
      </w:r>
      <w:r w:rsidRPr="00735789">
        <w:rPr>
          <w:rFonts w:cs="Arial"/>
          <w:b/>
          <w:bCs/>
          <w:szCs w:val="22"/>
        </w:rPr>
        <w:t>Source 2</w:t>
      </w:r>
      <w:r w:rsidRPr="00735789">
        <w:rPr>
          <w:rFonts w:cs="Arial"/>
          <w:szCs w:val="22"/>
        </w:rPr>
        <w:t> – Select the 2nd source signal.</w:t>
      </w:r>
    </w:p>
    <w:p w14:paraId="291E8C00" w14:textId="013044CC" w:rsidR="00735789" w:rsidRPr="00735789" w:rsidRDefault="00735789" w:rsidP="00735789">
      <w:pPr>
        <w:rPr>
          <w:rFonts w:cs="Arial"/>
          <w:szCs w:val="22"/>
        </w:rPr>
      </w:pPr>
      <w:r w:rsidRPr="00735789">
        <w:rPr>
          <w:rFonts w:cs="Arial"/>
          <w:noProof/>
          <w:szCs w:val="22"/>
        </w:rPr>
        <w:drawing>
          <wp:inline distT="0" distB="0" distL="0" distR="0" wp14:anchorId="6DD463A5" wp14:editId="7F057164">
            <wp:extent cx="3352800" cy="2867025"/>
            <wp:effectExtent l="0" t="0" r="0" b="9525"/>
            <wp:docPr id="185526554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65540" name="Picture 31"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a:ln>
                      <a:noFill/>
                    </a:ln>
                  </pic:spPr>
                </pic:pic>
              </a:graphicData>
            </a:graphic>
          </wp:inline>
        </w:drawing>
      </w:r>
    </w:p>
    <w:p w14:paraId="13ED9639" w14:textId="77777777" w:rsidR="00735789" w:rsidRPr="00735789" w:rsidRDefault="00735789" w:rsidP="00735789">
      <w:pPr>
        <w:rPr>
          <w:rFonts w:cs="Arial"/>
          <w:szCs w:val="22"/>
        </w:rPr>
      </w:pPr>
      <w:r w:rsidRPr="00735789">
        <w:rPr>
          <w:rFonts w:cs="Arial"/>
          <w:szCs w:val="22"/>
        </w:rPr>
        <w:t>This screenshot shows the settings for the </w:t>
      </w:r>
      <w:hyperlink r:id="rId37" w:history="1">
        <w:r w:rsidRPr="00735789">
          <w:rPr>
            <w:rStyle w:val="Hyperlink"/>
            <w:rFonts w:cs="Arial"/>
            <w:szCs w:val="22"/>
          </w:rPr>
          <w:t>Phase </w:t>
        </w:r>
      </w:hyperlink>
      <w:r w:rsidRPr="00735789">
        <w:rPr>
          <w:rFonts w:cs="Arial"/>
          <w:szCs w:val="22"/>
        </w:rPr>
        <w:t>measurement which measures the phase difference between the two signals.</w:t>
      </w:r>
      <w:r w:rsidRPr="00735789">
        <w:rPr>
          <w:rFonts w:cs="Arial"/>
          <w:szCs w:val="22"/>
        </w:rPr>
        <w:br/>
      </w:r>
      <w:r w:rsidRPr="00735789">
        <w:rPr>
          <w:rFonts w:cs="Arial"/>
          <w:b/>
          <w:bCs/>
          <w:szCs w:val="22"/>
        </w:rPr>
        <w:t>Output Range</w:t>
      </w:r>
      <w:r w:rsidRPr="00735789">
        <w:rPr>
          <w:rFonts w:cs="Arial"/>
          <w:szCs w:val="22"/>
        </w:rPr>
        <w:t> – Use this to map the output to a range of 1 or 2 cycles measured in degrees, radians or as a percentage (%).</w:t>
      </w:r>
    </w:p>
    <w:p w14:paraId="1CA8C15B" w14:textId="7BD4044E" w:rsidR="00735789" w:rsidRPr="00735789" w:rsidRDefault="00735789" w:rsidP="00735789">
      <w:pPr>
        <w:rPr>
          <w:rFonts w:cs="Arial"/>
          <w:szCs w:val="22"/>
        </w:rPr>
      </w:pPr>
      <w:r w:rsidRPr="00735789">
        <w:rPr>
          <w:rFonts w:cs="Arial"/>
          <w:noProof/>
          <w:szCs w:val="22"/>
        </w:rPr>
        <w:lastRenderedPageBreak/>
        <w:drawing>
          <wp:inline distT="0" distB="0" distL="0" distR="0" wp14:anchorId="07FFAFE0" wp14:editId="0EDC05F0">
            <wp:extent cx="3352800" cy="3533775"/>
            <wp:effectExtent l="0" t="0" r="0" b="9525"/>
            <wp:docPr id="86065554"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5554" name="Picture 30"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3533775"/>
                    </a:xfrm>
                    <a:prstGeom prst="rect">
                      <a:avLst/>
                    </a:prstGeom>
                    <a:noFill/>
                    <a:ln>
                      <a:noFill/>
                    </a:ln>
                  </pic:spPr>
                </pic:pic>
              </a:graphicData>
            </a:graphic>
          </wp:inline>
        </w:drawing>
      </w:r>
    </w:p>
    <w:p w14:paraId="110E7FD3" w14:textId="77777777" w:rsidR="00735789" w:rsidRPr="00735789" w:rsidRDefault="00735789" w:rsidP="00735789">
      <w:pPr>
        <w:rPr>
          <w:rFonts w:cs="Arial"/>
          <w:szCs w:val="22"/>
        </w:rPr>
      </w:pPr>
      <w:r w:rsidRPr="00735789">
        <w:rPr>
          <w:rFonts w:cs="Arial"/>
          <w:szCs w:val="22"/>
        </w:rPr>
        <w:t>Spectrum measurement settings</w:t>
      </w:r>
    </w:p>
    <w:p w14:paraId="744A8B3B" w14:textId="77777777" w:rsidR="00735789" w:rsidRPr="00735789" w:rsidRDefault="00735789" w:rsidP="00735789">
      <w:pPr>
        <w:rPr>
          <w:rFonts w:cs="Arial"/>
          <w:szCs w:val="22"/>
        </w:rPr>
      </w:pPr>
      <w:r w:rsidRPr="00735789">
        <w:rPr>
          <w:rFonts w:cs="Arial"/>
          <w:szCs w:val="22"/>
        </w:rPr>
        <w:t>The following screenshots show the different Settings popup windows available for Spectrum measurements:</w:t>
      </w:r>
    </w:p>
    <w:p w14:paraId="6ACC3E82" w14:textId="77777777" w:rsidR="00735789" w:rsidRPr="00735789" w:rsidRDefault="00735789" w:rsidP="00735789">
      <w:pPr>
        <w:rPr>
          <w:rFonts w:cs="Arial"/>
          <w:szCs w:val="22"/>
        </w:rPr>
      </w:pPr>
      <w:r w:rsidRPr="00735789">
        <w:rPr>
          <w:rFonts w:cs="Arial"/>
          <w:b/>
          <w:bCs/>
          <w:szCs w:val="22"/>
        </w:rPr>
        <w:t>Source </w:t>
      </w:r>
      <w:r w:rsidRPr="00735789">
        <w:rPr>
          <w:rFonts w:cs="Arial"/>
          <w:szCs w:val="22"/>
        </w:rPr>
        <w:t>– the channel to be measured.</w:t>
      </w:r>
    </w:p>
    <w:p w14:paraId="3886E69B" w14:textId="77777777" w:rsidR="00735789" w:rsidRPr="00735789" w:rsidRDefault="00735789" w:rsidP="00735789">
      <w:pPr>
        <w:rPr>
          <w:rFonts w:cs="Arial"/>
          <w:szCs w:val="22"/>
        </w:rPr>
      </w:pPr>
      <w:r w:rsidRPr="00735789">
        <w:rPr>
          <w:rFonts w:cs="Arial"/>
          <w:b/>
          <w:bCs/>
          <w:szCs w:val="22"/>
        </w:rPr>
        <w:t>Graph section</w:t>
      </w:r>
      <w:r w:rsidRPr="00735789">
        <w:rPr>
          <w:rFonts w:cs="Arial"/>
          <w:szCs w:val="22"/>
        </w:rPr>
        <w:t> – Defines the graph section constraint for a measurement. This is effectively the analysis window of the measurement.</w:t>
      </w:r>
      <w:r w:rsidRPr="00735789">
        <w:rPr>
          <w:rFonts w:cs="Arial"/>
          <w:szCs w:val="22"/>
        </w:rPr>
        <w:br/>
        <w:t>The options available will depend on the spectrum measurement being configured. Measurements such as Amplitude at Peak, allow measurements to be taken “At Peak”, meaning the peak with the greatest magnitude across the whole trace. “Peak nearest ruler x”, is the peak detected nearest the ruler positioned by the user.</w:t>
      </w:r>
    </w:p>
    <w:p w14:paraId="2A499902" w14:textId="15CF66B4" w:rsidR="00735789" w:rsidRPr="00735789" w:rsidRDefault="00735789" w:rsidP="00735789">
      <w:pPr>
        <w:rPr>
          <w:rFonts w:cs="Arial"/>
          <w:szCs w:val="22"/>
        </w:rPr>
      </w:pPr>
      <w:r w:rsidRPr="00735789">
        <w:rPr>
          <w:rFonts w:cs="Arial"/>
          <w:noProof/>
          <w:szCs w:val="22"/>
        </w:rPr>
        <w:drawing>
          <wp:inline distT="0" distB="0" distL="0" distR="0" wp14:anchorId="770ACC75" wp14:editId="29DC7E5D">
            <wp:extent cx="3352800" cy="2124075"/>
            <wp:effectExtent l="0" t="0" r="0" b="9525"/>
            <wp:docPr id="1427077913"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7913" name="Picture 29"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124075"/>
                    </a:xfrm>
                    <a:prstGeom prst="rect">
                      <a:avLst/>
                    </a:prstGeom>
                    <a:noFill/>
                    <a:ln>
                      <a:noFill/>
                    </a:ln>
                  </pic:spPr>
                </pic:pic>
              </a:graphicData>
            </a:graphic>
          </wp:inline>
        </w:drawing>
      </w:r>
    </w:p>
    <w:p w14:paraId="647FAD41" w14:textId="77777777" w:rsidR="00735789" w:rsidRPr="00735789" w:rsidRDefault="00735789" w:rsidP="00735789">
      <w:pPr>
        <w:rPr>
          <w:rFonts w:cs="Arial"/>
          <w:szCs w:val="22"/>
        </w:rPr>
      </w:pPr>
      <w:r w:rsidRPr="00735789">
        <w:rPr>
          <w:rFonts w:cs="Arial"/>
          <w:b/>
          <w:bCs/>
          <w:szCs w:val="22"/>
        </w:rPr>
        <w:t>Spectrum Peak Span</w:t>
      </w:r>
      <w:r w:rsidRPr="00735789">
        <w:rPr>
          <w:rFonts w:cs="Arial"/>
          <w:szCs w:val="22"/>
        </w:rPr>
        <w:t> – This allows for more control over the measurement, by defining how many bins will be evaluated around fundamental/carrier reference (which will be the highest peak).</w:t>
      </w:r>
    </w:p>
    <w:p w14:paraId="1126740D" w14:textId="77777777" w:rsidR="00735789" w:rsidRPr="00735789" w:rsidRDefault="00735789" w:rsidP="00735789">
      <w:pPr>
        <w:rPr>
          <w:rFonts w:cs="Arial"/>
          <w:szCs w:val="22"/>
        </w:rPr>
      </w:pPr>
      <w:r w:rsidRPr="00735789">
        <w:rPr>
          <w:rFonts w:cs="Arial"/>
          <w:b/>
          <w:bCs/>
          <w:szCs w:val="22"/>
        </w:rPr>
        <w:lastRenderedPageBreak/>
        <w:t>Highest harmonic</w:t>
      </w:r>
      <w:r w:rsidRPr="00735789">
        <w:rPr>
          <w:rFonts w:cs="Arial"/>
          <w:szCs w:val="22"/>
        </w:rPr>
        <w:t> – Some spectrum measurements, for example THD, calculate values using a fundamental frequency and its harmonics. This field selects the highest harmonic to be used for these calculations. For example, when the Highest harmonic is set to Third, only the second and third harmonics will be considered for THD calculations.</w:t>
      </w:r>
    </w:p>
    <w:p w14:paraId="0B3EDD9C" w14:textId="77777777" w:rsidR="00735789" w:rsidRPr="00735789" w:rsidRDefault="00735789" w:rsidP="00735789">
      <w:pPr>
        <w:rPr>
          <w:rFonts w:cs="Arial"/>
          <w:szCs w:val="22"/>
        </w:rPr>
      </w:pPr>
      <w:r w:rsidRPr="00735789">
        <w:rPr>
          <w:rFonts w:cs="Arial"/>
          <w:b/>
          <w:bCs/>
          <w:szCs w:val="22"/>
        </w:rPr>
        <w:t>Harmonic search range</w:t>
      </w:r>
      <w:r w:rsidRPr="00735789">
        <w:rPr>
          <w:rFonts w:cs="Arial"/>
          <w:szCs w:val="22"/>
        </w:rPr>
        <w:t> – This option is only available on a subset of spectrum measurements. Similar to the “Spectrum Peak Span”, this option defines the number of bins to search within. However, this range is around each of the identified harmonics.</w:t>
      </w:r>
    </w:p>
    <w:p w14:paraId="05C856B5" w14:textId="711C5FAB" w:rsidR="00735789" w:rsidRPr="00735789" w:rsidRDefault="00735789" w:rsidP="00735789">
      <w:pPr>
        <w:rPr>
          <w:rFonts w:cs="Arial"/>
          <w:szCs w:val="22"/>
        </w:rPr>
      </w:pPr>
      <w:r w:rsidRPr="00735789">
        <w:rPr>
          <w:rFonts w:cs="Arial"/>
          <w:noProof/>
          <w:szCs w:val="22"/>
        </w:rPr>
        <w:drawing>
          <wp:inline distT="0" distB="0" distL="0" distR="0" wp14:anchorId="7452AB86" wp14:editId="0AE875C7">
            <wp:extent cx="3352800" cy="3000375"/>
            <wp:effectExtent l="0" t="0" r="0" b="9525"/>
            <wp:docPr id="190211296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2968" name="Picture 28"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3000375"/>
                    </a:xfrm>
                    <a:prstGeom prst="rect">
                      <a:avLst/>
                    </a:prstGeom>
                    <a:noFill/>
                    <a:ln>
                      <a:noFill/>
                    </a:ln>
                  </pic:spPr>
                </pic:pic>
              </a:graphicData>
            </a:graphic>
          </wp:inline>
        </w:drawing>
      </w:r>
    </w:p>
    <w:p w14:paraId="71B31799" w14:textId="77777777" w:rsidR="00735789" w:rsidRPr="00735789" w:rsidRDefault="00735789" w:rsidP="00735789">
      <w:pPr>
        <w:rPr>
          <w:rFonts w:cs="Arial"/>
          <w:szCs w:val="22"/>
        </w:rPr>
      </w:pPr>
      <w:r w:rsidRPr="00735789">
        <w:rPr>
          <w:rFonts w:cs="Arial"/>
          <w:szCs w:val="22"/>
        </w:rPr>
        <w:t>Measurements logging </w:t>
      </w:r>
    </w:p>
    <w:p w14:paraId="7E9D2B1C" w14:textId="77777777" w:rsidR="00735789" w:rsidRPr="00735789" w:rsidRDefault="00735789" w:rsidP="00735789">
      <w:pPr>
        <w:rPr>
          <w:rFonts w:cs="Arial"/>
          <w:szCs w:val="22"/>
        </w:rPr>
      </w:pPr>
      <w:proofErr w:type="spellStart"/>
      <w:r w:rsidRPr="00735789">
        <w:rPr>
          <w:rFonts w:cs="Arial"/>
          <w:szCs w:val="22"/>
        </w:rPr>
        <w:t>PicoScope</w:t>
      </w:r>
      <w:proofErr w:type="spellEnd"/>
      <w:r w:rsidRPr="00735789">
        <w:rPr>
          <w:rFonts w:cs="Arial"/>
          <w:szCs w:val="22"/>
        </w:rPr>
        <w:t xml:space="preserve"> 7 allows results of measurements to be recorded to a file for later analysis. The resulting log can be used to characterize the performance of a circuit over medium or long duration tests – such as when evaluating drift due to thermal and other effects, or can be used to check functionality against an externally controlled variable such as supply voltage etc.</w:t>
      </w:r>
    </w:p>
    <w:p w14:paraId="6E8BCBFA" w14:textId="77777777" w:rsidR="00735789" w:rsidRPr="00735789" w:rsidRDefault="00735789" w:rsidP="00735789">
      <w:pPr>
        <w:rPr>
          <w:rFonts w:cs="Arial"/>
          <w:szCs w:val="22"/>
        </w:rPr>
      </w:pPr>
      <w:r w:rsidRPr="00735789">
        <w:rPr>
          <w:rFonts w:cs="Arial"/>
          <w:szCs w:val="22"/>
        </w:rPr>
        <w:t>The maximum number of rows recorded is limited by the user set constraints or disk capacity.</w:t>
      </w:r>
    </w:p>
    <w:p w14:paraId="041D2AF0" w14:textId="2BF4EE06" w:rsidR="00735789" w:rsidRPr="00735789" w:rsidRDefault="00735789" w:rsidP="00735789">
      <w:pPr>
        <w:rPr>
          <w:rFonts w:cs="Arial"/>
          <w:szCs w:val="22"/>
        </w:rPr>
      </w:pPr>
      <w:r w:rsidRPr="00735789">
        <w:rPr>
          <w:rFonts w:cs="Arial"/>
          <w:noProof/>
          <w:szCs w:val="22"/>
        </w:rPr>
        <w:lastRenderedPageBreak/>
        <mc:AlternateContent>
          <mc:Choice Requires="wps">
            <w:drawing>
              <wp:inline distT="0" distB="0" distL="0" distR="0" wp14:anchorId="228B19CF" wp14:editId="20C11FFD">
                <wp:extent cx="9753600" cy="5486400"/>
                <wp:effectExtent l="0" t="0" r="0" b="0"/>
                <wp:docPr id="143568046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54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7277D" id="Rectangle 27" o:spid="_x0000_s1026" style="width:768pt;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" filled="f" stroked="f">
                <o:lock v:ext="edit" aspectratio="t"/>
                <w10:anchorlock/>
              </v:rect>
            </w:pict>
          </mc:Fallback>
        </mc:AlternateContent>
      </w:r>
    </w:p>
    <w:p w14:paraId="6E04E910" w14:textId="77777777" w:rsidR="00735789" w:rsidRPr="00735789" w:rsidRDefault="00735789" w:rsidP="00735789">
      <w:pPr>
        <w:rPr>
          <w:rFonts w:cs="Arial"/>
          <w:szCs w:val="22"/>
        </w:rPr>
      </w:pPr>
      <w:r w:rsidRPr="00735789">
        <w:rPr>
          <w:rFonts w:cs="Arial"/>
          <w:szCs w:val="22"/>
        </w:rPr>
        <w:t>Setup and configuration</w:t>
      </w:r>
    </w:p>
    <w:p w14:paraId="4D6E0DA3" w14:textId="77777777" w:rsidR="00735789" w:rsidRPr="00735789" w:rsidRDefault="00735789" w:rsidP="00735789">
      <w:pPr>
        <w:rPr>
          <w:rFonts w:cs="Arial"/>
          <w:szCs w:val="22"/>
        </w:rPr>
      </w:pPr>
      <w:r w:rsidRPr="00735789">
        <w:rPr>
          <w:rFonts w:cs="Arial"/>
          <w:szCs w:val="22"/>
        </w:rPr>
        <w:t>To set up measurements logging</w:t>
      </w:r>
    </w:p>
    <w:p w14:paraId="120E05C0" w14:textId="77777777" w:rsidR="00735789" w:rsidRPr="00735789" w:rsidRDefault="00735789" w:rsidP="00735789">
      <w:pPr>
        <w:numPr>
          <w:ilvl w:val="0"/>
          <w:numId w:val="45"/>
        </w:numPr>
        <w:rPr>
          <w:rFonts w:cs="Arial"/>
          <w:szCs w:val="22"/>
        </w:rPr>
      </w:pPr>
      <w:r w:rsidRPr="00735789">
        <w:rPr>
          <w:rFonts w:cs="Arial"/>
          <w:szCs w:val="22"/>
        </w:rPr>
        <w:t>Open the </w:t>
      </w:r>
      <w:r w:rsidRPr="00735789">
        <w:rPr>
          <w:rFonts w:cs="Arial"/>
          <w:b/>
          <w:bCs/>
          <w:szCs w:val="22"/>
        </w:rPr>
        <w:t>Measurements</w:t>
      </w:r>
      <w:r w:rsidRPr="00735789">
        <w:rPr>
          <w:rFonts w:cs="Arial"/>
          <w:szCs w:val="22"/>
        </w:rPr>
        <w:t> panel</w:t>
      </w:r>
    </w:p>
    <w:p w14:paraId="3EFF60EE" w14:textId="77777777" w:rsidR="00735789" w:rsidRPr="00735789" w:rsidRDefault="00735789" w:rsidP="00735789">
      <w:pPr>
        <w:numPr>
          <w:ilvl w:val="0"/>
          <w:numId w:val="45"/>
        </w:numPr>
        <w:rPr>
          <w:rFonts w:cs="Arial"/>
          <w:szCs w:val="22"/>
        </w:rPr>
      </w:pPr>
      <w:r w:rsidRPr="00735789">
        <w:rPr>
          <w:rFonts w:cs="Arial"/>
          <w:szCs w:val="22"/>
        </w:rPr>
        <w:t>Select the </w:t>
      </w:r>
      <w:r w:rsidRPr="00735789">
        <w:rPr>
          <w:rFonts w:cs="Arial"/>
          <w:b/>
          <w:bCs/>
          <w:szCs w:val="22"/>
        </w:rPr>
        <w:t>Logging </w:t>
      </w:r>
      <w:r w:rsidRPr="00735789">
        <w:rPr>
          <w:rFonts w:cs="Arial"/>
          <w:szCs w:val="22"/>
        </w:rPr>
        <w:t>tab</w:t>
      </w:r>
    </w:p>
    <w:p w14:paraId="66365D8E" w14:textId="77777777" w:rsidR="00735789" w:rsidRPr="00735789" w:rsidRDefault="00735789" w:rsidP="00735789">
      <w:pPr>
        <w:numPr>
          <w:ilvl w:val="0"/>
          <w:numId w:val="45"/>
        </w:numPr>
        <w:rPr>
          <w:rFonts w:cs="Arial"/>
          <w:szCs w:val="22"/>
        </w:rPr>
      </w:pPr>
      <w:r w:rsidRPr="00735789">
        <w:rPr>
          <w:rFonts w:cs="Arial"/>
          <w:szCs w:val="22"/>
        </w:rPr>
        <w:t>Choose a </w:t>
      </w:r>
      <w:r w:rsidRPr="00735789">
        <w:rPr>
          <w:rFonts w:cs="Arial"/>
          <w:b/>
          <w:bCs/>
          <w:szCs w:val="22"/>
        </w:rPr>
        <w:t>File name</w:t>
      </w:r>
      <w:r w:rsidRPr="00735789">
        <w:rPr>
          <w:rFonts w:cs="Arial"/>
          <w:szCs w:val="22"/>
        </w:rPr>
        <w:t> and location for the results file</w:t>
      </w:r>
    </w:p>
    <w:p w14:paraId="4EAFFB49" w14:textId="77777777" w:rsidR="00735789" w:rsidRPr="00735789" w:rsidRDefault="00735789" w:rsidP="00735789">
      <w:pPr>
        <w:numPr>
          <w:ilvl w:val="0"/>
          <w:numId w:val="45"/>
        </w:numPr>
        <w:rPr>
          <w:rFonts w:cs="Arial"/>
          <w:szCs w:val="22"/>
        </w:rPr>
      </w:pPr>
      <w:r w:rsidRPr="00735789">
        <w:rPr>
          <w:rFonts w:cs="Arial"/>
          <w:szCs w:val="22"/>
        </w:rPr>
        <w:t>Optionally choose the </w:t>
      </w:r>
      <w:r w:rsidRPr="00735789">
        <w:rPr>
          <w:rFonts w:cs="Arial"/>
          <w:b/>
          <w:bCs/>
          <w:szCs w:val="22"/>
        </w:rPr>
        <w:t>Time </w:t>
      </w:r>
      <w:r w:rsidRPr="00735789">
        <w:rPr>
          <w:rFonts w:cs="Arial"/>
          <w:szCs w:val="22"/>
        </w:rPr>
        <w:t>or number of </w:t>
      </w:r>
      <w:r w:rsidRPr="00735789">
        <w:rPr>
          <w:rFonts w:cs="Arial"/>
          <w:b/>
          <w:bCs/>
          <w:szCs w:val="22"/>
        </w:rPr>
        <w:t>Captures </w:t>
      </w:r>
      <w:r w:rsidRPr="00735789">
        <w:rPr>
          <w:rFonts w:cs="Arial"/>
          <w:szCs w:val="22"/>
        </w:rPr>
        <w:t>to be recorded</w:t>
      </w:r>
    </w:p>
    <w:p w14:paraId="5047EC2C" w14:textId="77777777" w:rsidR="00735789" w:rsidRPr="00735789" w:rsidRDefault="00735789" w:rsidP="00735789">
      <w:pPr>
        <w:numPr>
          <w:ilvl w:val="0"/>
          <w:numId w:val="45"/>
        </w:numPr>
        <w:rPr>
          <w:rFonts w:cs="Arial"/>
          <w:szCs w:val="22"/>
        </w:rPr>
      </w:pPr>
      <w:r w:rsidRPr="00735789">
        <w:rPr>
          <w:rFonts w:cs="Arial"/>
          <w:szCs w:val="22"/>
        </w:rPr>
        <w:t>Switch Logging On. Note the red dot that appears in the Measurements lozenge(s) to indicate that results are being recorded.</w:t>
      </w:r>
    </w:p>
    <w:p w14:paraId="723C26DA" w14:textId="77777777" w:rsidR="00735789" w:rsidRPr="00735789" w:rsidRDefault="00735789" w:rsidP="00735789">
      <w:pPr>
        <w:rPr>
          <w:rFonts w:cs="Arial"/>
          <w:szCs w:val="22"/>
        </w:rPr>
      </w:pPr>
      <w:r w:rsidRPr="00735789">
        <w:rPr>
          <w:rFonts w:cs="Arial"/>
          <w:szCs w:val="22"/>
        </w:rPr>
        <w:t>Settings overview</w:t>
      </w:r>
    </w:p>
    <w:p w14:paraId="08AB755B" w14:textId="77777777" w:rsidR="00735789" w:rsidRPr="00735789" w:rsidRDefault="00735789" w:rsidP="00735789">
      <w:pPr>
        <w:rPr>
          <w:rFonts w:cs="Arial"/>
          <w:szCs w:val="22"/>
        </w:rPr>
      </w:pPr>
      <w:r w:rsidRPr="00735789">
        <w:rPr>
          <w:rFonts w:cs="Arial"/>
          <w:szCs w:val="22"/>
        </w:rPr>
        <w:t>Logging</w:t>
      </w:r>
    </w:p>
    <w:p w14:paraId="34C1D6C9" w14:textId="77777777" w:rsidR="00735789" w:rsidRPr="00735789" w:rsidRDefault="00735789" w:rsidP="00735789">
      <w:pPr>
        <w:rPr>
          <w:rFonts w:cs="Arial"/>
          <w:szCs w:val="22"/>
        </w:rPr>
      </w:pPr>
      <w:r w:rsidRPr="00735789">
        <w:rPr>
          <w:rFonts w:cs="Arial"/>
          <w:szCs w:val="22"/>
        </w:rPr>
        <w:t>Enable or disable the logging of measurements. When disabled, no recordings will be taken. If enabled, then logging will begin during the next capture if possible.</w:t>
      </w:r>
    </w:p>
    <w:p w14:paraId="0B59B5BD" w14:textId="77777777" w:rsidR="00735789" w:rsidRPr="00735789" w:rsidRDefault="00735789" w:rsidP="00735789">
      <w:pPr>
        <w:rPr>
          <w:rFonts w:cs="Arial"/>
          <w:szCs w:val="22"/>
        </w:rPr>
      </w:pPr>
      <w:r w:rsidRPr="00735789">
        <w:rPr>
          <w:rFonts w:cs="Arial"/>
          <w:szCs w:val="22"/>
        </w:rPr>
        <w:t>Logging will not begin if the target disk is full or if user permissions are invalid for writing to that location.</w:t>
      </w:r>
    </w:p>
    <w:p w14:paraId="0B9DC98A" w14:textId="77777777" w:rsidR="00735789" w:rsidRPr="00735789" w:rsidRDefault="00735789" w:rsidP="00735789">
      <w:pPr>
        <w:rPr>
          <w:rFonts w:cs="Arial"/>
          <w:szCs w:val="22"/>
        </w:rPr>
      </w:pPr>
      <w:r w:rsidRPr="00735789">
        <w:rPr>
          <w:rFonts w:cs="Arial"/>
          <w:szCs w:val="22"/>
        </w:rPr>
        <w:lastRenderedPageBreak/>
        <w:t>Logging will end when either a predetermined condition is hit (see below), a disk error has occurred or the capture stops.</w:t>
      </w:r>
    </w:p>
    <w:p w14:paraId="3F495740" w14:textId="4C2108AB" w:rsidR="00735789" w:rsidRPr="00735789" w:rsidRDefault="00735789" w:rsidP="00735789">
      <w:pPr>
        <w:rPr>
          <w:rFonts w:cs="Arial"/>
          <w:szCs w:val="22"/>
        </w:rPr>
      </w:pPr>
      <w:r w:rsidRPr="00735789">
        <w:rPr>
          <w:rFonts w:cs="Arial"/>
          <w:noProof/>
          <w:szCs w:val="22"/>
        </w:rPr>
        <mc:AlternateContent>
          <mc:Choice Requires="wps">
            <w:drawing>
              <wp:inline distT="0" distB="0" distL="0" distR="0" wp14:anchorId="4D69E3DA" wp14:editId="1A550EAF">
                <wp:extent cx="2085975" cy="904875"/>
                <wp:effectExtent l="0" t="0" r="0" b="0"/>
                <wp:docPr id="1477199633"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85975"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6401B" id="Rectangle 26" o:spid="_x0000_s1026" style="width:164.25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" filled="f" stroked="f">
                <o:lock v:ext="edit" aspectratio="t"/>
                <w10:anchorlock/>
              </v:rect>
            </w:pict>
          </mc:Fallback>
        </mc:AlternateContent>
      </w:r>
    </w:p>
    <w:p w14:paraId="7BA4FADA" w14:textId="77777777" w:rsidR="00735789" w:rsidRPr="00735789" w:rsidRDefault="00735789" w:rsidP="00735789">
      <w:pPr>
        <w:rPr>
          <w:rFonts w:cs="Arial"/>
          <w:szCs w:val="22"/>
        </w:rPr>
      </w:pPr>
      <w:r w:rsidRPr="00735789">
        <w:rPr>
          <w:rFonts w:cs="Arial"/>
          <w:szCs w:val="22"/>
        </w:rPr>
        <w:t>File name</w:t>
      </w:r>
    </w:p>
    <w:p w14:paraId="03387DC7" w14:textId="77777777" w:rsidR="00735789" w:rsidRPr="00735789" w:rsidRDefault="00735789" w:rsidP="00735789">
      <w:pPr>
        <w:rPr>
          <w:rFonts w:cs="Arial"/>
          <w:szCs w:val="22"/>
        </w:rPr>
      </w:pPr>
      <w:r w:rsidRPr="00735789">
        <w:rPr>
          <w:rFonts w:cs="Arial"/>
          <w:szCs w:val="22"/>
        </w:rPr>
        <w:t>Choose the filename and location to be used for measurements. The text field can be used to amend the name for the file. The button can be used to display a file picker and choose the name and location. A small border will be displayed if the chosen name is invalid.</w:t>
      </w:r>
    </w:p>
    <w:p w14:paraId="293DE315" w14:textId="0457D947" w:rsidR="00735789" w:rsidRPr="00735789" w:rsidRDefault="00735789" w:rsidP="00735789">
      <w:pPr>
        <w:rPr>
          <w:rFonts w:cs="Arial"/>
          <w:szCs w:val="22"/>
        </w:rPr>
      </w:pPr>
      <w:r w:rsidRPr="00735789">
        <w:rPr>
          <w:rFonts w:cs="Arial"/>
          <w:noProof/>
          <w:szCs w:val="22"/>
        </w:rPr>
        <mc:AlternateContent>
          <mc:Choice Requires="wps">
            <w:drawing>
              <wp:inline distT="0" distB="0" distL="0" distR="0" wp14:anchorId="7257113C" wp14:editId="4303D038">
                <wp:extent cx="2905125" cy="781050"/>
                <wp:effectExtent l="0" t="0" r="0" b="0"/>
                <wp:docPr id="1546816426"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05125"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627B5" id="Rectangle 25" o:spid="_x0000_s1026" style="width:228.7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" filled="f" stroked="f">
                <o:lock v:ext="edit" aspectratio="t"/>
                <w10:anchorlock/>
              </v:rect>
            </w:pict>
          </mc:Fallback>
        </mc:AlternateContent>
      </w:r>
    </w:p>
    <w:p w14:paraId="463D616A" w14:textId="77777777" w:rsidR="00735789" w:rsidRPr="00735789" w:rsidRDefault="00735789" w:rsidP="00735789">
      <w:pPr>
        <w:rPr>
          <w:rFonts w:cs="Arial"/>
          <w:szCs w:val="22"/>
        </w:rPr>
      </w:pPr>
      <w:r w:rsidRPr="00735789">
        <w:rPr>
          <w:rFonts w:cs="Arial"/>
          <w:szCs w:val="22"/>
        </w:rPr>
        <w:t>Stop logging at</w:t>
      </w:r>
    </w:p>
    <w:p w14:paraId="3BCF069C" w14:textId="77777777" w:rsidR="00735789" w:rsidRPr="00735789" w:rsidRDefault="00735789" w:rsidP="00735789">
      <w:pPr>
        <w:rPr>
          <w:rFonts w:cs="Arial"/>
          <w:szCs w:val="22"/>
        </w:rPr>
      </w:pPr>
      <w:r w:rsidRPr="00735789">
        <w:rPr>
          <w:rFonts w:cs="Arial"/>
          <w:szCs w:val="22"/>
        </w:rPr>
        <w:t>The following settings allow logging to be automatically disabled when a predetermined condition is hit.</w:t>
      </w:r>
    </w:p>
    <w:p w14:paraId="103D661E" w14:textId="77777777" w:rsidR="00735789" w:rsidRPr="00735789" w:rsidRDefault="00735789" w:rsidP="00735789">
      <w:pPr>
        <w:rPr>
          <w:rFonts w:cs="Arial"/>
          <w:szCs w:val="22"/>
        </w:rPr>
      </w:pPr>
      <w:r w:rsidRPr="00735789">
        <w:rPr>
          <w:rFonts w:cs="Arial"/>
          <w:b/>
          <w:bCs/>
          <w:szCs w:val="22"/>
        </w:rPr>
        <w:t>Time</w:t>
      </w:r>
      <w:r w:rsidRPr="00735789">
        <w:rPr>
          <w:rFonts w:cs="Arial"/>
          <w:szCs w:val="22"/>
        </w:rPr>
        <w:t> – Logging will stop on the first capture after the specified time has elapsed. This time is recorded from the operating system time so is limited by the precision of the system clock. The maximum time allowable is 1 week.</w:t>
      </w:r>
    </w:p>
    <w:p w14:paraId="1E833F67" w14:textId="4E826985" w:rsidR="00735789" w:rsidRPr="00735789" w:rsidRDefault="00735789" w:rsidP="00735789">
      <w:pPr>
        <w:rPr>
          <w:rFonts w:cs="Arial"/>
          <w:szCs w:val="22"/>
        </w:rPr>
      </w:pPr>
      <w:r w:rsidRPr="00735789">
        <w:rPr>
          <w:rFonts w:cs="Arial"/>
          <w:noProof/>
          <w:szCs w:val="22"/>
        </w:rPr>
        <mc:AlternateContent>
          <mc:Choice Requires="wps">
            <w:drawing>
              <wp:inline distT="0" distB="0" distL="0" distR="0" wp14:anchorId="113D3258" wp14:editId="049E7886">
                <wp:extent cx="2971800" cy="1171575"/>
                <wp:effectExtent l="0" t="0" r="0" b="0"/>
                <wp:docPr id="674323958"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0" cy="117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3AB36" id="Rectangle 24" o:spid="_x0000_s1026" style="width:234pt;height: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" filled="f" stroked="f">
                <o:lock v:ext="edit" aspectratio="t"/>
                <w10:anchorlock/>
              </v:rect>
            </w:pict>
          </mc:Fallback>
        </mc:AlternateContent>
      </w:r>
    </w:p>
    <w:p w14:paraId="2C24163B" w14:textId="77777777" w:rsidR="00735789" w:rsidRPr="00735789" w:rsidRDefault="00735789" w:rsidP="00735789">
      <w:pPr>
        <w:rPr>
          <w:rFonts w:cs="Arial"/>
          <w:szCs w:val="22"/>
        </w:rPr>
      </w:pPr>
      <w:r w:rsidRPr="00735789">
        <w:rPr>
          <w:rFonts w:cs="Arial"/>
          <w:b/>
          <w:bCs/>
          <w:szCs w:val="22"/>
        </w:rPr>
        <w:t>Captures </w:t>
      </w:r>
      <w:r w:rsidRPr="00735789">
        <w:rPr>
          <w:rFonts w:cs="Arial"/>
          <w:szCs w:val="22"/>
        </w:rPr>
        <w:t>– Logging will stop after the given number of waveforms have been captured. Up to 100,000 waveforms can be specified.</w:t>
      </w:r>
    </w:p>
    <w:p w14:paraId="7F7597AB" w14:textId="5C80755A" w:rsidR="00735789" w:rsidRPr="00735789" w:rsidRDefault="00735789" w:rsidP="00735789">
      <w:pPr>
        <w:rPr>
          <w:rFonts w:cs="Arial"/>
          <w:szCs w:val="22"/>
        </w:rPr>
      </w:pPr>
      <w:r w:rsidRPr="00735789">
        <w:rPr>
          <w:rFonts w:cs="Arial"/>
          <w:noProof/>
          <w:szCs w:val="22"/>
        </w:rPr>
        <mc:AlternateContent>
          <mc:Choice Requires="wps">
            <w:drawing>
              <wp:inline distT="0" distB="0" distL="0" distR="0" wp14:anchorId="73C12412" wp14:editId="120ECAA2">
                <wp:extent cx="304800" cy="304800"/>
                <wp:effectExtent l="0" t="0" r="0" b="0"/>
                <wp:docPr id="1268431228" name="Rectangle 23" descr="measurement logging stop when number of captures elapsed selec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504F5" id="Rectangle 23" o:spid="_x0000_s1026" alt="measurement logging stop when number of captures elapsed selec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486AD6" w14:textId="77777777" w:rsidR="00735789" w:rsidRPr="00735789" w:rsidRDefault="00735789" w:rsidP="00735789">
      <w:pPr>
        <w:rPr>
          <w:rFonts w:cs="Arial"/>
          <w:szCs w:val="22"/>
        </w:rPr>
      </w:pPr>
      <w:proofErr w:type="spellStart"/>
      <w:r w:rsidRPr="00735789">
        <w:rPr>
          <w:rFonts w:cs="Arial"/>
          <w:szCs w:val="22"/>
        </w:rPr>
        <w:t>Localisation</w:t>
      </w:r>
      <w:proofErr w:type="spellEnd"/>
    </w:p>
    <w:p w14:paraId="3E378D5A" w14:textId="77777777" w:rsidR="00735789" w:rsidRPr="00735789" w:rsidRDefault="00735789" w:rsidP="00735789">
      <w:pPr>
        <w:rPr>
          <w:rFonts w:cs="Arial"/>
          <w:szCs w:val="22"/>
        </w:rPr>
      </w:pPr>
      <w:r w:rsidRPr="00735789">
        <w:rPr>
          <w:rFonts w:cs="Arial"/>
          <w:szCs w:val="22"/>
        </w:rPr>
        <w:t>Datetime formats, numeric and list separator characters are all retrieved according to the operating system settings. Datetime format in use will also be output and displayed as part of the timestamp column header.</w:t>
      </w:r>
    </w:p>
    <w:p w14:paraId="743687F7" w14:textId="77777777" w:rsidR="00735789" w:rsidRPr="00735789" w:rsidRDefault="00735789" w:rsidP="00735789">
      <w:pPr>
        <w:rPr>
          <w:rFonts w:cs="Arial"/>
          <w:szCs w:val="22"/>
        </w:rPr>
      </w:pPr>
      <w:r w:rsidRPr="00735789">
        <w:rPr>
          <w:rFonts w:cs="Arial"/>
          <w:szCs w:val="22"/>
        </w:rPr>
        <w:t>Measurement limits and Actions</w:t>
      </w:r>
    </w:p>
    <w:p w14:paraId="6B0AF980" w14:textId="77777777" w:rsidR="00735789" w:rsidRPr="00735789" w:rsidRDefault="00735789" w:rsidP="00735789">
      <w:pPr>
        <w:rPr>
          <w:rFonts w:cs="Arial"/>
          <w:szCs w:val="22"/>
        </w:rPr>
      </w:pPr>
      <w:proofErr w:type="spellStart"/>
      <w:r w:rsidRPr="00735789">
        <w:rPr>
          <w:rFonts w:cs="Arial"/>
          <w:szCs w:val="22"/>
        </w:rPr>
        <w:t>PicoScope</w:t>
      </w:r>
      <w:proofErr w:type="spellEnd"/>
      <w:r w:rsidRPr="00735789">
        <w:rPr>
          <w:rFonts w:cs="Arial"/>
          <w:szCs w:val="22"/>
        </w:rPr>
        <w:t xml:space="preserve"> 7 offers Pass/Failure limits for any measurement. This will give a visual indication within the measurement lozenge whenever the signal goes above and/or below a specified value.</w:t>
      </w:r>
    </w:p>
    <w:p w14:paraId="1F129D8F" w14:textId="77777777" w:rsidR="00735789" w:rsidRPr="00735789" w:rsidRDefault="00735789" w:rsidP="00735789">
      <w:pPr>
        <w:rPr>
          <w:rFonts w:cs="Arial"/>
          <w:szCs w:val="22"/>
        </w:rPr>
      </w:pPr>
      <w:r w:rsidRPr="00735789">
        <w:rPr>
          <w:rFonts w:cs="Arial"/>
          <w:szCs w:val="22"/>
        </w:rPr>
        <w:t xml:space="preserve">Pass/Failure limits can be combined with Actions to immediately alert the user or </w:t>
      </w:r>
      <w:proofErr w:type="spellStart"/>
      <w:r w:rsidRPr="00735789">
        <w:rPr>
          <w:rFonts w:cs="Arial"/>
          <w:szCs w:val="22"/>
        </w:rPr>
        <w:t>utilise</w:t>
      </w:r>
      <w:proofErr w:type="spellEnd"/>
      <w:r w:rsidRPr="00735789">
        <w:rPr>
          <w:rFonts w:cs="Arial"/>
          <w:szCs w:val="22"/>
        </w:rPr>
        <w:t xml:space="preserve"> other Actions when a measurement threshold has been exceeded, above and/or below set limits.</w:t>
      </w:r>
      <w:r w:rsidRPr="00735789">
        <w:rPr>
          <w:rFonts w:cs="Arial"/>
          <w:szCs w:val="22"/>
        </w:rPr>
        <w:br/>
        <w:t>Actions include:</w:t>
      </w:r>
    </w:p>
    <w:p w14:paraId="28334CBE" w14:textId="77777777" w:rsidR="00735789" w:rsidRPr="00735789" w:rsidRDefault="00735789" w:rsidP="00735789">
      <w:pPr>
        <w:numPr>
          <w:ilvl w:val="0"/>
          <w:numId w:val="46"/>
        </w:numPr>
        <w:rPr>
          <w:rFonts w:cs="Arial"/>
          <w:szCs w:val="22"/>
        </w:rPr>
      </w:pPr>
      <w:r w:rsidRPr="00735789">
        <w:rPr>
          <w:rFonts w:cs="Arial"/>
          <w:szCs w:val="22"/>
        </w:rPr>
        <w:t>Stop the capture</w:t>
      </w:r>
    </w:p>
    <w:p w14:paraId="5313EE0A" w14:textId="77777777" w:rsidR="00735789" w:rsidRPr="00735789" w:rsidRDefault="00735789" w:rsidP="00735789">
      <w:pPr>
        <w:numPr>
          <w:ilvl w:val="0"/>
          <w:numId w:val="46"/>
        </w:numPr>
        <w:rPr>
          <w:rFonts w:cs="Arial"/>
          <w:szCs w:val="22"/>
        </w:rPr>
      </w:pPr>
      <w:r w:rsidRPr="00735789">
        <w:rPr>
          <w:rFonts w:cs="Arial"/>
          <w:szCs w:val="22"/>
        </w:rPr>
        <w:t>Save waveform to disk</w:t>
      </w:r>
    </w:p>
    <w:p w14:paraId="3E9FC761" w14:textId="77777777" w:rsidR="00735789" w:rsidRPr="00735789" w:rsidRDefault="00735789" w:rsidP="00735789">
      <w:pPr>
        <w:numPr>
          <w:ilvl w:val="0"/>
          <w:numId w:val="46"/>
        </w:numPr>
        <w:rPr>
          <w:rFonts w:cs="Arial"/>
          <w:szCs w:val="22"/>
        </w:rPr>
      </w:pPr>
      <w:r w:rsidRPr="00735789">
        <w:rPr>
          <w:rFonts w:cs="Arial"/>
          <w:szCs w:val="22"/>
        </w:rPr>
        <w:t>Play a sound</w:t>
      </w:r>
    </w:p>
    <w:p w14:paraId="12B0B499" w14:textId="77777777" w:rsidR="00735789" w:rsidRPr="00735789" w:rsidRDefault="00735789" w:rsidP="00735789">
      <w:pPr>
        <w:numPr>
          <w:ilvl w:val="0"/>
          <w:numId w:val="46"/>
        </w:numPr>
        <w:rPr>
          <w:rFonts w:cs="Arial"/>
          <w:szCs w:val="22"/>
        </w:rPr>
      </w:pPr>
      <w:r w:rsidRPr="00735789">
        <w:rPr>
          <w:rFonts w:cs="Arial"/>
          <w:szCs w:val="22"/>
        </w:rPr>
        <w:t>Trigger signal generator</w:t>
      </w:r>
    </w:p>
    <w:p w14:paraId="200D1BB0" w14:textId="77777777" w:rsidR="00735789" w:rsidRPr="00735789" w:rsidRDefault="00735789" w:rsidP="00735789">
      <w:pPr>
        <w:numPr>
          <w:ilvl w:val="0"/>
          <w:numId w:val="46"/>
        </w:numPr>
        <w:rPr>
          <w:rFonts w:cs="Arial"/>
          <w:szCs w:val="22"/>
        </w:rPr>
      </w:pPr>
      <w:r w:rsidRPr="00735789">
        <w:rPr>
          <w:rFonts w:cs="Arial"/>
          <w:szCs w:val="22"/>
        </w:rPr>
        <w:lastRenderedPageBreak/>
        <w:t>Run an external application or script</w:t>
      </w:r>
    </w:p>
    <w:p w14:paraId="31EBFB11" w14:textId="77777777" w:rsidR="00735789" w:rsidRPr="00735789" w:rsidRDefault="00735789" w:rsidP="00735789">
      <w:pPr>
        <w:rPr>
          <w:rFonts w:cs="Arial"/>
          <w:szCs w:val="22"/>
        </w:rPr>
      </w:pPr>
      <w:r w:rsidRPr="00735789">
        <w:rPr>
          <w:rFonts w:cs="Arial"/>
          <w:szCs w:val="22"/>
        </w:rPr>
        <w:t xml:space="preserve">For example, the instant a measurement falls out of specification, measurement pass/failure limits </w:t>
      </w:r>
      <w:proofErr w:type="spellStart"/>
      <w:r w:rsidRPr="00735789">
        <w:rPr>
          <w:rFonts w:cs="Arial"/>
          <w:szCs w:val="22"/>
        </w:rPr>
        <w:t>utilise</w:t>
      </w:r>
      <w:proofErr w:type="spellEnd"/>
      <w:r w:rsidRPr="00735789">
        <w:rPr>
          <w:rFonts w:cs="Arial"/>
          <w:szCs w:val="22"/>
        </w:rPr>
        <w:t xml:space="preserve"> Actions to save the waveform file and trigger a debugger so that circuit failures can be correlated with specific points of program activity. This automation can also be used to streamline production testing activities, saving valuable time.</w:t>
      </w:r>
    </w:p>
    <w:p w14:paraId="450B83A2" w14:textId="77777777" w:rsidR="00735789" w:rsidRPr="00735789" w:rsidRDefault="00735789" w:rsidP="00735789">
      <w:pPr>
        <w:rPr>
          <w:rFonts w:cs="Arial"/>
          <w:szCs w:val="22"/>
        </w:rPr>
      </w:pPr>
      <w:r w:rsidRPr="00735789">
        <w:rPr>
          <w:rFonts w:cs="Arial"/>
          <w:szCs w:val="22"/>
        </w:rPr>
        <w:t xml:space="preserve">Finally, </w:t>
      </w:r>
      <w:proofErr w:type="spellStart"/>
      <w:r w:rsidRPr="00735789">
        <w:rPr>
          <w:rFonts w:cs="Arial"/>
          <w:szCs w:val="22"/>
        </w:rPr>
        <w:t>PicoScope</w:t>
      </w:r>
      <w:proofErr w:type="spellEnd"/>
      <w:r w:rsidRPr="00735789">
        <w:rPr>
          <w:rFonts w:cs="Arial"/>
          <w:szCs w:val="22"/>
        </w:rPr>
        <w:t xml:space="preserve"> 7 gives the option to filter captured waveforms within the waveform navigator to only show waveforms that have either passed or failed the specified measurement limits.</w:t>
      </w:r>
    </w:p>
    <w:p w14:paraId="65C5AA20" w14:textId="77777777" w:rsidR="00735789" w:rsidRPr="00735789" w:rsidRDefault="00735789" w:rsidP="00735789">
      <w:pPr>
        <w:rPr>
          <w:rFonts w:cs="Arial"/>
          <w:szCs w:val="22"/>
        </w:rPr>
      </w:pPr>
      <w:r w:rsidRPr="00735789">
        <w:rPr>
          <w:rFonts w:cs="Arial"/>
          <w:szCs w:val="22"/>
        </w:rPr>
        <w:t>Setup and configuration</w:t>
      </w:r>
    </w:p>
    <w:p w14:paraId="6B1C8A61" w14:textId="77777777" w:rsidR="00735789" w:rsidRPr="00735789" w:rsidRDefault="00735789" w:rsidP="00735789">
      <w:pPr>
        <w:rPr>
          <w:rFonts w:cs="Arial"/>
          <w:szCs w:val="22"/>
        </w:rPr>
      </w:pPr>
      <w:r w:rsidRPr="00735789">
        <w:rPr>
          <w:rFonts w:cs="Arial"/>
          <w:szCs w:val="22"/>
        </w:rPr>
        <w:t>To set up Measurement Pass/Failure limits:</w:t>
      </w:r>
    </w:p>
    <w:p w14:paraId="40F595A3" w14:textId="77777777" w:rsidR="00735789" w:rsidRPr="00735789" w:rsidRDefault="00735789" w:rsidP="00735789">
      <w:pPr>
        <w:numPr>
          <w:ilvl w:val="0"/>
          <w:numId w:val="47"/>
        </w:numPr>
        <w:rPr>
          <w:rFonts w:cs="Arial"/>
          <w:szCs w:val="22"/>
        </w:rPr>
      </w:pPr>
      <w:r w:rsidRPr="00735789">
        <w:rPr>
          <w:rFonts w:cs="Arial"/>
          <w:szCs w:val="22"/>
        </w:rPr>
        <w:t> Open Add Measurements panel</w:t>
      </w:r>
    </w:p>
    <w:p w14:paraId="287A655C" w14:textId="77777777" w:rsidR="00735789" w:rsidRPr="00735789" w:rsidRDefault="00735789" w:rsidP="00735789">
      <w:pPr>
        <w:numPr>
          <w:ilvl w:val="0"/>
          <w:numId w:val="47"/>
        </w:numPr>
        <w:rPr>
          <w:rFonts w:cs="Arial"/>
          <w:szCs w:val="22"/>
        </w:rPr>
      </w:pPr>
      <w:r w:rsidRPr="00735789">
        <w:rPr>
          <w:rFonts w:cs="Arial"/>
          <w:szCs w:val="22"/>
        </w:rPr>
        <w:t>Add a desired measurement</w:t>
      </w:r>
    </w:p>
    <w:p w14:paraId="7A8F3769" w14:textId="77777777" w:rsidR="00735789" w:rsidRPr="00735789" w:rsidRDefault="00735789" w:rsidP="00735789">
      <w:pPr>
        <w:numPr>
          <w:ilvl w:val="0"/>
          <w:numId w:val="47"/>
        </w:numPr>
        <w:rPr>
          <w:rFonts w:cs="Arial"/>
          <w:szCs w:val="22"/>
        </w:rPr>
      </w:pPr>
      <w:r w:rsidRPr="00735789">
        <w:rPr>
          <w:rFonts w:cs="Arial"/>
          <w:szCs w:val="22"/>
        </w:rPr>
        <w:t>Within the added measurement settings popup, enable either an upper limit, a lower limit or both:</w:t>
      </w:r>
    </w:p>
    <w:p w14:paraId="634DB1CD" w14:textId="77777777" w:rsidR="00735789" w:rsidRPr="00735789" w:rsidRDefault="00735789" w:rsidP="00735789">
      <w:pPr>
        <w:numPr>
          <w:ilvl w:val="1"/>
          <w:numId w:val="47"/>
        </w:numPr>
        <w:rPr>
          <w:rFonts w:cs="Arial"/>
          <w:szCs w:val="22"/>
        </w:rPr>
      </w:pPr>
      <w:r w:rsidRPr="00735789">
        <w:rPr>
          <w:rFonts w:cs="Arial"/>
          <w:szCs w:val="22"/>
        </w:rPr>
        <w:t>For an upper limit, specify a threshold value for the failure condition, which will occur whenever a waveform is captured that causes the measurement value to go above the specified value</w:t>
      </w:r>
    </w:p>
    <w:p w14:paraId="36AAECA6" w14:textId="77777777" w:rsidR="00735789" w:rsidRPr="00735789" w:rsidRDefault="00735789" w:rsidP="00735789">
      <w:pPr>
        <w:numPr>
          <w:ilvl w:val="1"/>
          <w:numId w:val="47"/>
        </w:numPr>
        <w:rPr>
          <w:rFonts w:cs="Arial"/>
          <w:szCs w:val="22"/>
        </w:rPr>
      </w:pPr>
      <w:r w:rsidRPr="00735789">
        <w:rPr>
          <w:rFonts w:cs="Arial"/>
          <w:szCs w:val="22"/>
        </w:rPr>
        <w:t>For a lower limit, specify a threshold value for the failure condition, which will occur whenever a waveform is captured that causes the measurement value to go below the specified value.</w:t>
      </w:r>
    </w:p>
    <w:p w14:paraId="56457AB7" w14:textId="787D82EA" w:rsidR="00735789" w:rsidRPr="00735789" w:rsidRDefault="00735789" w:rsidP="00735789">
      <w:pPr>
        <w:rPr>
          <w:rFonts w:cs="Arial"/>
          <w:szCs w:val="22"/>
        </w:rPr>
      </w:pPr>
      <w:r w:rsidRPr="00735789">
        <w:rPr>
          <w:rFonts w:cs="Arial"/>
          <w:noProof/>
          <w:szCs w:val="22"/>
        </w:rPr>
        <mc:AlternateContent>
          <mc:Choice Requires="wps">
            <w:drawing>
              <wp:inline distT="0" distB="0" distL="0" distR="0" wp14:anchorId="5391B907" wp14:editId="5D21E5E6">
                <wp:extent cx="4181475" cy="4095750"/>
                <wp:effectExtent l="0" t="0" r="0" b="0"/>
                <wp:docPr id="71471557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81475" cy="409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9AB3A" id="Rectangle 22" o:spid="_x0000_s1026" style="width:329.2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" filled="f" stroked="f">
                <o:lock v:ext="edit" aspectratio="t"/>
                <w10:anchorlock/>
              </v:rect>
            </w:pict>
          </mc:Fallback>
        </mc:AlternateContent>
      </w:r>
    </w:p>
    <w:p w14:paraId="42819339" w14:textId="77777777" w:rsidR="00735789" w:rsidRPr="00735789" w:rsidRDefault="00735789" w:rsidP="00735789">
      <w:pPr>
        <w:rPr>
          <w:rFonts w:cs="Arial"/>
          <w:szCs w:val="22"/>
        </w:rPr>
      </w:pPr>
      <w:r w:rsidRPr="00735789">
        <w:rPr>
          <w:rFonts w:cs="Arial"/>
          <w:szCs w:val="22"/>
        </w:rPr>
        <w:t>It’s then possible to select </w:t>
      </w:r>
      <w:r w:rsidRPr="00735789">
        <w:rPr>
          <w:rFonts w:cs="Arial"/>
          <w:b/>
          <w:bCs/>
          <w:szCs w:val="22"/>
        </w:rPr>
        <w:t>Actions on failures</w:t>
      </w:r>
      <w:r w:rsidRPr="00735789">
        <w:rPr>
          <w:rFonts w:cs="Arial"/>
          <w:szCs w:val="22"/>
        </w:rPr>
        <w:t xml:space="preserve"> to automatically create a new Action which will be set to run whenever a measurement limit failure event is encountered. See Actions for how to set up automated actions based on set events for </w:t>
      </w:r>
      <w:proofErr w:type="spellStart"/>
      <w:r w:rsidRPr="00735789">
        <w:rPr>
          <w:rFonts w:cs="Arial"/>
          <w:szCs w:val="22"/>
        </w:rPr>
        <w:t>PicoScope</w:t>
      </w:r>
      <w:proofErr w:type="spellEnd"/>
      <w:r w:rsidRPr="00735789">
        <w:rPr>
          <w:rFonts w:cs="Arial"/>
          <w:szCs w:val="22"/>
        </w:rPr>
        <w:t xml:space="preserve"> 7.</w:t>
      </w:r>
    </w:p>
    <w:p w14:paraId="7FF9DC40" w14:textId="092B5236" w:rsidR="00735789" w:rsidRPr="00735789" w:rsidRDefault="00735789" w:rsidP="00735789">
      <w:pPr>
        <w:rPr>
          <w:rFonts w:cs="Arial"/>
          <w:szCs w:val="22"/>
        </w:rPr>
      </w:pPr>
      <w:r w:rsidRPr="00735789">
        <w:rPr>
          <w:rFonts w:cs="Arial"/>
          <w:noProof/>
          <w:szCs w:val="22"/>
        </w:rPr>
        <w:lastRenderedPageBreak/>
        <mc:AlternateContent>
          <mc:Choice Requires="wps">
            <w:drawing>
              <wp:inline distT="0" distB="0" distL="0" distR="0" wp14:anchorId="1874305D" wp14:editId="55250B32">
                <wp:extent cx="9753600" cy="7505700"/>
                <wp:effectExtent l="0" t="0" r="0" b="0"/>
                <wp:docPr id="113771961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750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A45BE" id="Rectangle 21" o:spid="_x0000_s1026" style="width:768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" filled="f" stroked="f">
                <o:lock v:ext="edit" aspectratio="t"/>
                <w10:anchorlock/>
              </v:rect>
            </w:pict>
          </mc:Fallback>
        </mc:AlternateContent>
      </w:r>
    </w:p>
    <w:p w14:paraId="2F838EB1" w14:textId="77777777" w:rsidR="00735789" w:rsidRPr="00735789" w:rsidRDefault="00735789" w:rsidP="00735789">
      <w:pPr>
        <w:rPr>
          <w:rFonts w:cs="Arial"/>
          <w:szCs w:val="22"/>
        </w:rPr>
      </w:pPr>
      <w:r w:rsidRPr="00735789">
        <w:rPr>
          <w:rFonts w:cs="Arial"/>
          <w:szCs w:val="22"/>
        </w:rPr>
        <w:t>Once data has been captured with measurement pass/failures applied, pressing </w:t>
      </w:r>
      <w:r w:rsidRPr="00735789">
        <w:rPr>
          <w:rFonts w:cs="Arial"/>
          <w:b/>
          <w:bCs/>
          <w:szCs w:val="22"/>
        </w:rPr>
        <w:t>Show failed waveforms</w:t>
      </w:r>
      <w:r w:rsidRPr="00735789">
        <w:rPr>
          <w:rFonts w:cs="Arial"/>
          <w:szCs w:val="22"/>
        </w:rPr>
        <w:t xml:space="preserve"> will open the waveform navigator directly showing only the waveforms that have </w:t>
      </w:r>
      <w:r w:rsidRPr="00735789">
        <w:rPr>
          <w:rFonts w:cs="Arial"/>
          <w:szCs w:val="22"/>
        </w:rPr>
        <w:lastRenderedPageBreak/>
        <w:t>failed the specified limit thresholds. Only displaying the passing waveforms is also possible by using the dropdown control within the waveform navigator options panel.</w:t>
      </w:r>
    </w:p>
    <w:p w14:paraId="3A19915E" w14:textId="77777777" w:rsidR="00735789" w:rsidRPr="003038C9" w:rsidRDefault="00735789" w:rsidP="002E6504">
      <w:pPr>
        <w:rPr>
          <w:rFonts w:cs="Arial"/>
          <w:szCs w:val="22"/>
        </w:rPr>
      </w:pPr>
    </w:p>
    <w:sectPr w:rsidR="00735789" w:rsidRPr="003038C9" w:rsidSect="000D3871">
      <w:headerReference w:type="default" r:id="rId41"/>
      <w:footerReference w:type="default" r:id="rId42"/>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526EE" w14:textId="77777777" w:rsidR="00A42E8A" w:rsidRDefault="00A42E8A">
      <w:r>
        <w:separator/>
      </w:r>
    </w:p>
    <w:p w14:paraId="54234988" w14:textId="77777777" w:rsidR="00A42E8A" w:rsidRDefault="00A42E8A"/>
    <w:p w14:paraId="68C8D4C6" w14:textId="77777777" w:rsidR="00A42E8A" w:rsidRDefault="00A42E8A"/>
    <w:p w14:paraId="7B979F1F" w14:textId="77777777" w:rsidR="00A42E8A" w:rsidRDefault="00A42E8A" w:rsidP="004702FF"/>
    <w:p w14:paraId="02C05762" w14:textId="77777777" w:rsidR="00A42E8A" w:rsidRDefault="00A42E8A"/>
  </w:endnote>
  <w:endnote w:type="continuationSeparator" w:id="0">
    <w:p w14:paraId="191BFE1D" w14:textId="77777777" w:rsidR="00A42E8A" w:rsidRDefault="00A42E8A">
      <w:r>
        <w:continuationSeparator/>
      </w:r>
    </w:p>
    <w:p w14:paraId="61F05096" w14:textId="77777777" w:rsidR="00A42E8A" w:rsidRDefault="00A42E8A"/>
    <w:p w14:paraId="5B507138" w14:textId="77777777" w:rsidR="00A42E8A" w:rsidRDefault="00A42E8A"/>
    <w:p w14:paraId="38144C4F" w14:textId="77777777" w:rsidR="00A42E8A" w:rsidRDefault="00A42E8A" w:rsidP="004702FF"/>
    <w:p w14:paraId="7DC039CD" w14:textId="77777777" w:rsidR="00A42E8A" w:rsidRDefault="00A42E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A955E" w14:textId="77777777" w:rsidR="00A42E8A" w:rsidRDefault="00A42E8A">
      <w:r>
        <w:separator/>
      </w:r>
    </w:p>
    <w:p w14:paraId="4EA1018D" w14:textId="77777777" w:rsidR="00A42E8A" w:rsidRDefault="00A42E8A"/>
    <w:p w14:paraId="11C5663A" w14:textId="77777777" w:rsidR="00A42E8A" w:rsidRDefault="00A42E8A"/>
    <w:p w14:paraId="5CEF770A" w14:textId="77777777" w:rsidR="00A42E8A" w:rsidRDefault="00A42E8A" w:rsidP="004702FF"/>
    <w:p w14:paraId="69B6AEC5" w14:textId="77777777" w:rsidR="00A42E8A" w:rsidRDefault="00A42E8A"/>
  </w:footnote>
  <w:footnote w:type="continuationSeparator" w:id="0">
    <w:p w14:paraId="779EA47F" w14:textId="77777777" w:rsidR="00A42E8A" w:rsidRDefault="00A42E8A">
      <w:r>
        <w:continuationSeparator/>
      </w:r>
    </w:p>
    <w:p w14:paraId="1C19A123" w14:textId="77777777" w:rsidR="00A42E8A" w:rsidRDefault="00A42E8A"/>
    <w:p w14:paraId="1E477F14" w14:textId="77777777" w:rsidR="00A42E8A" w:rsidRDefault="00A42E8A"/>
    <w:p w14:paraId="37E2E10E" w14:textId="77777777" w:rsidR="00A42E8A" w:rsidRDefault="00A42E8A" w:rsidP="004702FF"/>
    <w:p w14:paraId="15E0B82C" w14:textId="77777777" w:rsidR="00A42E8A" w:rsidRDefault="00A42E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5694724"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5694725"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5A5B7C"/>
    <w:multiLevelType w:val="multilevel"/>
    <w:tmpl w:val="D6C2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940CF"/>
    <w:multiLevelType w:val="hybridMultilevel"/>
    <w:tmpl w:val="C8D65EFA"/>
    <w:lvl w:ilvl="0" w:tplc="22F8E422">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21579C"/>
    <w:multiLevelType w:val="multilevel"/>
    <w:tmpl w:val="AC0CE1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8"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9" w15:restartNumberingAfterBreak="0">
    <w:nsid w:val="76C65927"/>
    <w:multiLevelType w:val="multilevel"/>
    <w:tmpl w:val="EF12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20"/>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7"/>
  </w:num>
  <w:num w:numId="9" w16cid:durableId="904414625">
    <w:abstractNumId w:val="4"/>
  </w:num>
  <w:num w:numId="10" w16cid:durableId="693464709">
    <w:abstractNumId w:val="16"/>
  </w:num>
  <w:num w:numId="11" w16cid:durableId="652297604">
    <w:abstractNumId w:val="14"/>
  </w:num>
  <w:num w:numId="12" w16cid:durableId="1323853933">
    <w:abstractNumId w:val="18"/>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2"/>
  </w:num>
  <w:num w:numId="16" w16cid:durableId="1290473544">
    <w:abstractNumId w:val="2"/>
    <w:lvlOverride w:ilvl="0">
      <w:startOverride w:val="1"/>
    </w:lvlOverride>
  </w:num>
  <w:num w:numId="17" w16cid:durableId="905533620">
    <w:abstractNumId w:val="8"/>
    <w:lvlOverride w:ilvl="0">
      <w:startOverride w:val="1"/>
    </w:lvlOverride>
  </w:num>
  <w:num w:numId="18" w16cid:durableId="1599634334">
    <w:abstractNumId w:val="8"/>
    <w:lvlOverride w:ilvl="0">
      <w:startOverride w:val="1"/>
    </w:lvlOverride>
  </w:num>
  <w:num w:numId="19" w16cid:durableId="2130007032">
    <w:abstractNumId w:val="8"/>
  </w:num>
  <w:num w:numId="20" w16cid:durableId="598030422">
    <w:abstractNumId w:val="8"/>
    <w:lvlOverride w:ilvl="0">
      <w:startOverride w:val="1"/>
    </w:lvlOverride>
  </w:num>
  <w:num w:numId="21" w16cid:durableId="1503623547">
    <w:abstractNumId w:val="8"/>
    <w:lvlOverride w:ilvl="0">
      <w:startOverride w:val="1"/>
    </w:lvlOverride>
  </w:num>
  <w:num w:numId="22" w16cid:durableId="2004815621">
    <w:abstractNumId w:val="8"/>
    <w:lvlOverride w:ilvl="0">
      <w:startOverride w:val="1"/>
    </w:lvlOverride>
  </w:num>
  <w:num w:numId="23" w16cid:durableId="999767236">
    <w:abstractNumId w:val="8"/>
    <w:lvlOverride w:ilvl="0">
      <w:startOverride w:val="1"/>
    </w:lvlOverride>
  </w:num>
  <w:num w:numId="24" w16cid:durableId="1871844721">
    <w:abstractNumId w:val="9"/>
    <w:lvlOverride w:ilvl="0">
      <w:startOverride w:val="1"/>
    </w:lvlOverride>
  </w:num>
  <w:num w:numId="25" w16cid:durableId="1947537473">
    <w:abstractNumId w:val="13"/>
    <w:lvlOverride w:ilvl="0">
      <w:startOverride w:val="1"/>
    </w:lvlOverride>
  </w:num>
  <w:num w:numId="26" w16cid:durableId="1451777369">
    <w:abstractNumId w:val="13"/>
  </w:num>
  <w:num w:numId="27" w16cid:durableId="1572420928">
    <w:abstractNumId w:val="13"/>
    <w:lvlOverride w:ilvl="0">
      <w:startOverride w:val="5"/>
    </w:lvlOverride>
  </w:num>
  <w:num w:numId="28" w16cid:durableId="21251191">
    <w:abstractNumId w:val="13"/>
    <w:lvlOverride w:ilvl="0">
      <w:startOverride w:val="9"/>
    </w:lvlOverride>
  </w:num>
  <w:num w:numId="29" w16cid:durableId="156965061">
    <w:abstractNumId w:val="13"/>
    <w:lvlOverride w:ilvl="0">
      <w:startOverride w:val="1"/>
    </w:lvlOverride>
  </w:num>
  <w:num w:numId="30" w16cid:durableId="1465271032">
    <w:abstractNumId w:val="13"/>
    <w:lvlOverride w:ilvl="0">
      <w:startOverride w:val="1"/>
    </w:lvlOverride>
  </w:num>
  <w:num w:numId="31" w16cid:durableId="484274366">
    <w:abstractNumId w:val="13"/>
    <w:lvlOverride w:ilvl="0">
      <w:startOverride w:val="1"/>
    </w:lvlOverride>
  </w:num>
  <w:num w:numId="32" w16cid:durableId="673268491">
    <w:abstractNumId w:val="15"/>
    <w:lvlOverride w:ilvl="0">
      <w:startOverride w:val="1"/>
    </w:lvlOverride>
  </w:num>
  <w:num w:numId="33" w16cid:durableId="170459774">
    <w:abstractNumId w:val="15"/>
    <w:lvlOverride w:ilvl="0">
      <w:startOverride w:val="1"/>
    </w:lvlOverride>
  </w:num>
  <w:num w:numId="34" w16cid:durableId="1863205409">
    <w:abstractNumId w:val="15"/>
    <w:lvlOverride w:ilvl="0">
      <w:startOverride w:val="2"/>
    </w:lvlOverride>
  </w:num>
  <w:num w:numId="35" w16cid:durableId="588734129">
    <w:abstractNumId w:val="15"/>
    <w:lvlOverride w:ilvl="0">
      <w:startOverride w:val="1"/>
    </w:lvlOverride>
  </w:num>
  <w:num w:numId="36" w16cid:durableId="1847476662">
    <w:abstractNumId w:val="15"/>
    <w:lvlOverride w:ilvl="0">
      <w:startOverride w:val="4"/>
    </w:lvlOverride>
  </w:num>
  <w:num w:numId="37" w16cid:durableId="159077795">
    <w:abstractNumId w:val="10"/>
  </w:num>
  <w:num w:numId="38" w16cid:durableId="287053618">
    <w:abstractNumId w:val="10"/>
    <w:lvlOverride w:ilvl="0">
      <w:startOverride w:val="1"/>
    </w:lvlOverride>
  </w:num>
  <w:num w:numId="39" w16cid:durableId="814906400">
    <w:abstractNumId w:val="10"/>
    <w:lvlOverride w:ilvl="0">
      <w:startOverride w:val="1"/>
    </w:lvlOverride>
  </w:num>
  <w:num w:numId="40" w16cid:durableId="409231637">
    <w:abstractNumId w:val="10"/>
    <w:lvlOverride w:ilvl="0">
      <w:startOverride w:val="1"/>
    </w:lvlOverride>
  </w:num>
  <w:num w:numId="41" w16cid:durableId="2140760340">
    <w:abstractNumId w:val="10"/>
    <w:lvlOverride w:ilvl="0">
      <w:startOverride w:val="2"/>
    </w:lvlOverride>
  </w:num>
  <w:num w:numId="42" w16cid:durableId="2146115770">
    <w:abstractNumId w:val="10"/>
    <w:lvlOverride w:ilvl="0">
      <w:startOverride w:val="1"/>
    </w:lvlOverride>
  </w:num>
  <w:num w:numId="43" w16cid:durableId="56366324">
    <w:abstractNumId w:val="10"/>
    <w:lvlOverride w:ilvl="0">
      <w:startOverride w:val="1"/>
    </w:lvlOverride>
  </w:num>
  <w:num w:numId="44" w16cid:durableId="800223699">
    <w:abstractNumId w:val="10"/>
    <w:lvlOverride w:ilvl="0">
      <w:startOverride w:val="1"/>
    </w:lvlOverride>
  </w:num>
  <w:num w:numId="45" w16cid:durableId="790592729">
    <w:abstractNumId w:val="7"/>
  </w:num>
  <w:num w:numId="46" w16cid:durableId="138500906">
    <w:abstractNumId w:val="19"/>
  </w:num>
  <w:num w:numId="47" w16cid:durableId="44333365">
    <w:abstractNumId w:val="1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17846"/>
    <w:rsid w:val="00425FAF"/>
    <w:rsid w:val="004278CF"/>
    <w:rsid w:val="004334D4"/>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3695"/>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35789"/>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2E8A"/>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0C0"/>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890776270">
      <w:bodyDiv w:val="1"/>
      <w:marLeft w:val="0"/>
      <w:marRight w:val="0"/>
      <w:marTop w:val="0"/>
      <w:marBottom w:val="0"/>
      <w:divBdr>
        <w:top w:val="none" w:sz="0" w:space="0" w:color="auto"/>
        <w:left w:val="none" w:sz="0" w:space="0" w:color="auto"/>
        <w:bottom w:val="none" w:sz="0" w:space="0" w:color="auto"/>
        <w:right w:val="none" w:sz="0" w:space="0" w:color="auto"/>
      </w:divBdr>
      <w:divsChild>
        <w:div w:id="1502042095">
          <w:marLeft w:val="0"/>
          <w:marRight w:val="0"/>
          <w:marTop w:val="0"/>
          <w:marBottom w:val="420"/>
          <w:divBdr>
            <w:top w:val="single" w:sz="2" w:space="0" w:color="auto"/>
            <w:left w:val="single" w:sz="2" w:space="0" w:color="auto"/>
            <w:bottom w:val="single" w:sz="2" w:space="0" w:color="auto"/>
            <w:right w:val="single" w:sz="2" w:space="0" w:color="auto"/>
          </w:divBdr>
          <w:divsChild>
            <w:div w:id="1451120345">
              <w:marLeft w:val="0"/>
              <w:marRight w:val="0"/>
              <w:marTop w:val="0"/>
              <w:marBottom w:val="0"/>
              <w:divBdr>
                <w:top w:val="single" w:sz="2" w:space="0" w:color="auto"/>
                <w:left w:val="single" w:sz="2" w:space="0" w:color="auto"/>
                <w:bottom w:val="single" w:sz="2" w:space="0" w:color="auto"/>
                <w:right w:val="single" w:sz="2" w:space="0" w:color="auto"/>
              </w:divBdr>
            </w:div>
            <w:div w:id="1417897669">
              <w:marLeft w:val="0"/>
              <w:marRight w:val="0"/>
              <w:marTop w:val="0"/>
              <w:marBottom w:val="0"/>
              <w:divBdr>
                <w:top w:val="single" w:sz="2" w:space="0" w:color="auto"/>
                <w:left w:val="single" w:sz="2" w:space="0" w:color="auto"/>
                <w:bottom w:val="single" w:sz="2" w:space="0" w:color="auto"/>
                <w:right w:val="single" w:sz="2" w:space="0" w:color="auto"/>
              </w:divBdr>
            </w:div>
            <w:div w:id="1062102252">
              <w:marLeft w:val="0"/>
              <w:marRight w:val="0"/>
              <w:marTop w:val="0"/>
              <w:marBottom w:val="0"/>
              <w:divBdr>
                <w:top w:val="single" w:sz="2" w:space="0" w:color="auto"/>
                <w:left w:val="single" w:sz="2" w:space="0" w:color="auto"/>
                <w:bottom w:val="single" w:sz="2" w:space="0" w:color="auto"/>
                <w:right w:val="single" w:sz="2" w:space="0" w:color="auto"/>
              </w:divBdr>
            </w:div>
          </w:divsChild>
        </w:div>
        <w:div w:id="1209995236">
          <w:marLeft w:val="0"/>
          <w:marRight w:val="0"/>
          <w:marTop w:val="0"/>
          <w:marBottom w:val="420"/>
          <w:divBdr>
            <w:top w:val="single" w:sz="2" w:space="0" w:color="auto"/>
            <w:left w:val="single" w:sz="2" w:space="0" w:color="auto"/>
            <w:bottom w:val="single" w:sz="2" w:space="0" w:color="auto"/>
            <w:right w:val="single" w:sz="2" w:space="0" w:color="auto"/>
          </w:divBdr>
          <w:divsChild>
            <w:div w:id="2117172741">
              <w:marLeft w:val="0"/>
              <w:marRight w:val="0"/>
              <w:marTop w:val="0"/>
              <w:marBottom w:val="0"/>
              <w:divBdr>
                <w:top w:val="single" w:sz="2" w:space="0" w:color="auto"/>
                <w:left w:val="single" w:sz="2" w:space="0" w:color="auto"/>
                <w:bottom w:val="single" w:sz="2" w:space="0" w:color="auto"/>
                <w:right w:val="single" w:sz="2" w:space="0" w:color="auto"/>
              </w:divBdr>
            </w:div>
            <w:div w:id="8818650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18719272">
      <w:bodyDiv w:val="1"/>
      <w:marLeft w:val="0"/>
      <w:marRight w:val="0"/>
      <w:marTop w:val="0"/>
      <w:marBottom w:val="0"/>
      <w:divBdr>
        <w:top w:val="none" w:sz="0" w:space="0" w:color="auto"/>
        <w:left w:val="none" w:sz="0" w:space="0" w:color="auto"/>
        <w:bottom w:val="none" w:sz="0" w:space="0" w:color="auto"/>
        <w:right w:val="none" w:sz="0" w:space="0" w:color="auto"/>
      </w:divBdr>
      <w:divsChild>
        <w:div w:id="734469971">
          <w:marLeft w:val="0"/>
          <w:marRight w:val="0"/>
          <w:marTop w:val="0"/>
          <w:marBottom w:val="420"/>
          <w:divBdr>
            <w:top w:val="single" w:sz="2" w:space="0" w:color="auto"/>
            <w:left w:val="single" w:sz="2" w:space="0" w:color="auto"/>
            <w:bottom w:val="single" w:sz="2" w:space="0" w:color="auto"/>
            <w:right w:val="single" w:sz="2" w:space="0" w:color="auto"/>
          </w:divBdr>
          <w:divsChild>
            <w:div w:id="1768504581">
              <w:marLeft w:val="0"/>
              <w:marRight w:val="0"/>
              <w:marTop w:val="0"/>
              <w:marBottom w:val="0"/>
              <w:divBdr>
                <w:top w:val="single" w:sz="2" w:space="0" w:color="auto"/>
                <w:left w:val="single" w:sz="2" w:space="0" w:color="auto"/>
                <w:bottom w:val="single" w:sz="2" w:space="0" w:color="auto"/>
                <w:right w:val="single" w:sz="2" w:space="0" w:color="auto"/>
              </w:divBdr>
            </w:div>
            <w:div w:id="48043393">
              <w:marLeft w:val="0"/>
              <w:marRight w:val="0"/>
              <w:marTop w:val="0"/>
              <w:marBottom w:val="0"/>
              <w:divBdr>
                <w:top w:val="single" w:sz="2" w:space="0" w:color="auto"/>
                <w:left w:val="single" w:sz="2" w:space="0" w:color="auto"/>
                <w:bottom w:val="single" w:sz="2" w:space="0" w:color="auto"/>
                <w:right w:val="single" w:sz="2" w:space="0" w:color="auto"/>
              </w:divBdr>
            </w:div>
            <w:div w:id="223564373">
              <w:marLeft w:val="0"/>
              <w:marRight w:val="0"/>
              <w:marTop w:val="0"/>
              <w:marBottom w:val="0"/>
              <w:divBdr>
                <w:top w:val="single" w:sz="2" w:space="0" w:color="auto"/>
                <w:left w:val="single" w:sz="2" w:space="0" w:color="auto"/>
                <w:bottom w:val="single" w:sz="2" w:space="0" w:color="auto"/>
                <w:right w:val="single" w:sz="2" w:space="0" w:color="auto"/>
              </w:divBdr>
            </w:div>
          </w:divsChild>
        </w:div>
        <w:div w:id="663973462">
          <w:marLeft w:val="0"/>
          <w:marRight w:val="0"/>
          <w:marTop w:val="0"/>
          <w:marBottom w:val="420"/>
          <w:divBdr>
            <w:top w:val="single" w:sz="2" w:space="0" w:color="auto"/>
            <w:left w:val="single" w:sz="2" w:space="0" w:color="auto"/>
            <w:bottom w:val="single" w:sz="2" w:space="0" w:color="auto"/>
            <w:right w:val="single" w:sz="2" w:space="0" w:color="auto"/>
          </w:divBdr>
          <w:divsChild>
            <w:div w:id="925727795">
              <w:marLeft w:val="0"/>
              <w:marRight w:val="0"/>
              <w:marTop w:val="0"/>
              <w:marBottom w:val="0"/>
              <w:divBdr>
                <w:top w:val="single" w:sz="2" w:space="0" w:color="auto"/>
                <w:left w:val="single" w:sz="2" w:space="0" w:color="auto"/>
                <w:bottom w:val="single" w:sz="2" w:space="0" w:color="auto"/>
                <w:right w:val="single" w:sz="2" w:space="0" w:color="auto"/>
              </w:divBdr>
            </w:div>
            <w:div w:id="13899559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www.picotech.com/library/oscilloscopes/time-delay-measurement-and-math-channe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AllenAircraft/PWC-OLS/tree/main" TargetMode="External"/><Relationship Id="rId32" Type="http://schemas.openxmlformats.org/officeDocument/2006/relationships/image" Target="media/image22.png"/><Relationship Id="rId37" Type="http://schemas.openxmlformats.org/officeDocument/2006/relationships/hyperlink" Target="https://www.picotech.com/library/oscilloscopes/phase-measurements-and-math-channels"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picotech.com/library/oscilloscopes/phase-measurements-and-math-channels"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289</TotalTime>
  <Pages>43</Pages>
  <Words>8879</Words>
  <Characters>50611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59372</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6</cp:revision>
  <cp:lastPrinted>2025-03-18T19:57:00Z</cp:lastPrinted>
  <dcterms:created xsi:type="dcterms:W3CDTF">2025-03-20T18:06:00Z</dcterms:created>
  <dcterms:modified xsi:type="dcterms:W3CDTF">2025-04-09T13:06:00Z</dcterms:modified>
</cp:coreProperties>
</file>